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Nafarroako sendagileen kolektiboarekiko gatazkari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Erregelamenduko 188. artikuluan eta hurrengoetan ezarritakoaren babesean, honako galdera hau aurkezten du, Nafarroako Gobernuko Osasuneko kontseilariak Osoko Bilkuran ahoz erantzun dezan:</w:t>
      </w:r>
    </w:p>
    <w:p>
      <w:pPr>
        <w:pStyle w:val="0"/>
        <w:suppressAutoHyphens w:val="false"/>
        <w:rPr>
          <w:rStyle w:val="1"/>
        </w:rPr>
      </w:pPr>
      <w:r>
        <w:rPr>
          <w:rStyle w:val="1"/>
        </w:rPr>
        <w:t xml:space="preserve">Nafarroako Gobernuak nola konpondu nahi du Nafarroako sendagileen kolektiboarekiko gatazka?</w:t>
      </w:r>
    </w:p>
    <w:p>
      <w:pPr>
        <w:pStyle w:val="0"/>
        <w:suppressAutoHyphens w:val="false"/>
        <w:rPr>
          <w:rStyle w:val="1"/>
        </w:rPr>
      </w:pPr>
      <w:r>
        <w:rPr>
          <w:rStyle w:val="1"/>
        </w:rPr>
        <w:t xml:space="preserve">Iruñean, 2019ko urriaren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