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ocupación ilegal del edificio del Marqués de Rozalejo,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al Vicepresidente Primero y Consejero de Presidencia, Igualdad, Función Pública e Interior del Gobierno de Navarra para su respuesta oral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Previsto el Gobierno tomar alguna iniciativa, una vez conocida la sentencia sobre la ocupación ilegal del edificio del Marqués de Rozalejo, tendente a aclarar a la ciudadanía las razones de la falta de actuación de la Policía Foral que impidieron presentar ante la justicia siquiera a uno solo de los responsables tras año y medio de pública ocupación del edificio?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