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reformas fiscales previstas en los tres proyectos de ley aprobados en sesión de gobierno del 15 de noviembre de 2019,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máxima actualidad para su respuesta en el Pleno del 21 de noviembre de 2019 por la Presidenta del Gobierno de Navarra:</w:t>
      </w:r>
    </w:p>
    <w:p>
      <w:pPr>
        <w:pStyle w:val="0"/>
        <w:suppressAutoHyphens w:val="false"/>
        <w:rPr>
          <w:rStyle w:val="1"/>
        </w:rPr>
      </w:pPr>
      <w:r>
        <w:rPr>
          <w:rStyle w:val="1"/>
        </w:rPr>
        <w:t xml:space="preserve">¿Considera que las reformas fiscales previstas en los tres proyectos de ley aprobados en sesión de gobierno del 15 del presente mes servirán para reforzar el principio de equidad de tal manera que quienes más tienen contribuyan en mayor medida a la salida de la crisis, y que las nuevas medidas tributarias reforzarán los ingresos públicos en los próximos ejercicios presupuestarios?</w:t>
      </w:r>
    </w:p>
    <w:p>
      <w:pPr>
        <w:pStyle w:val="0"/>
        <w:suppressAutoHyphens w:val="false"/>
        <w:rPr>
          <w:rStyle w:val="1"/>
        </w:rPr>
      </w:pPr>
      <w:r>
        <w:rPr>
          <w:rStyle w:val="1"/>
        </w:rPr>
        <w:t xml:space="preserve">Iruñea a 18 de noviembre de 2019</w:t>
      </w:r>
    </w:p>
    <w:p>
      <w:pPr>
        <w:pStyle w:val="0"/>
        <w:suppressAutoHyphens w:val="false"/>
        <w:rPr>
          <w:rStyle w:val="1"/>
        </w:rPr>
      </w:pPr>
      <w:r>
        <w:rPr>
          <w:rStyle w:val="1"/>
        </w:rPr>
        <w:t xml:space="preserve">El Parlamentario Foral: Adolfo Ariz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