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azaroaren 18an egindako bilkuran, Eledunen Ba</w:t>
        <w:softHyphen/>
        <w:softHyphen/>
        <w:t xml:space="preserve">tzarrari en</w:t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t xml:space="preserve">tzeko onar</w:t>
        <w:softHyphen/>
        <w:softHyphen/>
        <w:t xml:space="preserve">tzea Nafarroako Alderdi Sozialista talde parlamentarioak aurkezturiko mozioa, zeinaren bidez premia</w:t>
        <w:softHyphen/>
        <w:t xml:space="preserve">tzen baita gure erkidegoan sexu-askatasunaren eta -intimitatearen aurkako delituak borroka</w:t>
        <w:softHyphen/>
        <w:t xml:space="preserve">tzera.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Mozioa Osoko Bilkuran izapide</w:t>
        <w:softHyphen/>
        <w:softHyphen/>
        <w:t xml:space="preserve">tzea, eta zuzenketak aurkezteko epea buka</w:t>
        <w:softHyphen/>
        <w:softHyphen/>
        <w:t xml:space="preserve">tzea eztabaidari ekiteko bilkura-egunaren aurrekoaren eguerdiko hamabietan.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azaroaren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MOZIOAREN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parlamentarioko eledun Ramón Alzórriz Goñi jaunak, Legebil</w:t>
        <w:softHyphen/>
        <w:t xml:space="preserve">tzarreko Erregelamenduan ezarritakoaren babesean, honako mozio hau aurkezten du, Osoko Bilkuran eztabaida</w:t>
        <w:softHyphen/>
        <w:t xml:space="preserve">tzeko. Mozioaren bidez, gure erkidegoan sexu-askatasunaren eta -intimitatearen aurkako delituen kontra borroka</w:t>
        <w:softHyphen/>
        <w:t xml:space="preserve">tzera premia</w:t>
        <w:softHyphen/>
        <w:t xml:space="preserve">tzen 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2016ko uztailaren 7an talde-bor</w:t>
        <w:softHyphen/>
        <w:t xml:space="preserve">txaketa bat gertatu zen Iruñeko Sanferminetan. Biktimak berehala jarri zuen salaketa, eta poliziak handik ordu gu</w:t>
        <w:softHyphen/>
        <w:t xml:space="preserve">txira a</w:t>
        <w:softHyphen/>
        <w:t xml:space="preserve">txilotu zituen bere buruari “La Manada” dei</w:t>
        <w:softHyphen/>
        <w:t xml:space="preserve">tzen zioten taldeko bost kideak, talde-bor</w:t>
        <w:softHyphen/>
        <w:t xml:space="preserve">txaketa egin izanaren akusaziopean. 2018ko apirilaren 26an, lehen epaia eman zen; horren arabera, gertatutakoa ez zen bor</w:t>
        <w:softHyphen/>
        <w:t xml:space="preserve">txaketa izan, eta talde horretako bost kideei bedera</w:t>
        <w:softHyphen/>
        <w:t xml:space="preserve">tzina urteko espe</w:t>
        <w:softHyphen/>
        <w:t xml:space="preserve">txe-zigorra ezarri zien sexu-abusuagatik.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2019ko mar</w:t>
        <w:softHyphen/>
        <w:t xml:space="preserve">txoaren 7an, ministerio publikoak Nafarroako Justizia Auzitegi Nagusiaren epaiaren aurkako kasazio-errekur</w:t>
        <w:softHyphen/>
        <w:t xml:space="preserve">tsoa aurkeztu zuen Auzitegi Gorenean, uste bai</w:t>
        <w:softHyphen/>
        <w:t xml:space="preserve">tzuen bost gizon horiek sexu-erasoa egin zutela, eta ez sexu-abusua. Iragan ekainaren 21ean, Auzitegi Gorenak, azkenean, hamabosna urteko espe</w:t>
        <w:softHyphen/>
        <w:t xml:space="preserve">txe-zigorra ezarri zien “La Manada” taldeko kideei.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Gure herrian hori bezalako gertakariak sarri gerta</w:t>
        <w:softHyphen/>
        <w:t xml:space="preserve">tzen badira ere, “La Manada”-ren kasuak balio izan du eztabaida publikora ekar</w:t>
        <w:softHyphen/>
        <w:t xml:space="preserve">tzeko sexu-erasoen errealitatea, biktimen zaurgarritasuna, Zigor Kodearen nahasmendua, oniri</w:t>
        <w:softHyphen/>
        <w:t xml:space="preserve">tziaren kon</w:t>
        <w:softHyphen/>
        <w:t xml:space="preserve">tzeptuaren azterketa... alegia, sexu-indarkeria inolako zalan</w:t>
        <w:softHyphen/>
        <w:t xml:space="preserve">tzarik gabeko auzi gisa har</w:t>
        <w:softHyphen/>
        <w:t xml:space="preserve">tzeko beharra.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Gainera, kasu honek balio izan du, hain mediatikoa izaki, kon</w:t>
        <w:softHyphen/>
        <w:t xml:space="preserve">tzien</w:t>
        <w:softHyphen/>
        <w:t xml:space="preserve">tzia soziala areago</w:t>
        <w:softHyphen/>
        <w:t xml:space="preserve">tzeko denbora gehiegiz zori</w:t>
        <w:softHyphen/>
        <w:t xml:space="preserve">txarrez ezkutuan gordetako errealitate bati dagokionez, are gehiago kontuan har</w:t>
        <w:softHyphen/>
        <w:t xml:space="preserve">tzen badugu Barne Ministerioak jakinarazi zuela sexu-askatasunaren aurkako 10.844 salaketa aurkeztu zirela 2016an.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2018an, fiskal</w:t>
        <w:softHyphen/>
        <w:t xml:space="preserve">tzak 18.986 eginbide abiarazi zituen sexu-askatasunaren aurkako delituak direla-eta: aurreko urtean baino % 23 gehiago.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Nafarroan, fiskal</w:t>
        <w:softHyphen/>
        <w:t xml:space="preserve">tzak 2018an argitaratutako azken </w:t>
        <w:softHyphen/>
        <w:t xml:space="preserve">txostenaren arabera, aurreko urteetako gorako joera manten</w:t>
        <w:softHyphen/>
        <w:t xml:space="preserve">tzen da. Sexu-erasoen kopurua % 153 igo zen 2018an, eginbideak 41 izatetik 104 izatera igaro bai</w:t>
        <w:softHyphen/>
        <w:t xml:space="preserve">tziren. Sexu-indarkeria dela-eta abiarazitako prozedurak 430 izan ziren; hau da, hilabeteko 35 baino gehiago eta 2017an baino % 92 gehiago.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Sexu-indarkeriako gertakarien larritasunak adi egotera behar</w:t>
        <w:softHyphen/>
        <w:t xml:space="preserve">tzen gaitu, hain konplexua den fenomeno hori prebeni</w:t>
        <w:softHyphen/>
        <w:t xml:space="preserve">tzerakoan eta horri aurre egiterakoan.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Auzitegi Gorenak “La Manada”-ren kasuan emandako epaia eta gero argi geratu da Zigor Kodea aldatu beharra dagoela, baina esku artean dauzkagun datuek orobat erakusten digute behar-beharrezkoak direla politika publikoak sexu-erasoak prebeni</w:t>
        <w:softHyphen/>
        <w:t xml:space="preserve">tzeko, sen</w:t>
        <w:softHyphen/>
        <w:t xml:space="preserve">tsibiliza</w:t>
        <w:softHyphen/>
        <w:t xml:space="preserve">tzeko eta biktimak arta</w:t>
        <w:softHyphen/>
        <w:t xml:space="preserve">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Horregatik guztiagatik, Nafarroako Alderdi Sozialista talde parlamentarioak honako erabaki proposamen hau aurkezten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Parlamentuak Nafarroako Gobernua premia</w:t>
        <w:softHyphen/>
        <w:t xml:space="preserve">tzen du </w:t>
        <w:softHyphen/>
        <w:t xml:space="preserve">txosten bat taxutu dezan sexu-askatasunaren eta -intimitatearen aurka gure erkidegoan egindako delituak direla-eta. Txostena Nafarroako Parlamentuan aurkeztuko da, eta bertan egoeraren analisi deskriba</w:t>
        <w:softHyphen/>
        <w:t xml:space="preserve">tzaile bat, biktimen, eraso</w:t>
        <w:softHyphen/>
        <w:t xml:space="preserve">tzaileen nahiz delitua egiten den lekuen profila eta abar jasoko dira.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Parlamentuak Nafarroako Gobernua premia</w:t>
        <w:softHyphen/>
        <w:t xml:space="preserve">tzen du preben</w:t>
        <w:softHyphen/>
        <w:t xml:space="preserve">tziorako eta sexu-erasoen biktimak arta</w:t>
        <w:softHyphen/>
        <w:t xml:space="preserve">tzeko foru estrategia bat plantea dezan, azterlan hori nahiz 14/2015 Foru Legeko ekin</w:t>
        <w:softHyphen/>
        <w:t xml:space="preserve">tza planaren ebaluazioa oinarri.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Parlamentuak Nafarroako Gobernua premia</w:t>
        <w:softHyphen/>
        <w:t xml:space="preserve">tzen du udalei nahiz toki entitateei lagun diezaien gune arrisku</w:t>
        <w:softHyphen/>
        <w:t xml:space="preserve">tsuei buruzko udal mapak egiten, eta, mapa horren arabera, segurtasuna areago</w:t>
        <w:softHyphen/>
        <w:t xml:space="preserve">tzeko egin beharreko ekin</w:t>
        <w:softHyphen/>
        <w:t xml:space="preserve">tzak egin di</w:t>
        <w:softHyphen/>
        <w:t xml:space="preserve">tzaten.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Parlamentuak Nafarroako Gobernua premia</w:t>
        <w:softHyphen/>
        <w:t xml:space="preserve">tzen du gogoan har dezan genero indarkeriaren biktimei lagun</w:t>
        <w:softHyphen/>
        <w:t xml:space="preserve">tza integrala emateko taldeetan indarkeriaren arloko adituak sar</w:t>
        <w:softHyphen/>
        <w:t xml:space="preserve">tzeko aukera, 14/2015 Foru Legean jaso</w:t>
        <w:softHyphen/>
        <w:t xml:space="preserve">tzen den gisa.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azaroaren 11n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Eleduna: Ramón Alzórriz Goñi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