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posibilidad de implantación en Navarra de una factoría de capital chino para la fabricación de baterías de automóviles eléctricos,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25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para su respuesta por escrito por parte del Gobierno de Navarra. </w:t>
      </w:r>
    </w:p>
    <w:p>
      <w:pPr>
        <w:pStyle w:val="0"/>
        <w:suppressAutoHyphens w:val="false"/>
        <w:rPr>
          <w:rStyle w:val="1"/>
        </w:rPr>
      </w:pPr>
      <w:r>
        <w:rPr>
          <w:rStyle w:val="1"/>
        </w:rPr>
        <w:t xml:space="preserve">Con respecto a la posibilidad de la implantación en Navarra de una factoría de capital chino para la fabricación de baterías de automóviles eléctricos este parlamentario desea conocer: </w:t>
      </w:r>
    </w:p>
    <w:p>
      <w:pPr>
        <w:pStyle w:val="0"/>
        <w:suppressAutoHyphens w:val="false"/>
        <w:rPr>
          <w:rStyle w:val="1"/>
        </w:rPr>
      </w:pPr>
      <w:r>
        <w:rPr>
          <w:rStyle w:val="1"/>
        </w:rPr>
        <w:t xml:space="preserve">Primero: Información sobre los contactos mantenidos y, en su caso el contenido de los mismos, con en el Ministerio correspondiente del Gobierno Español a tal efecto. </w:t>
      </w:r>
    </w:p>
    <w:p>
      <w:pPr>
        <w:pStyle w:val="0"/>
        <w:suppressAutoHyphens w:val="false"/>
        <w:rPr>
          <w:rStyle w:val="1"/>
        </w:rPr>
      </w:pPr>
      <w:r>
        <w:rPr>
          <w:rStyle w:val="1"/>
        </w:rPr>
        <w:t xml:space="preserve">Segundo: Información sobre los contactos mantenidos y, en su caso el contenido de los mismos, con la representación de la empresa china. </w:t>
      </w:r>
    </w:p>
    <w:p>
      <w:pPr>
        <w:pStyle w:val="0"/>
        <w:suppressAutoHyphens w:val="false"/>
        <w:rPr>
          <w:rStyle w:val="1"/>
        </w:rPr>
      </w:pPr>
      <w:r>
        <w:rPr>
          <w:rStyle w:val="1"/>
        </w:rPr>
        <w:t xml:space="preserve">Tercero: Una valoración de las gestiones realizadas, posibles opciones de emplazamiento planteadas y previsiones del Gobierno de Navarra al respecto. </w:t>
      </w:r>
    </w:p>
    <w:p>
      <w:pPr>
        <w:pStyle w:val="0"/>
        <w:suppressAutoHyphens w:val="false"/>
        <w:rPr>
          <w:rStyle w:val="1"/>
        </w:rPr>
      </w:pPr>
      <w:r>
        <w:rPr>
          <w:rStyle w:val="1"/>
        </w:rPr>
        <w:t xml:space="preserve">En Iruñea, a 18 de noviembre de 2019</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