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Nafarroan hutsik dauden etxebizitzen erroldari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Lurralde Antolamenduko, Etxebizitzako, Paisaiako eta Proiektu Estrategikoetako kontseilariak Osoko Bilkuran ahoz erantzun dezan: </w:t>
      </w:r>
    </w:p>
    <w:p>
      <w:pPr>
        <w:pStyle w:val="0"/>
        <w:suppressAutoHyphens w:val="false"/>
        <w:rPr>
          <w:rStyle w:val="1"/>
        </w:rPr>
      </w:pPr>
      <w:r>
        <w:rPr>
          <w:rStyle w:val="1"/>
        </w:rPr>
        <w:t xml:space="preserve">Zer aurreikuspen darabilzue Nafarroan hutsik dauden etxebizitzen errolda gaurkotzeari eta bukatzeari buruz? </w:t>
      </w:r>
    </w:p>
    <w:p>
      <w:pPr>
        <w:pStyle w:val="0"/>
        <w:suppressAutoHyphens w:val="false"/>
        <w:rPr>
          <w:rStyle w:val="1"/>
        </w:rPr>
      </w:pPr>
      <w:r>
        <w:rPr>
          <w:rStyle w:val="1"/>
        </w:rPr>
        <w:t xml:space="preserve">Iruñean, 2019ko azaroaren 21ean </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