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12 de diciembre de 2019, acordó rechazar la enmienda a la totalidad presentada por el Grupo Parlamentario Navarra Suma al proyecto de Ley Foral de modificación de diversos impuestos y otras medidas tributarias.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Economía y Hacienda.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