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Antonio Javier Lecumberri Urabayen jaunak egindako galderaren erantzuna, Foru Diputazioak emana, europar kastoreak Nafarroako ekosisteman duen eraginari buruzkoa. Galdera 2019ko urriaren 11ko 23. Nafarroako Parlamentuko Aldizkari Ofizialean argitaratu zen.</w:t>
      </w:r>
    </w:p>
    <w:p>
      <w:pPr>
        <w:pStyle w:val="0"/>
        <w:suppressAutoHyphens w:val="false"/>
        <w:rPr>
          <w:rStyle w:val="1"/>
        </w:rPr>
      </w:pPr>
      <w:r>
        <w:rPr>
          <w:rStyle w:val="1"/>
        </w:rPr>
        <w:t xml:space="preserve">Iruñean, 2019ko azaroaren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Alderdi Sozialista talde parlamentarioari atxikitako Javier Lecumberri Urabayen jaunak idatziz erantzuteko galdera bat aurkeztu du kastore europarrak Nafarroako ekosisteman duen eraginari buruz (19-PES-00107). Hona hemen Landa Garapeneko eta Ingurumeneko kontseilariaren erantzuna:</w:t>
      </w:r>
    </w:p>
    <w:p>
      <w:pPr>
        <w:pStyle w:val="0"/>
        <w:suppressAutoHyphens w:val="false"/>
        <w:rPr>
          <w:rStyle w:val="1"/>
          <w:i w:val="true"/>
        </w:rPr>
      </w:pPr>
      <w:r>
        <w:rPr>
          <w:rStyle w:val="1"/>
          <w:i w:val="true"/>
        </w:rPr>
        <w:t xml:space="preserve">Zer eragin du kastorearen presentziak Nafarroako ekosisteman?</w:t>
      </w:r>
    </w:p>
    <w:p>
      <w:pPr>
        <w:pStyle w:val="0"/>
        <w:suppressAutoHyphens w:val="false"/>
        <w:rPr>
          <w:rStyle w:val="1"/>
        </w:rPr>
      </w:pPr>
      <w:r>
        <w:rPr>
          <w:rStyle w:val="1"/>
        </w:rPr>
        <w:t xml:space="preserve">Kastore europarra ibaiak nolabaiteko dentsitatez betetzera iristen den espezie bat da; gorpuzkera handi samarra du, eta ibaiertzetako landaredia dela-eta jarduera handia du. Horrenbestez, espero izatekoa da espezieak eragin handi samarra izatea ibaietako ekosistemen egituran. Oro har, eraldaketa horrek ingurune hauetako egiturazko dibertsitatea eta konplexutasun ekologikoa handitu dezake. Eta foru lurraldean oraindik ere froga ebidenterik ez badago ere, pentsa liteke kastoreak ibaiertzetako ekosistemetako balio naturalak hobetuko dituela.</w:t>
      </w:r>
    </w:p>
    <w:p>
      <w:pPr>
        <w:pStyle w:val="0"/>
        <w:suppressAutoHyphens w:val="false"/>
        <w:rPr>
          <w:rStyle w:val="1"/>
          <w:i w:val="true"/>
        </w:rPr>
      </w:pPr>
      <w:r>
        <w:rPr>
          <w:rStyle w:val="1"/>
          <w:i w:val="true"/>
        </w:rPr>
        <w:t xml:space="preserve">Eraginkorra edo kezkagarria al da oihan-masaren balizko galera bati begira?</w:t>
      </w:r>
    </w:p>
    <w:p>
      <w:pPr>
        <w:pStyle w:val="0"/>
        <w:suppressAutoHyphens w:val="false"/>
        <w:rPr>
          <w:rStyle w:val="1"/>
        </w:rPr>
      </w:pPr>
      <w:r>
        <w:rPr>
          <w:rStyle w:val="1"/>
        </w:rPr>
        <w:t xml:space="preserve">Kastore europarrak funtsean ibaiertzetatik hurbil dagoen landaredian du eragina. Hori dela eta, ibaiertzetatik hurbil dauden zuhaitzetan nabari da haren eragina; halere, badirudi selektiboa dela eta espezie jakin batzuez baliatzen dela. Zuhaitz horiek hartutako espazioa modu naturalean berroneratuko litzateke, eta ibaiertzetako zuhaitz eta zuhaixken osaera espezifikoa baizik ez litzateke aldatuko; beraz, ez litzateke baso-masaren galerarik gertatuko. Makal beltzen landaketa produktiboen kasuan, halakoak ibaiertzetatik hurbil iristen direnean, kalteak gerta daitezke. Beste landaketa batzuk —fruta-arbolak edo mahastiak, esate baterako— ukituta gerta daitezke, baina horretarako aukera txikiagoa dago. Hau da, landaketa baliotsuetan bai, nolabaiteko eragin ekonomikoa izan lezake ukitutako ustiategietan.</w:t>
      </w:r>
    </w:p>
    <w:p>
      <w:pPr>
        <w:pStyle w:val="0"/>
        <w:suppressAutoHyphens w:val="false"/>
        <w:rPr>
          <w:rStyle w:val="1"/>
          <w:i w:val="true"/>
        </w:rPr>
      </w:pPr>
      <w:r>
        <w:rPr>
          <w:rStyle w:val="1"/>
          <w:i w:val="true"/>
        </w:rPr>
        <w:t xml:space="preserve">Ba al dago ibai-bazterretatik ibili ohi diren oinezkoentzako arriskurik baldin eta kastoreen lanak zigortutako enbor bat erortzen bada?</w:t>
      </w:r>
    </w:p>
    <w:p>
      <w:pPr>
        <w:pStyle w:val="0"/>
        <w:suppressAutoHyphens w:val="false"/>
        <w:rPr>
          <w:rStyle w:val="1"/>
        </w:rPr>
      </w:pPr>
      <w:r>
        <w:rPr>
          <w:rStyle w:val="1"/>
        </w:rPr>
        <w:t xml:space="preserve">Gizatiartutako eremuetan kastoreen jarduerak, egiazki, arriskuak sor ditzake espazio horien erabiltzaileengan, bereziki joan-etorri asko dauden espazioen kasuan. Ukitutako zuhaitzak ibaiertzean daudenean, konfederazio hidrografikoak dira lur horien ikuskatze-, zaintze- eta kudeatze-eskumenak dituztenak. Aitzitik, kalte horiek ibilgutik kanpo gertatzen direnean, kudeaketa kasuko lurren titularrena izanen da, eta horrek, mantentzeari begirako mozketa-lanak egiteko baimenak eskatu beharko dizkio bai kasuko Konfederazio Hidrografikoari, jabari publiko hidraulikoa osatzen duten espazioak baitira, bai toki entitateari, baldin eta hiri-lurrak badira, bai Nafarroako Foru Komunitateko Administrazioari, landa-lurretan kokatutako zuhaitzak badira.</w:t>
      </w:r>
    </w:p>
    <w:p>
      <w:pPr>
        <w:pStyle w:val="0"/>
        <w:suppressAutoHyphens w:val="false"/>
        <w:rPr>
          <w:rStyle w:val="1"/>
        </w:rPr>
      </w:pPr>
      <w:r>
        <w:rPr>
          <w:rStyle w:val="1"/>
        </w:rPr>
        <w:t xml:space="preserve">Aipatu beharra dago ezen maizen erabiltzen diren espazioen kudeatzaileek, esate baterako Iruñerriko Mankomunitateak, ibiltari-kopuru handia duten espazio batzuetan zaintza- eta mantentze-lanak egiten dituela, espazioa segurtasun-baldintzetan erabili ahal dadin.</w:t>
      </w:r>
    </w:p>
    <w:p>
      <w:pPr>
        <w:pStyle w:val="0"/>
        <w:suppressAutoHyphens w:val="false"/>
        <w:rPr>
          <w:rStyle w:val="1"/>
          <w:i w:val="true"/>
        </w:rPr>
      </w:pPr>
      <w:r>
        <w:rPr>
          <w:rStyle w:val="1"/>
          <w:i w:val="true"/>
        </w:rPr>
        <w:t xml:space="preserve">Plantea al daiteke kastorea gure ibaietan egotea kastore-kolonia kontrolatzeko kanpaina bat eginez, kastoreari babestuaren estatusa ematea bezalako neurriak prestatuz, egiten dituzten kalteak arintzeko edo ordaintzeko balio dutenak?</w:t>
      </w:r>
    </w:p>
    <w:p>
      <w:pPr>
        <w:pStyle w:val="0"/>
        <w:suppressAutoHyphens w:val="false"/>
        <w:rPr>
          <w:rStyle w:val="1"/>
        </w:rPr>
      </w:pPr>
      <w:r>
        <w:rPr>
          <w:rStyle w:val="1"/>
        </w:rPr>
        <w:t xml:space="preserve">Berriki, Europako 92/43/EEE Zuzentaraua betetze aldera, Europako Batzordeak Espainiako Gobernua premiatu du, kastorea desagerraraztea ezinezkoa izan denez, hura espezie autoktonoen zerrendan sar dezan, horrek dakartzan legezko ondorioekin. Alde horretatik, gure fauna-ondarea espezie propio gisa onartzeak kastore europarrerako kontserbazio-eremuak ezartzera behartuko luke Natura 2000 Sarearen barruan, eta, zuzentarauak dioen bezala, haren babes zorrotza bermatu beharko luke.</w:t>
      </w:r>
    </w:p>
    <w:p>
      <w:pPr>
        <w:pStyle w:val="0"/>
        <w:suppressAutoHyphens w:val="false"/>
        <w:rPr>
          <w:rStyle w:val="1"/>
        </w:rPr>
      </w:pPr>
      <w:r>
        <w:rPr>
          <w:rStyle w:val="1"/>
        </w:rPr>
        <w:t xml:space="preserve">Orain arte, Espainiako Gobernuak ez du behin betiko erabakirik hartu babes-mailari buruz, eta, ondorioz, Nafarroako Gobernuak ere ez. Gainera, erabaki horrek autonomia-erkidego mugakideei ere eragingo lieke.</w:t>
      </w:r>
    </w:p>
    <w:p>
      <w:pPr>
        <w:pStyle w:val="0"/>
        <w:suppressAutoHyphens w:val="false"/>
        <w:rPr>
          <w:rStyle w:val="1"/>
        </w:rPr>
      </w:pPr>
      <w:r>
        <w:rPr>
          <w:rStyle w:val="1"/>
        </w:rPr>
        <w:t xml:space="preserve">Aldi berean, une honetan, Landa Garapeneko eta Ingurumeneko Departamentua “Nafarroako Kastorraren Plan Zuzentzailea” egiteko kontratazio-prozesua amaitzen ari da. Dokumentu horretan, Nafarroako egungo egoeraren diagnostikoa, kalteen diagnosia eta tipifikazioa eta espeziearen gobernamendu-plana jasotzen dira. Kontratazio-prozesua laster amaituko da, eta enpresa esleipenduna 2019ko azken hiruhilekoan hasiko litzateke azterketa egiten, eta 2020ko azaroan entregatuko luke dokumentua.</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