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importe de la cantidad detectada en la lucha contra el fraude fiscal durante el año 2018 que ha sido recaudado efectivamente,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García, Parlamentario Foral adscrito a la Agrupación Parlamentaria Foral Podemos-Ahal Dugu Navarra, al amparo de lo dispuesto en el Reglamento de esta Cámara, presenta la siguiente pregunta oral, a fin de que sea respondida en el próximo Pleno de la Cámara por parte de la Sra. Consejera Economía y Hacienda de Gobierno de Navarra. </w:t>
      </w:r>
    </w:p>
    <w:p>
      <w:pPr>
        <w:pStyle w:val="0"/>
        <w:suppressAutoHyphens w:val="false"/>
        <w:rPr>
          <w:rStyle w:val="1"/>
        </w:rPr>
      </w:pPr>
      <w:r>
        <w:rPr>
          <w:rStyle w:val="1"/>
        </w:rPr>
        <w:t xml:space="preserve">Visto el informe de fiscalización sobre las Cuentas Generales de Navarra del ejercicio de 2018 por la Cámara de Comptos y ante el incremento de un 61 % de los ingresos devengados en la lucha contra el fraude fiscal y que ascienden a 170,11 millones, realizamos la siguiente pregunta: ¿Qué importe de la cantidad detectada en la lucha contra el fraude fiscal durante el año 2018 ha sido recaudada efectivamente? </w:t>
      </w:r>
    </w:p>
    <w:p>
      <w:pPr>
        <w:pStyle w:val="0"/>
        <w:suppressAutoHyphens w:val="false"/>
        <w:rPr>
          <w:rStyle w:val="1"/>
        </w:rPr>
      </w:pPr>
      <w:r>
        <w:rPr>
          <w:rStyle w:val="1"/>
        </w:rPr>
        <w:t xml:space="preserve">En Pamplona-lruñea, a 18 de diciembre 2019 </w:t>
      </w:r>
    </w:p>
    <w:p>
      <w:pPr>
        <w:pStyle w:val="0"/>
        <w:suppressAutoHyphens w:val="false"/>
        <w:rPr>
          <w:rStyle w:val="1"/>
        </w:rPr>
      </w:pPr>
      <w:r>
        <w:rPr>
          <w:rStyle w:val="1"/>
        </w:rPr>
        <w:t xml:space="preserve">El Parlamentario Foral: Mikel Buil García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