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Navarra ha quedado fuera de la tecnología 5G y medidas a adoptar,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Universidad, Innovación y Transformación digital, para su contestación en Pleno:</w:t>
      </w:r>
    </w:p>
    <w:p>
      <w:pPr>
        <w:pStyle w:val="0"/>
        <w:suppressAutoHyphens w:val="false"/>
        <w:rPr>
          <w:rStyle w:val="1"/>
        </w:rPr>
      </w:pPr>
      <w:r>
        <w:rPr>
          <w:rStyle w:val="1"/>
        </w:rPr>
        <w:t xml:space="preserve">¿Por qué Navarra ha quedado fuera de la tecnología 5G, tal y como ha sucedido hasta ahora con las 2 convocatorias de programas piloto, y qué medidas va a adoptar?</w:t>
      </w:r>
    </w:p>
    <w:p>
      <w:pPr>
        <w:pStyle w:val="0"/>
        <w:suppressAutoHyphens w:val="false"/>
        <w:rPr>
          <w:rStyle w:val="1"/>
        </w:rPr>
      </w:pPr>
      <w:r>
        <w:rPr>
          <w:rStyle w:val="1"/>
        </w:rPr>
        <w:t xml:space="preserve">Pamplona, 2 de enero de 2020</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