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Foru Zuzenbide Zibilaren Konpilazio edo Foru Berriaren testu bateginarekin foru lege proiektu bat aurkezteari buruzkoa. Galdera 2019ko urriaren 31ko 31. Nafarroako Parlamentuko Aldizkari Ofizialean argitaratu zen.</w:t>
      </w:r>
    </w:p>
    <w:p>
      <w:pPr>
        <w:pStyle w:val="0"/>
        <w:suppressAutoHyphens w:val="false"/>
        <w:rPr>
          <w:rStyle w:val="1"/>
        </w:rPr>
      </w:pPr>
      <w:r>
        <w:rPr>
          <w:rStyle w:val="1"/>
        </w:rPr>
        <w:t xml:space="preserve">Iruñean, 2020ko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parlamentarioko Adolfo Araiz Flamarique jaunak PES-00139 galdera idatzia aurkeztu du, Nafarroako Foru Zuzenbide Zibilaren Konpilazio edo Foru Berriaren testu bateginari buruz.</w:t>
      </w:r>
    </w:p>
    <w:p>
      <w:pPr>
        <w:pStyle w:val="0"/>
        <w:suppressAutoHyphens w:val="false"/>
        <w:rPr>
          <w:rStyle w:val="1"/>
        </w:rPr>
      </w:pPr>
      <w:r>
        <w:rPr>
          <w:rStyle w:val="1"/>
        </w:rPr>
        <w:t xml:space="preserve">Nafarroako Foru Zuzenbide Zibilaren Konpilazioaren edo Foru Berriaren testu bategina onesten duen Foru Lege proiektuari buruz egiten dizkidazun galderei dagokienez, honako hau da erantzuna:</w:t>
      </w:r>
    </w:p>
    <w:p>
      <w:pPr>
        <w:pStyle w:val="0"/>
        <w:suppressAutoHyphens w:val="false"/>
        <w:rPr>
          <w:rStyle w:val="1"/>
        </w:rPr>
      </w:pPr>
      <w:r>
        <w:rPr>
          <w:rStyle w:val="1"/>
        </w:rPr>
        <w:t xml:space="preserve">1.a Nafarroako Zuzenbide Zibilaren Konpilazioa edo Foru Berria aldatu eta gaurkotzeko apirilaren 4ko 21/2019 Foru Legea Nafarroako Aldizkari Ofizialean argitaratu zen 2019ko apirilaren 16an.</w:t>
      </w:r>
    </w:p>
    <w:p>
      <w:pPr>
        <w:pStyle w:val="0"/>
        <w:suppressAutoHyphens w:val="false"/>
        <w:rPr>
          <w:rStyle w:val="1"/>
        </w:rPr>
      </w:pPr>
      <w:r>
        <w:rPr>
          <w:rStyle w:val="1"/>
        </w:rPr>
        <w:t xml:space="preserve">Legearen azken xedapenetako hirugarrenak Nafarroako Gobernuari agintzen zion honako hau egiteko: “argitaratzen denetik sei hilabeteko epean, Nafarroako Gobernuak Nafarroako Parlamentuari foru lege proiektu bat igorri beharko dio, zeinaren bidez arau-gorputz bakarrean bilduko baitira, testu bategin modura, (...) Nafarroako Foru Zuzenbide Zibilaren Konpilazio edo Foru Berrian dauden lege-xedapen indardunak”.</w:t>
      </w:r>
    </w:p>
    <w:p>
      <w:pPr>
        <w:pStyle w:val="0"/>
        <w:suppressAutoHyphens w:val="false"/>
        <w:rPr>
          <w:rStyle w:val="1"/>
        </w:rPr>
      </w:pPr>
      <w:r>
        <w:rPr>
          <w:rStyle w:val="1"/>
        </w:rPr>
        <w:t xml:space="preserve">Beraz, Nafarroako Parlamentuaren agindua betetzeko epea 2019ko apirilaren 16an hasi zen, eta urte bereko urriaren 16an amaitu.</w:t>
      </w:r>
    </w:p>
    <w:p>
      <w:pPr>
        <w:pStyle w:val="0"/>
        <w:suppressAutoHyphens w:val="false"/>
        <w:rPr>
          <w:rStyle w:val="1"/>
        </w:rPr>
      </w:pPr>
      <w:r>
        <w:rPr>
          <w:rStyle w:val="1"/>
        </w:rPr>
        <w:t xml:space="preserve">Ni neu Nafarroako Foru Komunitateko lehendakariaren abuztuaren 6ko 23/2019 Foru Dekretuaren bidez izendatu ninduten kontseilari.</w:t>
      </w:r>
    </w:p>
    <w:p>
      <w:pPr>
        <w:pStyle w:val="0"/>
        <w:suppressAutoHyphens w:val="false"/>
        <w:rPr>
          <w:rStyle w:val="1"/>
        </w:rPr>
      </w:pPr>
      <w:r>
        <w:rPr>
          <w:rStyle w:val="1"/>
        </w:rPr>
        <w:t xml:space="preserve">Zure galdera idatzian ongi adierazten duzunez, Departamentuko aurreko arduradunak gure eskura jarri zuen Nafarroako Foru Zuzenbide Zibilaren Konpilazioaren edo Foru Berriaren testu bategina onesten duen foru legearen proiektuaren testua.</w:t>
      </w:r>
    </w:p>
    <w:p>
      <w:pPr>
        <w:pStyle w:val="0"/>
        <w:suppressAutoHyphens w:val="false"/>
        <w:rPr>
          <w:rStyle w:val="1"/>
        </w:rPr>
      </w:pPr>
      <w:r>
        <w:rPr>
          <w:rStyle w:val="1"/>
        </w:rPr>
        <w:t xml:space="preserve">Testu hori aurreko departamentuko arduradunari eman zion erredaktoreak, 2019ko ekainaren 10ean.</w:t>
      </w:r>
    </w:p>
    <w:p>
      <w:pPr>
        <w:pStyle w:val="0"/>
        <w:suppressAutoHyphens w:val="false"/>
        <w:rPr>
          <w:rStyle w:val="1"/>
        </w:rPr>
      </w:pPr>
      <w:r>
        <w:rPr>
          <w:rStyle w:val="1"/>
        </w:rPr>
        <w:t xml:space="preserve">Lehendakaritzako eta Gobernu Irekiko zuzendari nagusiak testua aztertzeari ekin zion, zuzenketa txikiak eginez, eta Zuzendaritza Nagusi bereko Gobernuaren Idazkaritzaren eta Araugintzaren Zerbitzura bidali zuen, lege-teknika egokiaren ikuspegitik berrikuspena egin zedin.</w:t>
      </w:r>
    </w:p>
    <w:p>
      <w:pPr>
        <w:pStyle w:val="0"/>
        <w:suppressAutoHyphens w:val="false"/>
        <w:rPr>
          <w:rStyle w:val="1"/>
        </w:rPr>
      </w:pPr>
      <w:r>
        <w:rPr>
          <w:rStyle w:val="1"/>
        </w:rPr>
        <w:t xml:space="preserve">Paraleloki, Lehendakaritzako, Berdintasuneko eta Funtzio Publikoko eta Barneko kontseilariaren azaroaren 6ko 168/2019 Foru Agindua onetsi zen, zeinaren bidez hasiera eman baitzitzaion Nafarroako Foru Zuzenbide Zibilaren Konpilazioaren edo Foru Berriaren testu bategina onesteko foru legearen aurreproiektua egiteko prozedurari.</w:t>
      </w:r>
    </w:p>
    <w:p>
      <w:pPr>
        <w:pStyle w:val="0"/>
        <w:suppressAutoHyphens w:val="false"/>
        <w:rPr>
          <w:rStyle w:val="1"/>
        </w:rPr>
      </w:pPr>
      <w:r>
        <w:rPr>
          <w:rStyle w:val="1"/>
        </w:rPr>
        <w:t xml:space="preserve">2019ko azaroaren 12an, bilera bat egin zuten Lehendakaritzako eta Gobernu Irekiko zuzendari nagusiak, Gobernuaren Idazkaritzaren eta Araugintzaren Zerbitzuko zuzendariak eta foru legearen proiektuaren erredaktoreak. Bilera horretan, oniritzia eman zitzaion Lehendakaritzako eta Gobernu Irekiko Zuzendaritza Nagusiak planteatutako aldaketekin egindako testu bati.</w:t>
      </w:r>
    </w:p>
    <w:p>
      <w:pPr>
        <w:pStyle w:val="0"/>
        <w:suppressAutoHyphens w:val="false"/>
        <w:rPr>
          <w:rStyle w:val="1"/>
        </w:rPr>
      </w:pPr>
      <w:r>
        <w:rPr>
          <w:rStyle w:val="1"/>
        </w:rPr>
        <w:t xml:space="preserve">Lehendakaritzako, Berdintasuneko, Funtzio Publikoko eta Barneko kontseilariak Nafarroako Foru Zuzenbide Zibilaren Aholku Batzordearen bilera baterako deia egin du 2019ko azaroaren 25erako, organo horrek foru legearen aurreproiektuari buruzko txostena egin dezan. Txosten hori beharrezkoa da aipatu kontseilua sortu eta arautu zuen otsailaren 6ko 9/2006 Foru Dekretuaren arabera.</w:t>
      </w:r>
    </w:p>
    <w:p>
      <w:pPr>
        <w:pStyle w:val="0"/>
        <w:suppressAutoHyphens w:val="false"/>
        <w:rPr>
          <w:rStyle w:val="1"/>
        </w:rPr>
      </w:pPr>
      <w:r>
        <w:rPr>
          <w:rStyle w:val="1"/>
        </w:rPr>
        <w:t xml:space="preserve">Ondoren, foru lege mailako arauen prestaketari buruzko araudian aurreikusitako izapide eta txosten guztiekin eginen dira. Laburbilduz, honako hauek dira:</w:t>
      </w:r>
    </w:p>
    <w:p>
      <w:pPr>
        <w:pStyle w:val="0"/>
        <w:suppressAutoHyphens w:val="false"/>
        <w:rPr>
          <w:rStyle w:val="1"/>
        </w:rPr>
      </w:pPr>
      <w:r>
        <w:rPr>
          <w:rStyle w:val="1"/>
        </w:rPr>
        <w:t xml:space="preserve">– Jendaurrean jartzea (Gobernu Irekiaren webgunean): 15 egun baliodun.</w:t>
      </w:r>
    </w:p>
    <w:p>
      <w:pPr>
        <w:pStyle w:val="0"/>
        <w:suppressAutoHyphens w:val="false"/>
        <w:rPr>
          <w:rStyle w:val="1"/>
        </w:rPr>
      </w:pPr>
      <w:r>
        <w:rPr>
          <w:rStyle w:val="1"/>
        </w:rPr>
        <w:t xml:space="preserve">– Elkargoei, unibertsitateei eta beste entitate batzuei entzunaldia ematea.</w:t>
      </w:r>
    </w:p>
    <w:p>
      <w:pPr>
        <w:pStyle w:val="0"/>
        <w:suppressAutoHyphens w:val="false"/>
        <w:rPr>
          <w:rStyle w:val="1"/>
        </w:rPr>
      </w:pPr>
      <w:r>
        <w:rPr>
          <w:rStyle w:val="1"/>
        </w:rPr>
        <w:t xml:space="preserve">– Ekarpenei erantzuteko dokumentua egitea, hala badagokio, proiektuaren oroitidazkia (justifikazioa, araudia, oroitidazki ekonomikoa eta antolamendukoa) eta genero-eraginari buruzko txostena.</w:t>
      </w:r>
    </w:p>
    <w:p>
      <w:pPr>
        <w:pStyle w:val="0"/>
        <w:suppressAutoHyphens w:val="false"/>
        <w:rPr>
          <w:rStyle w:val="1"/>
        </w:rPr>
      </w:pPr>
      <w:r>
        <w:rPr>
          <w:rStyle w:val="1"/>
        </w:rPr>
        <w:t xml:space="preserve">– Nafarroako Gizarte Ongizatearen Kontseiluaren txostena.</w:t>
      </w:r>
    </w:p>
    <w:p>
      <w:pPr>
        <w:pStyle w:val="0"/>
        <w:suppressAutoHyphens w:val="false"/>
        <w:rPr>
          <w:rStyle w:val="1"/>
        </w:rPr>
      </w:pPr>
      <w:r>
        <w:rPr>
          <w:rStyle w:val="1"/>
        </w:rPr>
        <w:t xml:space="preserve">– Nafarroako Desgaitasunaren Kontseiluaren txostena.</w:t>
      </w:r>
    </w:p>
    <w:p>
      <w:pPr>
        <w:pStyle w:val="0"/>
        <w:suppressAutoHyphens w:val="false"/>
        <w:rPr>
          <w:rStyle w:val="1"/>
        </w:rPr>
      </w:pPr>
      <w:r>
        <w:rPr>
          <w:rStyle w:val="1"/>
        </w:rPr>
        <w:t xml:space="preserve">– Nafarroako Adingabearen Kontseiluaren txostena.</w:t>
      </w:r>
    </w:p>
    <w:p>
      <w:pPr>
        <w:pStyle w:val="0"/>
        <w:suppressAutoHyphens w:val="false"/>
        <w:rPr>
          <w:rStyle w:val="1"/>
        </w:rPr>
      </w:pPr>
      <w:r>
        <w:rPr>
          <w:rStyle w:val="1"/>
        </w:rPr>
        <w:t xml:space="preserve">– Nafarroako Berdintasunerako Institutuaren txostena.</w:t>
      </w:r>
    </w:p>
    <w:p>
      <w:pPr>
        <w:pStyle w:val="0"/>
        <w:suppressAutoHyphens w:val="false"/>
        <w:rPr>
          <w:rStyle w:val="1"/>
        </w:rPr>
      </w:pPr>
      <w:r>
        <w:rPr>
          <w:rStyle w:val="1"/>
        </w:rPr>
        <w:t xml:space="preserve">– Nafarroako Gobernuko gainerako departamentuei egindako kontsulta.</w:t>
      </w:r>
    </w:p>
    <w:p>
      <w:pPr>
        <w:pStyle w:val="0"/>
        <w:suppressAutoHyphens w:val="false"/>
        <w:rPr>
          <w:rStyle w:val="1"/>
        </w:rPr>
      </w:pPr>
      <w:r>
        <w:rPr>
          <w:rStyle w:val="1"/>
        </w:rPr>
        <w:t xml:space="preserve">– Txosten juridikoa.</w:t>
      </w:r>
    </w:p>
    <w:p>
      <w:pPr>
        <w:pStyle w:val="0"/>
        <w:suppressAutoHyphens w:val="false"/>
        <w:rPr>
          <w:rStyle w:val="1"/>
        </w:rPr>
      </w:pPr>
      <w:r>
        <w:rPr>
          <w:rStyle w:val="1"/>
        </w:rPr>
        <w:t xml:space="preserve">– Irisgarritasunari buruzko txostena.</w:t>
      </w:r>
    </w:p>
    <w:p>
      <w:pPr>
        <w:pStyle w:val="0"/>
        <w:suppressAutoHyphens w:val="false"/>
        <w:rPr>
          <w:rStyle w:val="1"/>
        </w:rPr>
      </w:pPr>
      <w:r>
        <w:rPr>
          <w:rStyle w:val="1"/>
        </w:rPr>
        <w:t xml:space="preserve">– Aurrekontuen, Ondarearen eta Politika Ekonomikoaren Zuzendaritza Nagusiaren txostena.</w:t>
      </w:r>
    </w:p>
    <w:p>
      <w:pPr>
        <w:pStyle w:val="0"/>
        <w:suppressAutoHyphens w:val="false"/>
        <w:rPr>
          <w:rStyle w:val="1"/>
        </w:rPr>
      </w:pPr>
      <w:r>
        <w:rPr>
          <w:rStyle w:val="1"/>
        </w:rPr>
        <w:t xml:space="preserve">– Lehendakaritzako, Berdintasuneko, Funtzio Publikoko eta Barneko Departamentuko Idazkaritza Tekniko Nagusiaren txostena.</w:t>
      </w:r>
    </w:p>
    <w:p>
      <w:pPr>
        <w:pStyle w:val="0"/>
        <w:suppressAutoHyphens w:val="false"/>
        <w:rPr>
          <w:rStyle w:val="1"/>
        </w:rPr>
      </w:pPr>
      <w:r>
        <w:rPr>
          <w:rStyle w:val="1"/>
        </w:rPr>
        <w:t xml:space="preserve">– Nafarroako Gobernuaren erabakia, proiektua onetsi eta Nafarroako Parlamentura bidaltzeari buruzkoa.</w:t>
      </w:r>
    </w:p>
    <w:p>
      <w:pPr>
        <w:pStyle w:val="0"/>
        <w:suppressAutoHyphens w:val="false"/>
        <w:rPr>
          <w:rStyle w:val="1"/>
        </w:rPr>
      </w:pPr>
      <w:r>
        <w:rPr>
          <w:rStyle w:val="1"/>
        </w:rPr>
        <w:t xml:space="preserve">Horrenbestez, idazkian adierazten duzunez, testu bateginaren foru lege proiektua Nafarroako Parlamentuari aurkezteko 21/2019 Foru Legean aurreikusitako epea ez da bete, eta ez-betetze hori gertatu da idatzitako testua berrikusi behar izan delako eta izapidetze osoa hasi behar izan delako, hori guztia lehen aipatu ditudan alderdiak kontuan hartuta: gobernu-talde berri honen kargu-hartzearen datak eta Nafarroako Parlamentuak emandako epea.</w:t>
      </w:r>
    </w:p>
    <w:p>
      <w:pPr>
        <w:pStyle w:val="0"/>
        <w:suppressAutoHyphens w:val="false"/>
        <w:rPr>
          <w:rStyle w:val="1"/>
        </w:rPr>
      </w:pPr>
      <w:r>
        <w:rPr>
          <w:rStyle w:val="1"/>
        </w:rPr>
        <w:t xml:space="preserve">2. Departamentu honen nahia da foru lege proiektua Nafarroako Parlamentuari aurkeztea 2020ko urtarrilaren amaieran edo otsailaren hasieran.</w:t>
      </w:r>
    </w:p>
    <w:p>
      <w:pPr>
        <w:pStyle w:val="0"/>
        <w:suppressAutoHyphens w:val="false"/>
        <w:rPr>
          <w:rStyle w:val="1"/>
        </w:rPr>
      </w:pPr>
      <w:r>
        <w:rPr>
          <w:rStyle w:val="1"/>
        </w:rPr>
        <w:t xml:space="preserve">Izapidetzearen alderdien eta epeen berri berriki eman nion Nafarroako Parlamentuari.</w:t>
      </w:r>
    </w:p>
    <w:p>
      <w:pPr>
        <w:pStyle w:val="0"/>
        <w:suppressAutoHyphens w:val="false"/>
        <w:rPr>
          <w:rStyle w:val="1"/>
        </w:rPr>
      </w:pPr>
      <w:r>
        <w:rPr>
          <w:rStyle w:val="1"/>
        </w:rPr>
        <w:t xml:space="preserve">Iruñean, 2019ko azaroaren 21ean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