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otsailaren 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Mikel Asiain Torres jaunak aurkeztutako galdera, Nazioarteko destino bakarreko gastronomia eta elikadura-Gaturi proiektuaren helburuei eta Nafarroako turismo-sektorean izan lezakeen eraginari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Mikel Asiain Torres jaunak, Legebiltzarreko Erregelamenduan ezarritakoaren babesean, honako galdera hau aurkezten du, Garapen Ekonomiko eta Enpresarialeko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helburu eta asmorekin sortu da Nazioarteko destino bakarreko gastronomia eta elikadura-Gaturi proiektua? Zer eragin izan dezake Nafarroako turismo-sektorean?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Asiain Torres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