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otsailaren 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Uxue Barkos Berruezo andreak aurkeztutako gaurkotasun handiko galdera, Cordovillako Superser-en orubea zena besterentzeko prozesuaren emaitzari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2020ko otsailaren 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parlamentarioko Uxue Barkos Berruezo andreak, Legebiltzarreko Erregelamenduan ezarritakoaren babesean, honako galdera hau aurkezten du, Nafarroako Gobernuko bigarren lehendakariorde eta Lurralde Antolamenduko, Etxebizitzako, Paisaiako eta Proiektu Estrategikoetako kontseilariak Osoko Bilkuran ahoz erantzun dezan:</w:t>
      </w:r>
    </w:p>
    <w:p>
      <w:pPr>
        <w:pStyle w:val="0"/>
        <w:suppressAutoHyphens w:val="false"/>
        <w:rPr>
          <w:rStyle w:val="1"/>
        </w:rPr>
      </w:pPr>
      <w:r>
        <w:rPr>
          <w:rStyle w:val="1"/>
        </w:rPr>
        <w:t xml:space="preserve">Hedabideen aitzinean oraintsu egin duzun agerraldiaren bidez jakin izan dugu zertan den Superser-ek Cordovillan zuen orubea besterentzeko prozesuaren emaitza eta Nasuvinsa sozietate publikoaren Administrazio Kontseiluak horren salmenta itxi duela Ten Brinke Desarrollos enpresarekin, enpresa hori aurkeztu diren hiru eskaintzen artean hautatuta.</w:t>
      </w:r>
    </w:p>
    <w:p>
      <w:pPr>
        <w:pStyle w:val="0"/>
        <w:suppressAutoHyphens w:val="false"/>
        <w:rPr>
          <w:rStyle w:val="1"/>
        </w:rPr>
      </w:pPr>
      <w:r>
        <w:rPr>
          <w:rStyle w:val="1"/>
        </w:rPr>
        <w:t xml:space="preserve">Iragarpen hori dela eta, talde parlamentario honek hauxe jakin nahi du:</w:t>
      </w:r>
    </w:p>
    <w:p>
      <w:pPr>
        <w:pStyle w:val="0"/>
        <w:suppressAutoHyphens w:val="false"/>
        <w:rPr>
          <w:rStyle w:val="1"/>
        </w:rPr>
      </w:pPr>
      <w:r>
        <w:rPr>
          <w:rStyle w:val="1"/>
        </w:rPr>
        <w:t xml:space="preserve">Nasuvinsak zer arrazoi izan du enpresa-eskaintza horren aldeko hautua egiteko eta Gobernuak zer helbururekin itxi du operazio hori?</w:t>
      </w:r>
    </w:p>
    <w:p>
      <w:pPr>
        <w:pStyle w:val="0"/>
        <w:suppressAutoHyphens w:val="false"/>
        <w:rPr>
          <w:rStyle w:val="1"/>
        </w:rPr>
      </w:pPr>
      <w:r>
        <w:rPr>
          <w:rStyle w:val="1"/>
        </w:rPr>
        <w:t xml:space="preserve">Iruñean, 2020ko urtarrilaren 30ean</w:t>
      </w:r>
    </w:p>
    <w:p>
      <w:pPr>
        <w:pStyle w:val="0"/>
        <w:suppressAutoHyphens w:val="false"/>
        <w:rPr>
          <w:rStyle w:val="1"/>
        </w:rPr>
      </w:pPr>
      <w:r>
        <w:rPr>
          <w:rStyle w:val="1"/>
        </w:rPr>
        <w:t xml:space="preserve">Foru parlamentaria: Uxue Barkos Berruezo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