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Blanca Isabel Regúlez Álvarez andreak aurkeztutako galdera, Interreg Poctefa Naturclima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Blanca Regúlez Álvarez andreak, Legebiltzarreko Erregelamenduan ezarritakoaren babesean, honako galdera hau aurkezten du, Landa Garapeneko eta Ingurumeneko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otsailaren 5ean Interreg Poctefa Naturclima Europako proiektua abian jartzeko bilera egin zen Iruñean, Nafarroak proiektuan parte hartzen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Interreg Poctefa Naturclima proiektuak zer helburu eta asmo du? Zer ondorio izan ditzake Urbasako eta Bertizko Jaurerriko natur parkeetan?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Blanca Regúlez Álvarez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