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otsailaren 17an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aurkeztutako galdera, Nafarroako Hondakinen Erakundea plangintza orokorreko mankomunitatea eratzeari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otsailaren 17an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ahozko galdera hau aurkezten dio Legebiltzarreko Mahaiari, Lurralde Kohesiorako Departamentuak Osoko Bilkuran ahoz erantzun dezan:</w:t>
      </w:r>
    </w:p>
    <w:p>
      <w:pPr>
        <w:pStyle w:val="0"/>
        <w:suppressAutoHyphens w:val="false"/>
        <w:rPr>
          <w:rStyle w:val="1"/>
        </w:rPr>
      </w:pPr>
      <w:r>
        <w:rPr>
          <w:rStyle w:val="1"/>
        </w:rPr>
        <w:t xml:space="preserve">2019ko uztailaren 17an, Gobernuak erabaki zuen “Nafarroako Hondakinen Erakunde Publikoa plangintza orokorreko mankomunitatea eratzeko prozedura abiaraztea, Nafarroako Toki Administrazioari buruzko uztailaren 2ko 6/1990 Foru Legearen 213.6 artikuluan ezarritakoarekin bat”.</w:t>
      </w:r>
    </w:p>
    <w:p>
      <w:pPr>
        <w:pStyle w:val="0"/>
        <w:suppressAutoHyphens w:val="false"/>
        <w:rPr>
          <w:rStyle w:val="1"/>
        </w:rPr>
      </w:pPr>
      <w:r>
        <w:rPr>
          <w:rStyle w:val="1"/>
        </w:rPr>
        <w:t xml:space="preserve">Estatuko Administrazio Orokorraren eta Nafarroako Foru Komunitatearen arteko Lankidetza Batzordeak, berriz, urriaren 2ko bileran ebatzi zituen, akordio bidez, plangintza orokorreko mankomunitateen figurak sortutako eskumen-gatazkak, esanez figura hori ez dela udalerrien mankomunitateen maila juridiko berekoa, Nafarroaren eskumen historikoetan oinarrituta baitago.</w:t>
      </w:r>
    </w:p>
    <w:p>
      <w:pPr>
        <w:pStyle w:val="0"/>
        <w:suppressAutoHyphens w:val="false"/>
        <w:rPr>
          <w:rStyle w:val="1"/>
        </w:rPr>
      </w:pPr>
      <w:r>
        <w:rPr>
          <w:rStyle w:val="1"/>
        </w:rPr>
        <w:t xml:space="preserve">Hori dela-eta, ahozko galdera hau aurkezten da:</w:t>
      </w:r>
    </w:p>
    <w:p>
      <w:pPr>
        <w:pStyle w:val="0"/>
        <w:suppressAutoHyphens w:val="false"/>
        <w:rPr>
          <w:rStyle w:val="1"/>
        </w:rPr>
      </w:pPr>
      <w:r>
        <w:rPr>
          <w:rStyle w:val="1"/>
        </w:rPr>
        <w:t xml:space="preserve">Gobernuak noiz jakinaraziko die mankomunitatearen parte izanen diren toki entitateei 2019ko uztailaren 17ko akordioa, zeinaren bidez abiarazi baitzen Nafarroako Hondakinen Erakunde Publikoa plangintza orokorreko mankomunitatea eratzeko prozedura? Gobernuak noiz onetsi nahi du mankomunitate horren estatutuen proiektua?</w:t>
      </w:r>
    </w:p>
    <w:p>
      <w:pPr>
        <w:pStyle w:val="0"/>
        <w:suppressAutoHyphens w:val="false"/>
        <w:rPr>
          <w:rStyle w:val="1"/>
        </w:rPr>
      </w:pPr>
      <w:r>
        <w:rPr>
          <w:rStyle w:val="1"/>
        </w:rPr>
        <w:t xml:space="preserve">Iruñean, 2020ko otsailaren 10ean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