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otsailaren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 talde parlamentario mistoak aurkezturiko mozioa, zeinaren bidez Nafarroako Gobernua premiatzen baita ikasle guztiei ikaspostu bat berma diezaien ikastetxe publiko batean bizi diren eremuan.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Hezkuntza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otsailaren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mistoak, Legebiltzarreko Erregelamenduan ezarritakoaren babesean, honako mozioa aurkeztu du, Hezkuntza Batzordean eztabaidatu eta bozka dadin.</w:t>
      </w:r>
    </w:p>
    <w:p>
      <w:pPr>
        <w:pStyle w:val="0"/>
        <w:suppressAutoHyphens w:val="false"/>
        <w:rPr>
          <w:rStyle w:val="1"/>
        </w:rPr>
      </w:pPr>
      <w:r>
        <w:rPr>
          <w:rStyle w:val="1"/>
        </w:rPr>
        <w:t xml:space="preserve">Motz geratu da Hezkuntza Departamentuak 2020-2021 ikasturteari begira Haur eta Lehen Hezkuntzako ikasleentzako ikastetxe publikoetan taxutu duen ikaspostuen eskaintza.</w:t>
      </w:r>
    </w:p>
    <w:p>
      <w:pPr>
        <w:pStyle w:val="0"/>
        <w:suppressAutoHyphens w:val="false"/>
        <w:rPr>
          <w:rStyle w:val="1"/>
        </w:rPr>
      </w:pPr>
      <w:r>
        <w:rPr>
          <w:rStyle w:val="1"/>
        </w:rPr>
        <w:t xml:space="preserve">Aurrematrikula egiteko prozesuan, zeina orain dela gutxi bukatu baita, familiek hautatutako ikastetxe publikoan hasiera batean onartu gabe geratu dira zenbait ikasle.</w:t>
      </w:r>
    </w:p>
    <w:p>
      <w:pPr>
        <w:pStyle w:val="0"/>
        <w:suppressAutoHyphens w:val="false"/>
        <w:rPr>
          <w:rStyle w:val="1"/>
        </w:rPr>
      </w:pPr>
      <w:r>
        <w:rPr>
          <w:rStyle w:val="1"/>
        </w:rPr>
        <w:t xml:space="preserve">Kontuan hartu behar da, urtero bezala, behin ikasturtea hasita eskabide berriak jasoko direla, ikaspostu bat beharko dutenak; hortaz, ikaspostu-erreserba bat egin behar da ikasleak artatzeko. Gauzak horrela, behar-beharrezkoa da egoera hori aurreikustea.</w:t>
      </w:r>
    </w:p>
    <w:p>
      <w:pPr>
        <w:pStyle w:val="0"/>
        <w:suppressAutoHyphens w:val="false"/>
        <w:rPr>
          <w:rStyle w:val="1"/>
          <w:spacing w:val="-2.88"/>
        </w:rPr>
      </w:pPr>
      <w:r>
        <w:rPr>
          <w:rStyle w:val="1"/>
          <w:spacing w:val="-2.88"/>
        </w:rPr>
        <w:t xml:space="preserve">Bizikidetzazko eta berdintasunezko legegintzaldi berritzaile eta aurrerakoirako 2019tik 2023ra bitarteko programa-akordioaren 3.1 atalaren 6. eta 7. puntuetan (Ezagutza, hezkuntza eta aukera-berdintasuna) honako konpromiso hauek jasotzen dira:</w:t>
      </w:r>
    </w:p>
    <w:p>
      <w:pPr>
        <w:pStyle w:val="0"/>
        <w:spacing w:after="113.386" w:before="0" w:line="224" w:lineRule="exact"/>
        <w:suppressAutoHyphens w:val="false"/>
        <w:rPr>
          <w:rStyle w:val="1"/>
          <w:spacing w:val="-0.961"/>
        </w:rPr>
      </w:pPr>
      <w:r>
        <w:rPr>
          <w:rStyle w:val="1"/>
          <w:spacing w:val="-0.961"/>
        </w:rPr>
        <w:t xml:space="preserve">“– Eskola publikoa lehenetsi hezkuntza-sistemaren bizkarrezur gisa; haren ikastetxe-sarea aski izan dadila auzo eta eskualde bakoitzaren beharrizanei erantzuteko. Hezkuntza-eskaintza publikoa eta eskola-unitate publikoen kopurua handitu. Nork bere auzoan ikasteko aukera izatea ahalbidetu.</w:t>
      </w:r>
    </w:p>
    <w:p>
      <w:pPr>
        <w:pStyle w:val="0"/>
        <w:spacing w:after="113.386" w:before="0" w:line="224" w:lineRule="exact"/>
        <w:suppressAutoHyphens w:val="false"/>
        <w:rPr>
          <w:rStyle w:val="1"/>
        </w:rPr>
      </w:pPr>
      <w:r>
        <w:rPr>
          <w:rStyle w:val="1"/>
        </w:rPr>
        <w:t xml:space="preserve">Ituntze-baldintzak berrikusi, eta bermatu, administrazioaren aldetik, itunpeko ikastetxe orok itunetan ezarritako eginbeharrak betetzen dituztela, funts publikoekin finantzatutako zerbitzu publikoa eskaintzen duten osagarria diren heinean. Horretarako, itunpeko sarearekin indarrean dagoen akordioa bultzatuko da eta haren jarraitzea eginen da, gardentasuna ziurtatzeko bai datuei dagokienez, bai ikastetxe horiek baliabide publikoak erabiltzen dituzten erari dagokionez ere.</w:t>
      </w:r>
    </w:p>
    <w:p>
      <w:pPr>
        <w:pStyle w:val="0"/>
        <w:spacing w:after="113.386" w:before="0" w:line="224" w:lineRule="exact"/>
        <w:suppressAutoHyphens w:val="false"/>
        <w:rPr>
          <w:rStyle w:val="1"/>
        </w:rPr>
      </w:pPr>
      <w:r>
        <w:rPr>
          <w:rStyle w:val="1"/>
        </w:rPr>
        <w:t xml:space="preserve">Ez handitu itunpeko unitateen kopurua, eta hura gutxitu eskaera behar bezain handia ez denean”.</w:t>
      </w:r>
    </w:p>
    <w:p>
      <w:pPr>
        <w:pStyle w:val="0"/>
        <w:spacing w:after="113.386" w:before="0" w:line="224" w:lineRule="exact"/>
        <w:suppressAutoHyphens w:val="false"/>
        <w:rPr>
          <w:rStyle w:val="1"/>
        </w:rPr>
      </w:pPr>
      <w:r>
        <w:rPr>
          <w:rStyle w:val="1"/>
        </w:rPr>
        <w:t xml:space="preserve">Horregatik guztiagatik, Izquierda-Ezkerra talde parlamentario mistoak honako erabaki proposamena aurkezten du:</w:t>
      </w:r>
    </w:p>
    <w:p>
      <w:pPr>
        <w:pStyle w:val="0"/>
        <w:spacing w:after="113.386" w:before="0" w:line="224" w:lineRule="exact"/>
        <w:suppressAutoHyphens w:val="false"/>
        <w:rPr>
          <w:rStyle w:val="1"/>
        </w:rPr>
      </w:pPr>
      <w:r>
        <w:rPr>
          <w:rStyle w:val="1"/>
        </w:rPr>
        <w:t xml:space="preserve">1. Nafarroako Parlamentuak Nafarroako Gobernuko Hezkuntza Departamentua premiatzen du ikasle guztiei ikaspostu bat berma diezaien ikastetxe publiko batean bizi diren eremuan.</w:t>
      </w:r>
    </w:p>
    <w:p>
      <w:pPr>
        <w:pStyle w:val="0"/>
        <w:spacing w:after="113.386" w:before="0" w:line="224" w:lineRule="exact"/>
        <w:suppressAutoHyphens w:val="false"/>
        <w:rPr>
          <w:rStyle w:val="1"/>
          <w:spacing w:val="-0.961"/>
        </w:rPr>
      </w:pPr>
      <w:r>
        <w:rPr>
          <w:rStyle w:val="1"/>
          <w:spacing w:val="-0.961"/>
        </w:rPr>
        <w:t xml:space="preserve">2. Nafarroako Parlamentuak Nafarroako Gobernuko Hezkuntza Departamentua premiatzen du irakaskuntza publikoa bultza dezan, halako moduan non onartu eginen baititu familiek hautatutako ikastetxe publikoan eta hizkuntza-ereduan eskolatzeko eskari guztiak; hartara, ikastetxe publikoetan gehitu beharreko eskola-unitate guztiak gehituko ditu, eskari guzti-guztiak asetzeko.</w:t>
      </w:r>
    </w:p>
    <w:p>
      <w:pPr>
        <w:pStyle w:val="0"/>
        <w:spacing w:after="113.386" w:before="0" w:line="224" w:lineRule="exact"/>
        <w:suppressAutoHyphens w:val="false"/>
        <w:rPr>
          <w:rStyle w:val="1"/>
        </w:rPr>
      </w:pPr>
      <w:r>
        <w:rPr>
          <w:rStyle w:val="1"/>
        </w:rPr>
        <w:t xml:space="preserve">3. Nafarroako Parlamentuak Nafarroako Gobernuko Hezkuntza Departamentua premiatzen du ikasgelako 25 ikasletik gorako eskariak dauzkaten ikastetxe publikoetan eskola-unitateak gehitu ditzan, eta ez dezan ikaslerik bidali itunpeko irakaskuntzara edo familiaren etxebizitzatik urrunago dauden ikastetxeetara.</w:t>
      </w:r>
    </w:p>
    <w:p>
      <w:pPr>
        <w:pStyle w:val="0"/>
        <w:spacing w:after="113.386" w:before="0" w:line="224" w:lineRule="exact"/>
        <w:suppressAutoHyphens w:val="false"/>
        <w:rPr>
          <w:rStyle w:val="1"/>
        </w:rPr>
      </w:pPr>
      <w:r>
        <w:rPr>
          <w:rStyle w:val="1"/>
        </w:rPr>
        <w:t xml:space="preserve">4. Nafarroako Parlamentuak Nafarroako Gobernuko Hezkuntza Departamentua premiatzen du Haur Hezkuntzako eta Lehen Hezkuntzako ikastetxe publiko eta itunpeko ikastetxe pribatu guztietan ikaspostu-erreserba bat egin dezan, ikasturtean zehar gertatzen diren eskolatze-eskaera berriak hartzeko.</w:t>
      </w:r>
    </w:p>
    <w:p>
      <w:pPr>
        <w:pStyle w:val="0"/>
        <w:spacing w:after="113.386" w:before="0" w:line="224" w:lineRule="exact"/>
        <w:suppressAutoHyphens w:val="false"/>
        <w:rPr>
          <w:rStyle w:val="1"/>
        </w:rPr>
      </w:pPr>
      <w:r>
        <w:rPr>
          <w:rStyle w:val="1"/>
        </w:rPr>
        <w:t xml:space="preserve">Iruñean, 2020ko otsailaren 17an</w:t>
      </w:r>
    </w:p>
    <w:p>
      <w:pPr>
        <w:pStyle w:val="0"/>
        <w:suppressAutoHyphens w:val="false"/>
        <w:rPr>
          <w:rStyle w:val="1"/>
        </w:rPr>
      </w:pPr>
      <w:r>
        <w:rPr>
          <w:rStyle w:val="1"/>
        </w:rPr>
        <w:t xml:space="preserve">Eleduna: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