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alternativas barajadas para la carretera N-121-A,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3.841"/>
        </w:rPr>
      </w:pPr>
      <w:r>
        <w:rPr>
          <w:rStyle w:val="1"/>
          <w:spacing w:val="-3.841"/>
        </w:rPr>
        <w:t xml:space="preserve">José Javier Esparza Abaurrea, miembro de las Cortes de Navarra, adscrita al Grupo Parlamentario Navarra Suma, al amparo de lo dispuesto en el Reglamento de la Cámara, realiza la siguiente pregunta oral al Consejero de Cohesión Territorial del Gobierno de Navarra para su contestación en Pleno. </w:t>
      </w:r>
    </w:p>
    <w:p>
      <w:pPr>
        <w:pStyle w:val="0"/>
        <w:suppressAutoHyphens w:val="false"/>
        <w:rPr>
          <w:rStyle w:val="1"/>
          <w:spacing w:val="-0.961"/>
        </w:rPr>
      </w:pPr>
      <w:r>
        <w:rPr>
          <w:rStyle w:val="1"/>
          <w:spacing w:val="-0.961"/>
        </w:rPr>
        <w:t xml:space="preserve">¿Cuál es el posicionamiento actual del Gobierno de Navarra y de su departamento después de las recientemente mantenidas reuniones, foros públicos, declaraciones de sectores empresariales y profesionales acerca de las alternativas barajadas para la carretera N-121-A y a la vista de las acciones de protesta convocadas en este sentido, además del trágico último accidente ocurrido? </w:t>
      </w:r>
    </w:p>
    <w:p>
      <w:pPr>
        <w:pStyle w:val="0"/>
        <w:suppressAutoHyphens w:val="false"/>
        <w:rPr>
          <w:rStyle w:val="1"/>
        </w:rPr>
      </w:pPr>
      <w:r>
        <w:rPr>
          <w:rStyle w:val="1"/>
        </w:rPr>
        <w:t xml:space="preserve">Pamplona, 27 de febrero de 2020 </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