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marz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y al Gobierno del Estado a garantizar plazas públicas suficientes en los nuevos desarrollos urbanísticos, mediante la cesión de suelo público, para la creación y apertura de centros escolares de titularidad y gestión pública, formulada por el G.P. Mixto-Izquierda-Ezkerra y publicada en el Boletín Oficial del Parlamento de Navarra n.º 48 de 12 de diciembre de 2019 (10-19/MOC-0009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rz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