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equiparar los horarios de las bibliotecas de Etxarri Aranatz y de Olazti con las demás de la red de bibliotecas, aprobada por la Comisión de Cultura y Deporte del Parlamento de Navarra en sesión celebrada el día 10 de marzo de 2020, cuyo texto se inserta a continuación:</w:t>
      </w:r>
    </w:p>
    <w:p>
      <w:pPr>
        <w:pStyle w:val="0"/>
        <w:suppressAutoHyphens w:val="false"/>
        <w:rPr>
          <w:rStyle w:val="1"/>
        </w:rPr>
      </w:pPr>
      <w:r>
        <w:rPr>
          <w:rStyle w:val="1"/>
        </w:rPr>
        <w:t xml:space="preserve">“El Parlamento de Navarra insta al Gobierno de Navarra a solventar las cuestiones técnicas que hicieron que la biblioteca de Etxarri Aranatz y la biblioteca de Olazti quedaran excluidas de las modificaciones de horario llevadas a cabo en septiembre de 2019 y hacer los trámites necesarios para equipararlas al resto”.</w:t>
      </w:r>
    </w:p>
    <w:p>
      <w:pPr>
        <w:pStyle w:val="0"/>
        <w:suppressAutoHyphens w:val="false"/>
        <w:rPr>
          <w:rStyle w:val="1"/>
        </w:rPr>
      </w:pPr>
      <w:r>
        <w:rPr>
          <w:rStyle w:val="1"/>
        </w:rPr>
        <w:t xml:space="preserve">Pamplona, 10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