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abril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inclusión de un Plan de Estímulo Verde para la salida de la crisis sanitaria,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abril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Buil, Parlamentario Foral adscrito a la Agrupación Parlamentaria Foral Podemos-Ahal Dugu Navarra, al amparo de lo dispuesto en el Reglamento de esta Cámara, presenta la siguiente pregunta oral, a fin de que sea respondida en el próximo Pleno de la Cámara por parte de la Consejera de Desarrollo Rural y Medio Ambiente: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Las estrategias de estímulo económico para superar el impacto de la Covid19 combinan la inversión en tecnologías punta o la obra pública, pero no se mencionan otras iniciativas como las energías renovables u otros programas sostenibles.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Estamos en el momento de poner encima de la mesa un trabajo legislativo y un debate político para proponer y aprobar un Plan de Estímulo Verde que genere trabajo y aborde la emergencia climática, mientras se reconstruye la economía.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¿Se incluirá un Plan de Estímulo Verde para la salida de la crisis sanitaria ante la oleada de ejemplos de brutal desmantelamiento de la normativa ambiental en otras Comunidades Autónomas?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26 de abril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