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apirilaren 27an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aurkeztutako galdera, gaixo kritikoen beharrizanei erantzuteko eman diren estimazio eta baliabideei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apirilaren 27an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Cristina Ibarrola Guillén andreak, Legebiltzarreko Erregelamenduan ezarritakoaren babesean, honako galdera hau aurkezten du, Nafarroako Gobernuko Osasuneko kontseilariak hurrengo Osoko Bilkuran ahoz erantzun dezan:</w:t>
      </w:r>
    </w:p>
    <w:p>
      <w:pPr>
        <w:pStyle w:val="0"/>
        <w:suppressAutoHyphens w:val="false"/>
        <w:rPr>
          <w:rStyle w:val="1"/>
        </w:rPr>
      </w:pPr>
      <w:r>
        <w:rPr>
          <w:rStyle w:val="1"/>
        </w:rPr>
        <w:t xml:space="preserve">Nafarroako Gobernuak zer estimazio eta baliabide izan ditu gaixo kritikoen beharrizanei erantzuteko?</w:t>
      </w:r>
    </w:p>
    <w:p>
      <w:pPr>
        <w:pStyle w:val="0"/>
        <w:suppressAutoHyphens w:val="false"/>
        <w:rPr>
          <w:rStyle w:val="1"/>
        </w:rPr>
      </w:pPr>
      <w:r>
        <w:rPr>
          <w:rStyle w:val="1"/>
        </w:rPr>
        <w:t xml:space="preserve">Iruñean, 2020ko apirilaren 26an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