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impedir y cerrar la oferta ilegal de pisos turísticos,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Económico y Empresarial.</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realiza la siguiente pregunta oral dirigida al consejero de Desarrollo Económico y Empresarial, Manuel Ayerdi Olaizola, para su contestación en la Comisión de Desarrollo Económico y Empresarial programada el día miércoles 25 de marzo:</w:t>
      </w:r>
    </w:p>
    <w:p>
      <w:pPr>
        <w:pStyle w:val="0"/>
        <w:suppressAutoHyphens w:val="false"/>
        <w:rPr>
          <w:rStyle w:val="1"/>
        </w:rPr>
      </w:pPr>
      <w:r>
        <w:rPr>
          <w:rStyle w:val="1"/>
        </w:rPr>
        <w:t xml:space="preserve">• ¿Cuáles son las medidas que va a tomar el Departamento para impedir y cerrar la oferta ilegal de pisos turísticos?</w:t>
      </w:r>
    </w:p>
    <w:p>
      <w:pPr>
        <w:pStyle w:val="0"/>
        <w:suppressAutoHyphens w:val="false"/>
        <w:rPr>
          <w:rStyle w:val="1"/>
        </w:rPr>
      </w:pPr>
      <w:r>
        <w:rPr>
          <w:rStyle w:val="1"/>
        </w:rPr>
        <w:t xml:space="preserve">En Iruñea, a 12 de marzo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