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acciones realizadas para disponer de la máxima capacidad de UCI en la pandemia de Covid-19 y protocolos de manejo de pacientes,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¿Qué acciones ha realizado el Departamento de Salud para disponer de la máxima capacidad de UCI en la pandemia de Covid-19 en materia de habilitación de camas, sistemas de ventilación mecánica asistida, respiradores y otro material sanitario necesario?</w:t>
      </w:r>
    </w:p>
    <w:p>
      <w:pPr>
        <w:pStyle w:val="0"/>
        <w:suppressAutoHyphens w:val="false"/>
        <w:rPr>
          <w:rStyle w:val="1"/>
        </w:rPr>
      </w:pPr>
      <w:r>
        <w:rPr>
          <w:rStyle w:val="1"/>
        </w:rPr>
        <w:t xml:space="preserve">2- ¿Qué acciones ha realizado el Departamento de Salud para disponer de la máxima capacidad de UCI en la pandemia de Covid-19 en materia personal entrenado en manejo de pacientes críticos?</w:t>
      </w:r>
    </w:p>
    <w:p>
      <w:pPr>
        <w:pStyle w:val="0"/>
        <w:suppressAutoHyphens w:val="false"/>
        <w:rPr>
          <w:rStyle w:val="1"/>
        </w:rPr>
      </w:pPr>
      <w:r>
        <w:rPr>
          <w:rStyle w:val="1"/>
        </w:rPr>
        <w:t xml:space="preserve">3- Interesa conocer protocolos de manejo de paciente en UCI por Covid-19 utilizados y documentos, si los hubiera, de coordinación de UCI por la pandemia de Covid-19 en Navarra.</w:t>
      </w:r>
    </w:p>
    <w:p>
      <w:pPr>
        <w:pStyle w:val="0"/>
        <w:suppressAutoHyphens w:val="false"/>
        <w:rPr>
          <w:rStyle w:val="1"/>
        </w:rPr>
      </w:pPr>
      <w:r>
        <w:rPr>
          <w:rStyle w:val="1"/>
        </w:rPr>
        <w:t xml:space="preserve">Pamplona, a 5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