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financiación extraordinaria de los Servicios Sociales de Base,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18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De acuerdo con lo manifestado el pasado 7 de mayo en rueda de prensa por el Director General de Protección Social y Cooperación al Desarrollo, 1 millón de euros del Fondo Estatal extraordinario para hacer frente al Covid-19 se van a destinar a financiar los Servicios Sociales de Base. Este fondo estatal tiene una dotación total de 4,5 millones de euros para servicios sociales. Asimismo, se van a destinar 1.255.588 euros adicionales con cargo al Gobierno de Navarra (60%) y entidades locales (40%).</w:t>
      </w:r>
    </w:p>
    <w:p>
      <w:pPr>
        <w:pStyle w:val="0"/>
        <w:suppressAutoHyphens w:val="false"/>
        <w:rPr>
          <w:rStyle w:val="1"/>
        </w:rPr>
      </w:pPr>
      <w:r>
        <w:rPr>
          <w:rStyle w:val="1"/>
        </w:rPr>
        <w:t xml:space="preserve">A este respecto se desea conocer:</w:t>
      </w:r>
    </w:p>
    <w:p>
      <w:pPr>
        <w:pStyle w:val="0"/>
        <w:suppressAutoHyphens w:val="false"/>
        <w:rPr>
          <w:rStyle w:val="1"/>
        </w:rPr>
      </w:pPr>
      <w:r>
        <w:rPr>
          <w:rStyle w:val="1"/>
        </w:rPr>
        <w:t xml:space="preserve">1. ¿Cuándo se va a realizar este reparto y bajo qué fórmula jurídica?</w:t>
      </w:r>
    </w:p>
    <w:p>
      <w:pPr>
        <w:pStyle w:val="0"/>
        <w:suppressAutoHyphens w:val="false"/>
        <w:rPr>
          <w:rStyle w:val="1"/>
        </w:rPr>
      </w:pPr>
      <w:r>
        <w:rPr>
          <w:rStyle w:val="1"/>
        </w:rPr>
        <w:t xml:space="preserve">2. ¿Cuáles van a ser los criterios para realizar el reparto?</w:t>
      </w:r>
    </w:p>
    <w:p>
      <w:pPr>
        <w:pStyle w:val="0"/>
        <w:suppressAutoHyphens w:val="false"/>
        <w:rPr>
          <w:rStyle w:val="1"/>
        </w:rPr>
      </w:pPr>
      <w:r>
        <w:rPr>
          <w:rStyle w:val="1"/>
        </w:rPr>
        <w:t xml:space="preserve">3. Por otro lado, de acuerdo con lo dispuesto en el artículo 20 de la Ley Foral 6/2020, de 6 de abril, por la que se aprueban medidas urgentes para responder al impacto generado por la crisis sanitaria del coronavirus (Covid-19), se deberá crear un fondo extraordinario para paliar los gastos de la entidades locales ligados al Covid 19, entre otras materias en el ámbito de las políticas sociales ¿Qué cuantía de dicho fondo está prevista para políticas sociales? ¿Cuál va a ser la fórmula jurídica para su distribución? ¿Se van a detraer esos 1.255.588 euros del fondo de la Ley Foral 6/2020?</w:t>
      </w:r>
    </w:p>
    <w:p>
      <w:pPr>
        <w:pStyle w:val="0"/>
        <w:suppressAutoHyphens w:val="false"/>
        <w:rPr>
          <w:rStyle w:val="1"/>
        </w:rPr>
      </w:pPr>
      <w:r>
        <w:rPr>
          <w:rStyle w:val="1"/>
        </w:rPr>
        <w:t xml:space="preserve">Habiendo transcurrido ya un mes desde la aprobación de la Ley ¿para cuándo está prevista la remisión al Parlamento del proyecto de Ley Foral para la distribución de dicho fondo?.</w:t>
      </w:r>
    </w:p>
    <w:p>
      <w:pPr>
        <w:pStyle w:val="0"/>
        <w:suppressAutoHyphens w:val="false"/>
        <w:rPr>
          <w:rStyle w:val="1"/>
        </w:rPr>
      </w:pPr>
      <w:r>
        <w:rPr>
          <w:rStyle w:val="1"/>
        </w:rPr>
        <w:t xml:space="preserve">Pamplona, a 11 de mayo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