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729" w:rsidRDefault="00C26729" w:rsidP="000B44FC">
      <w:pPr>
        <w:pStyle w:val="EstiloPortada"/>
        <w:ind w:left="3724"/>
      </w:pPr>
    </w:p>
    <w:p w:rsidR="00C26729" w:rsidRDefault="00C26729" w:rsidP="000B44FC">
      <w:pPr>
        <w:pStyle w:val="EstiloPortada"/>
        <w:ind w:left="3724"/>
      </w:pPr>
      <w:r>
        <w:t>Burlatako Udala, 2018</w:t>
      </w:r>
    </w:p>
    <w:p w:rsidR="00C26729" w:rsidRPr="001D4F09" w:rsidRDefault="00C26729" w:rsidP="000B44FC">
      <w:pPr>
        <w:pStyle w:val="EstiloPortada"/>
        <w:ind w:left="3724"/>
      </w:pPr>
    </w:p>
    <w:p w:rsidR="00C26729" w:rsidRPr="00204979" w:rsidRDefault="00C26729" w:rsidP="00891D73">
      <w:pPr>
        <w:pStyle w:val="texto"/>
      </w:pPr>
    </w:p>
    <w:p w:rsidR="00C26729" w:rsidRPr="00204979" w:rsidRDefault="00C26729" w:rsidP="00891D73">
      <w:pPr>
        <w:pStyle w:val="texto"/>
      </w:pPr>
    </w:p>
    <w:p w:rsidR="00C26729" w:rsidRPr="00204979" w:rsidRDefault="00C26729" w:rsidP="00891D73">
      <w:pPr>
        <w:pStyle w:val="texto"/>
      </w:pPr>
    </w:p>
    <w:p w:rsidR="00C26729" w:rsidRPr="00204979" w:rsidRDefault="00C26729" w:rsidP="00891D73">
      <w:pPr>
        <w:pStyle w:val="texto"/>
      </w:pPr>
    </w:p>
    <w:p w:rsidR="00C26729" w:rsidRPr="00204979" w:rsidRDefault="00C26729" w:rsidP="00891D73">
      <w:pPr>
        <w:pStyle w:val="texto"/>
      </w:pPr>
    </w:p>
    <w:p w:rsidR="00C26729" w:rsidRPr="00204979" w:rsidRDefault="00C26729" w:rsidP="00891D73">
      <w:pPr>
        <w:pStyle w:val="texto"/>
      </w:pPr>
    </w:p>
    <w:p w:rsidR="00C26729" w:rsidRPr="00204979" w:rsidRDefault="00C26729" w:rsidP="00891D73">
      <w:pPr>
        <w:pStyle w:val="texto"/>
      </w:pPr>
    </w:p>
    <w:p w:rsidR="00C26729" w:rsidRPr="00204979" w:rsidRDefault="00C26729" w:rsidP="00891D73">
      <w:pPr>
        <w:pStyle w:val="texto"/>
      </w:pPr>
    </w:p>
    <w:p w:rsidR="00C26729" w:rsidRDefault="00C26729" w:rsidP="00891D73">
      <w:pPr>
        <w:pStyle w:val="texto"/>
      </w:pPr>
    </w:p>
    <w:p w:rsidR="00C26729" w:rsidRPr="00204979" w:rsidRDefault="00C26729" w:rsidP="00891D73">
      <w:pPr>
        <w:pStyle w:val="texto"/>
      </w:pPr>
    </w:p>
    <w:p w:rsidR="00C26729" w:rsidRPr="00204979" w:rsidRDefault="00C26729" w:rsidP="00891D73">
      <w:pPr>
        <w:pStyle w:val="texto"/>
      </w:pPr>
    </w:p>
    <w:p w:rsidR="00C26729" w:rsidRPr="00204979" w:rsidRDefault="00C26729" w:rsidP="00891D73">
      <w:pPr>
        <w:pStyle w:val="texto"/>
      </w:pPr>
    </w:p>
    <w:p w:rsidR="00C26729" w:rsidRDefault="00C26729" w:rsidP="00891D73">
      <w:pPr>
        <w:pStyle w:val="texto"/>
      </w:pPr>
    </w:p>
    <w:p w:rsidR="00C26729" w:rsidRPr="00204979" w:rsidRDefault="00C26729" w:rsidP="00891D73">
      <w:pPr>
        <w:pStyle w:val="texto"/>
      </w:pPr>
    </w:p>
    <w:p w:rsidR="00C26729" w:rsidRPr="00204979" w:rsidRDefault="00C26729" w:rsidP="00891D73">
      <w:pPr>
        <w:pStyle w:val="texto"/>
      </w:pPr>
    </w:p>
    <w:p w:rsidR="00C26729" w:rsidRDefault="00C26729" w:rsidP="009936FC">
      <w:pPr>
        <w:pStyle w:val="Fechaportada"/>
      </w:pPr>
    </w:p>
    <w:p w:rsidR="00C26729" w:rsidRDefault="00C26729" w:rsidP="009936FC">
      <w:pPr>
        <w:pStyle w:val="Fechaportada"/>
      </w:pPr>
    </w:p>
    <w:p w:rsidR="00C26729" w:rsidRDefault="00C26729" w:rsidP="009936FC">
      <w:pPr>
        <w:pStyle w:val="Fechaportada"/>
      </w:pPr>
    </w:p>
    <w:p w:rsidR="00C26729" w:rsidRDefault="00C26729" w:rsidP="009936FC">
      <w:pPr>
        <w:pStyle w:val="Fechaportada"/>
      </w:pPr>
    </w:p>
    <w:p w:rsidR="00C26729" w:rsidRDefault="00C26729" w:rsidP="009936FC">
      <w:pPr>
        <w:pStyle w:val="Fechaportada"/>
      </w:pPr>
    </w:p>
    <w:p w:rsidR="00C26729" w:rsidRDefault="00C26729" w:rsidP="009936FC">
      <w:pPr>
        <w:pStyle w:val="Fechaportada"/>
      </w:pPr>
    </w:p>
    <w:p w:rsidR="00C26729" w:rsidRPr="00697C58" w:rsidRDefault="00C26729" w:rsidP="009936FC">
      <w:pPr>
        <w:pStyle w:val="Fechaportada"/>
      </w:pPr>
      <w:r>
        <w:t>2020ko apirila</w:t>
      </w:r>
    </w:p>
    <w:p w:rsidR="00C26729" w:rsidRPr="00697C58" w:rsidRDefault="00C26729" w:rsidP="00891D73">
      <w:pPr>
        <w:pStyle w:val="ndice"/>
        <w:rPr>
          <w:rFonts w:ascii="Times New Roman" w:hAnsi="Times New Roman"/>
          <w:b w:val="0"/>
          <w:color w:val="auto"/>
        </w:rPr>
        <w:sectPr w:rsidR="00C26729" w:rsidRPr="00697C58" w:rsidSect="0019660E">
          <w:headerReference w:type="default" r:id="rId8"/>
          <w:footerReference w:type="even" r:id="rId9"/>
          <w:footerReference w:type="default" r:id="rId10"/>
          <w:headerReference w:type="first" r:id="rId11"/>
          <w:footerReference w:type="first" r:id="rId12"/>
          <w:pgSz w:w="11907" w:h="16840" w:code="9"/>
          <w:pgMar w:top="2835" w:right="1559" w:bottom="1644" w:left="1559" w:header="369" w:footer="136" w:gutter="0"/>
          <w:pgNumType w:start="1"/>
          <w:cols w:space="720"/>
          <w:titlePg/>
          <w:docGrid w:linePitch="360"/>
        </w:sectPr>
      </w:pPr>
    </w:p>
    <w:p w:rsidR="00C26729" w:rsidRDefault="00C26729" w:rsidP="00891D73">
      <w:pPr>
        <w:pStyle w:val="ndice"/>
      </w:pPr>
      <w:r>
        <w:lastRenderedPageBreak/>
        <w:t>Aurkibidea</w:t>
      </w:r>
    </w:p>
    <w:p w:rsidR="00C26729" w:rsidRPr="00EF5FA7" w:rsidRDefault="00C26729" w:rsidP="00156CD3">
      <w:pPr>
        <w:pStyle w:val="ndice"/>
        <w:ind w:right="-310"/>
        <w:jc w:val="right"/>
        <w:rPr>
          <w:b w:val="0"/>
          <w:i/>
          <w:sz w:val="15"/>
          <w:szCs w:val="15"/>
        </w:rPr>
      </w:pPr>
      <w:r>
        <w:rPr>
          <w:b w:val="0"/>
          <w:i/>
          <w:sz w:val="15"/>
          <w:szCs w:val="15"/>
        </w:rPr>
        <w:t>Orrialdea</w:t>
      </w:r>
    </w:p>
    <w:p w:rsidR="00AB781F" w:rsidRDefault="00C26729">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40971343" w:history="1">
        <w:r w:rsidR="00AB781F" w:rsidRPr="00A458D5">
          <w:rPr>
            <w:rStyle w:val="Hipervnculo"/>
            <w:noProof/>
          </w:rPr>
          <w:t>I. Sarrera</w:t>
        </w:r>
        <w:r w:rsidR="00AB781F">
          <w:rPr>
            <w:noProof/>
            <w:webHidden/>
          </w:rPr>
          <w:tab/>
        </w:r>
        <w:r w:rsidR="00AB781F">
          <w:rPr>
            <w:noProof/>
            <w:webHidden/>
          </w:rPr>
          <w:fldChar w:fldCharType="begin"/>
        </w:r>
        <w:r w:rsidR="00AB781F">
          <w:rPr>
            <w:noProof/>
            <w:webHidden/>
          </w:rPr>
          <w:instrText xml:space="preserve"> PAGEREF _Toc40971343 \h </w:instrText>
        </w:r>
        <w:r w:rsidR="00AB781F">
          <w:rPr>
            <w:noProof/>
            <w:webHidden/>
          </w:rPr>
        </w:r>
        <w:r w:rsidR="00AB781F">
          <w:rPr>
            <w:noProof/>
            <w:webHidden/>
          </w:rPr>
          <w:fldChar w:fldCharType="separate"/>
        </w:r>
        <w:r w:rsidR="00AB781F">
          <w:rPr>
            <w:noProof/>
            <w:webHidden/>
          </w:rPr>
          <w:t>3</w:t>
        </w:r>
        <w:r w:rsidR="00AB781F">
          <w:rPr>
            <w:noProof/>
            <w:webHidden/>
          </w:rPr>
          <w:fldChar w:fldCharType="end"/>
        </w:r>
      </w:hyperlink>
    </w:p>
    <w:p w:rsidR="00AB781F" w:rsidRDefault="009266C0">
      <w:pPr>
        <w:pStyle w:val="TDC1"/>
        <w:rPr>
          <w:rFonts w:asciiTheme="minorHAnsi" w:eastAsiaTheme="minorEastAsia" w:hAnsiTheme="minorHAnsi" w:cstheme="minorBidi"/>
          <w:smallCaps w:val="0"/>
          <w:noProof/>
          <w:szCs w:val="22"/>
          <w:lang w:val="es-ES" w:eastAsia="es-ES"/>
        </w:rPr>
      </w:pPr>
      <w:hyperlink w:anchor="_Toc40971344" w:history="1">
        <w:r w:rsidR="00AB781F" w:rsidRPr="00A458D5">
          <w:rPr>
            <w:rStyle w:val="Hipervnculo"/>
            <w:noProof/>
          </w:rPr>
          <w:t>II. Burlatako Udala</w:t>
        </w:r>
        <w:r w:rsidR="00AB781F">
          <w:rPr>
            <w:noProof/>
            <w:webHidden/>
          </w:rPr>
          <w:tab/>
        </w:r>
        <w:r w:rsidR="00AB781F">
          <w:rPr>
            <w:noProof/>
            <w:webHidden/>
          </w:rPr>
          <w:fldChar w:fldCharType="begin"/>
        </w:r>
        <w:r w:rsidR="00AB781F">
          <w:rPr>
            <w:noProof/>
            <w:webHidden/>
          </w:rPr>
          <w:instrText xml:space="preserve"> PAGEREF _Toc40971344 \h </w:instrText>
        </w:r>
        <w:r w:rsidR="00AB781F">
          <w:rPr>
            <w:noProof/>
            <w:webHidden/>
          </w:rPr>
        </w:r>
        <w:r w:rsidR="00AB781F">
          <w:rPr>
            <w:noProof/>
            <w:webHidden/>
          </w:rPr>
          <w:fldChar w:fldCharType="separate"/>
        </w:r>
        <w:r w:rsidR="00AB781F">
          <w:rPr>
            <w:noProof/>
            <w:webHidden/>
          </w:rPr>
          <w:t>4</w:t>
        </w:r>
        <w:r w:rsidR="00AB781F">
          <w:rPr>
            <w:noProof/>
            <w:webHidden/>
          </w:rPr>
          <w:fldChar w:fldCharType="end"/>
        </w:r>
      </w:hyperlink>
    </w:p>
    <w:p w:rsidR="00AB781F" w:rsidRDefault="009266C0">
      <w:pPr>
        <w:pStyle w:val="TDC1"/>
        <w:rPr>
          <w:rFonts w:asciiTheme="minorHAnsi" w:eastAsiaTheme="minorEastAsia" w:hAnsiTheme="minorHAnsi" w:cstheme="minorBidi"/>
          <w:smallCaps w:val="0"/>
          <w:noProof/>
          <w:szCs w:val="22"/>
          <w:lang w:val="es-ES" w:eastAsia="es-ES"/>
        </w:rPr>
      </w:pPr>
      <w:hyperlink w:anchor="_Toc40971345" w:history="1">
        <w:r w:rsidR="00AB781F" w:rsidRPr="00A458D5">
          <w:rPr>
            <w:rStyle w:val="Hipervnculo"/>
            <w:noProof/>
          </w:rPr>
          <w:t>III. Fiskalizazioaren helburuak eta norainokoa</w:t>
        </w:r>
        <w:r w:rsidR="00AB781F">
          <w:rPr>
            <w:noProof/>
            <w:webHidden/>
          </w:rPr>
          <w:tab/>
        </w:r>
        <w:r w:rsidR="00AB781F">
          <w:rPr>
            <w:noProof/>
            <w:webHidden/>
          </w:rPr>
          <w:fldChar w:fldCharType="begin"/>
        </w:r>
        <w:r w:rsidR="00AB781F">
          <w:rPr>
            <w:noProof/>
            <w:webHidden/>
          </w:rPr>
          <w:instrText xml:space="preserve"> PAGEREF _Toc40971345 \h </w:instrText>
        </w:r>
        <w:r w:rsidR="00AB781F">
          <w:rPr>
            <w:noProof/>
            <w:webHidden/>
          </w:rPr>
        </w:r>
        <w:r w:rsidR="00AB781F">
          <w:rPr>
            <w:noProof/>
            <w:webHidden/>
          </w:rPr>
          <w:fldChar w:fldCharType="separate"/>
        </w:r>
        <w:r w:rsidR="00AB781F">
          <w:rPr>
            <w:noProof/>
            <w:webHidden/>
          </w:rPr>
          <w:t>7</w:t>
        </w:r>
        <w:r w:rsidR="00AB781F">
          <w:rPr>
            <w:noProof/>
            <w:webHidden/>
          </w:rPr>
          <w:fldChar w:fldCharType="end"/>
        </w:r>
      </w:hyperlink>
    </w:p>
    <w:p w:rsidR="00AB781F" w:rsidRDefault="009266C0">
      <w:pPr>
        <w:pStyle w:val="TDC1"/>
        <w:rPr>
          <w:rFonts w:asciiTheme="minorHAnsi" w:eastAsiaTheme="minorEastAsia" w:hAnsiTheme="minorHAnsi" w:cstheme="minorBidi"/>
          <w:smallCaps w:val="0"/>
          <w:noProof/>
          <w:szCs w:val="22"/>
          <w:lang w:val="es-ES" w:eastAsia="es-ES"/>
        </w:rPr>
      </w:pPr>
      <w:hyperlink w:anchor="_Toc40971346" w:history="1">
        <w:r w:rsidR="00AB781F" w:rsidRPr="00A458D5">
          <w:rPr>
            <w:rStyle w:val="Hipervnculo"/>
            <w:noProof/>
          </w:rPr>
          <w:t>IV. Iritzia</w:t>
        </w:r>
        <w:r w:rsidR="00AB781F">
          <w:rPr>
            <w:noProof/>
            <w:webHidden/>
          </w:rPr>
          <w:tab/>
        </w:r>
        <w:r w:rsidR="00AB781F">
          <w:rPr>
            <w:noProof/>
            <w:webHidden/>
          </w:rPr>
          <w:fldChar w:fldCharType="begin"/>
        </w:r>
        <w:r w:rsidR="00AB781F">
          <w:rPr>
            <w:noProof/>
            <w:webHidden/>
          </w:rPr>
          <w:instrText xml:space="preserve"> PAGEREF _Toc40971346 \h </w:instrText>
        </w:r>
        <w:r w:rsidR="00AB781F">
          <w:rPr>
            <w:noProof/>
            <w:webHidden/>
          </w:rPr>
        </w:r>
        <w:r w:rsidR="00AB781F">
          <w:rPr>
            <w:noProof/>
            <w:webHidden/>
          </w:rPr>
          <w:fldChar w:fldCharType="separate"/>
        </w:r>
        <w:r w:rsidR="00AB781F">
          <w:rPr>
            <w:noProof/>
            <w:webHidden/>
          </w:rPr>
          <w:t>8</w:t>
        </w:r>
        <w:r w:rsidR="00AB781F">
          <w:rPr>
            <w:noProof/>
            <w:webHidden/>
          </w:rPr>
          <w:fldChar w:fldCharType="end"/>
        </w:r>
      </w:hyperlink>
    </w:p>
    <w:p w:rsidR="00AB781F" w:rsidRDefault="009266C0">
      <w:pPr>
        <w:pStyle w:val="TDC2"/>
        <w:rPr>
          <w:rFonts w:asciiTheme="minorHAnsi" w:eastAsiaTheme="minorEastAsia" w:hAnsiTheme="minorHAnsi" w:cstheme="minorBidi"/>
          <w:noProof/>
          <w:szCs w:val="22"/>
          <w:lang w:val="es-ES" w:eastAsia="es-ES"/>
        </w:rPr>
      </w:pPr>
      <w:hyperlink w:anchor="_Toc40971347" w:history="1">
        <w:r w:rsidR="00AB781F" w:rsidRPr="00A458D5">
          <w:rPr>
            <w:rStyle w:val="Hipervnculo"/>
            <w:noProof/>
          </w:rPr>
          <w:t>IV.1 Udalaren 2018ko Kontu Orokorrari buruzko iritzi finantzarioa</w:t>
        </w:r>
        <w:r w:rsidR="00AB781F">
          <w:rPr>
            <w:noProof/>
            <w:webHidden/>
          </w:rPr>
          <w:tab/>
        </w:r>
        <w:r w:rsidR="00AB781F">
          <w:rPr>
            <w:noProof/>
            <w:webHidden/>
          </w:rPr>
          <w:fldChar w:fldCharType="begin"/>
        </w:r>
        <w:r w:rsidR="00AB781F">
          <w:rPr>
            <w:noProof/>
            <w:webHidden/>
          </w:rPr>
          <w:instrText xml:space="preserve"> PAGEREF _Toc40971347 \h </w:instrText>
        </w:r>
        <w:r w:rsidR="00AB781F">
          <w:rPr>
            <w:noProof/>
            <w:webHidden/>
          </w:rPr>
        </w:r>
        <w:r w:rsidR="00AB781F">
          <w:rPr>
            <w:noProof/>
            <w:webHidden/>
          </w:rPr>
          <w:fldChar w:fldCharType="separate"/>
        </w:r>
        <w:r w:rsidR="00AB781F">
          <w:rPr>
            <w:noProof/>
            <w:webHidden/>
          </w:rPr>
          <w:t>9</w:t>
        </w:r>
        <w:r w:rsidR="00AB781F">
          <w:rPr>
            <w:noProof/>
            <w:webHidden/>
          </w:rPr>
          <w:fldChar w:fldCharType="end"/>
        </w:r>
      </w:hyperlink>
    </w:p>
    <w:p w:rsidR="00AB781F" w:rsidRDefault="009266C0">
      <w:pPr>
        <w:pStyle w:val="TDC2"/>
        <w:rPr>
          <w:rFonts w:asciiTheme="minorHAnsi" w:eastAsiaTheme="minorEastAsia" w:hAnsiTheme="minorHAnsi" w:cstheme="minorBidi"/>
          <w:noProof/>
          <w:szCs w:val="22"/>
          <w:lang w:val="es-ES" w:eastAsia="es-ES"/>
        </w:rPr>
      </w:pPr>
      <w:hyperlink w:anchor="_Toc40971348" w:history="1">
        <w:r w:rsidR="00AB781F" w:rsidRPr="00A458D5">
          <w:rPr>
            <w:rStyle w:val="Hipervnculo"/>
            <w:noProof/>
          </w:rPr>
          <w:t>IV.2. Legedia betetzeari buruzko iritzia</w:t>
        </w:r>
        <w:r w:rsidR="00AB781F">
          <w:rPr>
            <w:noProof/>
            <w:webHidden/>
          </w:rPr>
          <w:tab/>
        </w:r>
        <w:r w:rsidR="00AB781F">
          <w:rPr>
            <w:noProof/>
            <w:webHidden/>
          </w:rPr>
          <w:fldChar w:fldCharType="begin"/>
        </w:r>
        <w:r w:rsidR="00AB781F">
          <w:rPr>
            <w:noProof/>
            <w:webHidden/>
          </w:rPr>
          <w:instrText xml:space="preserve"> PAGEREF _Toc40971348 \h </w:instrText>
        </w:r>
        <w:r w:rsidR="00AB781F">
          <w:rPr>
            <w:noProof/>
            <w:webHidden/>
          </w:rPr>
        </w:r>
        <w:r w:rsidR="00AB781F">
          <w:rPr>
            <w:noProof/>
            <w:webHidden/>
          </w:rPr>
          <w:fldChar w:fldCharType="separate"/>
        </w:r>
        <w:r w:rsidR="00AB781F">
          <w:rPr>
            <w:noProof/>
            <w:webHidden/>
          </w:rPr>
          <w:t>9</w:t>
        </w:r>
        <w:r w:rsidR="00AB781F">
          <w:rPr>
            <w:noProof/>
            <w:webHidden/>
          </w:rPr>
          <w:fldChar w:fldCharType="end"/>
        </w:r>
      </w:hyperlink>
    </w:p>
    <w:p w:rsidR="00AB781F" w:rsidRDefault="009266C0">
      <w:pPr>
        <w:pStyle w:val="TDC1"/>
        <w:rPr>
          <w:rFonts w:asciiTheme="minorHAnsi" w:eastAsiaTheme="minorEastAsia" w:hAnsiTheme="minorHAnsi" w:cstheme="minorBidi"/>
          <w:smallCaps w:val="0"/>
          <w:noProof/>
          <w:szCs w:val="22"/>
          <w:lang w:val="es-ES" w:eastAsia="es-ES"/>
        </w:rPr>
      </w:pPr>
      <w:hyperlink w:anchor="_Toc40971349" w:history="1">
        <w:r w:rsidR="00AB781F" w:rsidRPr="00A458D5">
          <w:rPr>
            <w:rStyle w:val="Hipervnculo"/>
            <w:noProof/>
          </w:rPr>
          <w:t>V. Egoera-orri finantzario bateratuak</w:t>
        </w:r>
        <w:r w:rsidR="00AB781F">
          <w:rPr>
            <w:noProof/>
            <w:webHidden/>
          </w:rPr>
          <w:tab/>
        </w:r>
        <w:r w:rsidR="00AB781F">
          <w:rPr>
            <w:noProof/>
            <w:webHidden/>
          </w:rPr>
          <w:fldChar w:fldCharType="begin"/>
        </w:r>
        <w:r w:rsidR="00AB781F">
          <w:rPr>
            <w:noProof/>
            <w:webHidden/>
          </w:rPr>
          <w:instrText xml:space="preserve"> PAGEREF _Toc40971349 \h </w:instrText>
        </w:r>
        <w:r w:rsidR="00AB781F">
          <w:rPr>
            <w:noProof/>
            <w:webHidden/>
          </w:rPr>
        </w:r>
        <w:r w:rsidR="00AB781F">
          <w:rPr>
            <w:noProof/>
            <w:webHidden/>
          </w:rPr>
          <w:fldChar w:fldCharType="separate"/>
        </w:r>
        <w:r w:rsidR="00AB781F">
          <w:rPr>
            <w:noProof/>
            <w:webHidden/>
          </w:rPr>
          <w:t>10</w:t>
        </w:r>
        <w:r w:rsidR="00AB781F">
          <w:rPr>
            <w:noProof/>
            <w:webHidden/>
          </w:rPr>
          <w:fldChar w:fldCharType="end"/>
        </w:r>
      </w:hyperlink>
    </w:p>
    <w:p w:rsidR="00AB781F" w:rsidRDefault="009266C0">
      <w:pPr>
        <w:pStyle w:val="TDC2"/>
        <w:rPr>
          <w:rFonts w:asciiTheme="minorHAnsi" w:eastAsiaTheme="minorEastAsia" w:hAnsiTheme="minorHAnsi" w:cstheme="minorBidi"/>
          <w:noProof/>
          <w:szCs w:val="22"/>
          <w:lang w:val="es-ES" w:eastAsia="es-ES"/>
        </w:rPr>
      </w:pPr>
      <w:hyperlink w:anchor="_Toc40971350" w:history="1">
        <w:r w:rsidR="00AB781F" w:rsidRPr="00A458D5">
          <w:rPr>
            <w:rStyle w:val="Hipervnculo"/>
            <w:noProof/>
          </w:rPr>
          <w:t>V.1 2018ko ekitaldiko aurrekontuaren likidazioaren egoera-orri bateratua</w:t>
        </w:r>
        <w:r w:rsidR="00AB781F">
          <w:rPr>
            <w:noProof/>
            <w:webHidden/>
          </w:rPr>
          <w:tab/>
        </w:r>
        <w:r w:rsidR="00AB781F">
          <w:rPr>
            <w:noProof/>
            <w:webHidden/>
          </w:rPr>
          <w:fldChar w:fldCharType="begin"/>
        </w:r>
        <w:r w:rsidR="00AB781F">
          <w:rPr>
            <w:noProof/>
            <w:webHidden/>
          </w:rPr>
          <w:instrText xml:space="preserve"> PAGEREF _Toc40971350 \h </w:instrText>
        </w:r>
        <w:r w:rsidR="00AB781F">
          <w:rPr>
            <w:noProof/>
            <w:webHidden/>
          </w:rPr>
        </w:r>
        <w:r w:rsidR="00AB781F">
          <w:rPr>
            <w:noProof/>
            <w:webHidden/>
          </w:rPr>
          <w:fldChar w:fldCharType="separate"/>
        </w:r>
        <w:r w:rsidR="00AB781F">
          <w:rPr>
            <w:noProof/>
            <w:webHidden/>
          </w:rPr>
          <w:t>10</w:t>
        </w:r>
        <w:r w:rsidR="00AB781F">
          <w:rPr>
            <w:noProof/>
            <w:webHidden/>
          </w:rPr>
          <w:fldChar w:fldCharType="end"/>
        </w:r>
      </w:hyperlink>
    </w:p>
    <w:p w:rsidR="00AB781F" w:rsidRDefault="009266C0">
      <w:pPr>
        <w:pStyle w:val="TDC2"/>
        <w:rPr>
          <w:rFonts w:asciiTheme="minorHAnsi" w:eastAsiaTheme="minorEastAsia" w:hAnsiTheme="minorHAnsi" w:cstheme="minorBidi"/>
          <w:noProof/>
          <w:szCs w:val="22"/>
          <w:lang w:val="es-ES" w:eastAsia="es-ES"/>
        </w:rPr>
      </w:pPr>
      <w:hyperlink w:anchor="_Toc40971351" w:history="1">
        <w:r w:rsidR="00AB781F" w:rsidRPr="00A458D5">
          <w:rPr>
            <w:rStyle w:val="Hipervnculo"/>
            <w:noProof/>
          </w:rPr>
          <w:t>V.2. 2018ko ekitaldiko aurrekontu-emaitza bateratua</w:t>
        </w:r>
        <w:r w:rsidR="00AB781F">
          <w:rPr>
            <w:noProof/>
            <w:webHidden/>
          </w:rPr>
          <w:tab/>
        </w:r>
        <w:r w:rsidR="00AB781F">
          <w:rPr>
            <w:noProof/>
            <w:webHidden/>
          </w:rPr>
          <w:fldChar w:fldCharType="begin"/>
        </w:r>
        <w:r w:rsidR="00AB781F">
          <w:rPr>
            <w:noProof/>
            <w:webHidden/>
          </w:rPr>
          <w:instrText xml:space="preserve"> PAGEREF _Toc40971351 \h </w:instrText>
        </w:r>
        <w:r w:rsidR="00AB781F">
          <w:rPr>
            <w:noProof/>
            <w:webHidden/>
          </w:rPr>
        </w:r>
        <w:r w:rsidR="00AB781F">
          <w:rPr>
            <w:noProof/>
            <w:webHidden/>
          </w:rPr>
          <w:fldChar w:fldCharType="separate"/>
        </w:r>
        <w:r w:rsidR="00AB781F">
          <w:rPr>
            <w:noProof/>
            <w:webHidden/>
          </w:rPr>
          <w:t>11</w:t>
        </w:r>
        <w:r w:rsidR="00AB781F">
          <w:rPr>
            <w:noProof/>
            <w:webHidden/>
          </w:rPr>
          <w:fldChar w:fldCharType="end"/>
        </w:r>
      </w:hyperlink>
    </w:p>
    <w:p w:rsidR="00AB781F" w:rsidRDefault="009266C0">
      <w:pPr>
        <w:pStyle w:val="TDC2"/>
        <w:rPr>
          <w:rFonts w:asciiTheme="minorHAnsi" w:eastAsiaTheme="minorEastAsia" w:hAnsiTheme="minorHAnsi" w:cstheme="minorBidi"/>
          <w:noProof/>
          <w:szCs w:val="22"/>
          <w:lang w:val="es-ES" w:eastAsia="es-ES"/>
        </w:rPr>
      </w:pPr>
      <w:hyperlink w:anchor="_Toc40971352" w:history="1">
        <w:r w:rsidR="00AB781F" w:rsidRPr="00A458D5">
          <w:rPr>
            <w:rStyle w:val="Hipervnculo"/>
            <w:noProof/>
          </w:rPr>
          <w:t>V.3. 2018ko abenduaren 31ko diruzaintza-gerakin bateratuaren egoera-orria</w:t>
        </w:r>
        <w:r w:rsidR="00AB781F">
          <w:rPr>
            <w:noProof/>
            <w:webHidden/>
          </w:rPr>
          <w:tab/>
        </w:r>
        <w:r w:rsidR="00AB781F">
          <w:rPr>
            <w:noProof/>
            <w:webHidden/>
          </w:rPr>
          <w:fldChar w:fldCharType="begin"/>
        </w:r>
        <w:r w:rsidR="00AB781F">
          <w:rPr>
            <w:noProof/>
            <w:webHidden/>
          </w:rPr>
          <w:instrText xml:space="preserve"> PAGEREF _Toc40971352 \h </w:instrText>
        </w:r>
        <w:r w:rsidR="00AB781F">
          <w:rPr>
            <w:noProof/>
            <w:webHidden/>
          </w:rPr>
        </w:r>
        <w:r w:rsidR="00AB781F">
          <w:rPr>
            <w:noProof/>
            <w:webHidden/>
          </w:rPr>
          <w:fldChar w:fldCharType="separate"/>
        </w:r>
        <w:r w:rsidR="00AB781F">
          <w:rPr>
            <w:noProof/>
            <w:webHidden/>
          </w:rPr>
          <w:t>11</w:t>
        </w:r>
        <w:r w:rsidR="00AB781F">
          <w:rPr>
            <w:noProof/>
            <w:webHidden/>
          </w:rPr>
          <w:fldChar w:fldCharType="end"/>
        </w:r>
      </w:hyperlink>
    </w:p>
    <w:p w:rsidR="00AB781F" w:rsidRDefault="009266C0">
      <w:pPr>
        <w:pStyle w:val="TDC2"/>
        <w:rPr>
          <w:rFonts w:asciiTheme="minorHAnsi" w:eastAsiaTheme="minorEastAsia" w:hAnsiTheme="minorHAnsi" w:cstheme="minorBidi"/>
          <w:noProof/>
          <w:szCs w:val="22"/>
          <w:lang w:val="es-ES" w:eastAsia="es-ES"/>
        </w:rPr>
      </w:pPr>
      <w:hyperlink w:anchor="_Toc40971353" w:history="1">
        <w:r w:rsidR="00AB781F" w:rsidRPr="00A458D5">
          <w:rPr>
            <w:rStyle w:val="Hipervnculo"/>
            <w:noProof/>
          </w:rPr>
          <w:t>V.4. Udalaren eta erakunde autonomoen 2018ko abenduaren 31ko egoera-balantzea</w:t>
        </w:r>
        <w:r w:rsidR="00AB781F">
          <w:rPr>
            <w:noProof/>
            <w:webHidden/>
          </w:rPr>
          <w:tab/>
        </w:r>
        <w:r w:rsidR="00AB781F">
          <w:rPr>
            <w:noProof/>
            <w:webHidden/>
          </w:rPr>
          <w:fldChar w:fldCharType="begin"/>
        </w:r>
        <w:r w:rsidR="00AB781F">
          <w:rPr>
            <w:noProof/>
            <w:webHidden/>
          </w:rPr>
          <w:instrText xml:space="preserve"> PAGEREF _Toc40971353 \h </w:instrText>
        </w:r>
        <w:r w:rsidR="00AB781F">
          <w:rPr>
            <w:noProof/>
            <w:webHidden/>
          </w:rPr>
        </w:r>
        <w:r w:rsidR="00AB781F">
          <w:rPr>
            <w:noProof/>
            <w:webHidden/>
          </w:rPr>
          <w:fldChar w:fldCharType="separate"/>
        </w:r>
        <w:r w:rsidR="00AB781F">
          <w:rPr>
            <w:noProof/>
            <w:webHidden/>
          </w:rPr>
          <w:t>12</w:t>
        </w:r>
        <w:r w:rsidR="00AB781F">
          <w:rPr>
            <w:noProof/>
            <w:webHidden/>
          </w:rPr>
          <w:fldChar w:fldCharType="end"/>
        </w:r>
      </w:hyperlink>
    </w:p>
    <w:p w:rsidR="00AB781F" w:rsidRDefault="009266C0">
      <w:pPr>
        <w:pStyle w:val="TDC2"/>
        <w:rPr>
          <w:rFonts w:asciiTheme="minorHAnsi" w:eastAsiaTheme="minorEastAsia" w:hAnsiTheme="minorHAnsi" w:cstheme="minorBidi"/>
          <w:noProof/>
          <w:szCs w:val="22"/>
          <w:lang w:val="es-ES" w:eastAsia="es-ES"/>
        </w:rPr>
      </w:pPr>
      <w:hyperlink w:anchor="_Toc40971354" w:history="1">
        <w:r w:rsidR="00AB781F" w:rsidRPr="00A458D5">
          <w:rPr>
            <w:rStyle w:val="Hipervnculo"/>
            <w:noProof/>
          </w:rPr>
          <w:t>V.5. Udalaren eta erakunde autonomoen 2018ko abenduaren 31ko emaitza-kontua</w:t>
        </w:r>
        <w:r w:rsidR="00AB781F">
          <w:rPr>
            <w:noProof/>
            <w:webHidden/>
          </w:rPr>
          <w:tab/>
        </w:r>
        <w:r w:rsidR="00AB781F">
          <w:rPr>
            <w:noProof/>
            <w:webHidden/>
          </w:rPr>
          <w:fldChar w:fldCharType="begin"/>
        </w:r>
        <w:r w:rsidR="00AB781F">
          <w:rPr>
            <w:noProof/>
            <w:webHidden/>
          </w:rPr>
          <w:instrText xml:space="preserve"> PAGEREF _Toc40971354 \h </w:instrText>
        </w:r>
        <w:r w:rsidR="00AB781F">
          <w:rPr>
            <w:noProof/>
            <w:webHidden/>
          </w:rPr>
        </w:r>
        <w:r w:rsidR="00AB781F">
          <w:rPr>
            <w:noProof/>
            <w:webHidden/>
          </w:rPr>
          <w:fldChar w:fldCharType="separate"/>
        </w:r>
        <w:r w:rsidR="00AB781F">
          <w:rPr>
            <w:noProof/>
            <w:webHidden/>
          </w:rPr>
          <w:t>15</w:t>
        </w:r>
        <w:r w:rsidR="00AB781F">
          <w:rPr>
            <w:noProof/>
            <w:webHidden/>
          </w:rPr>
          <w:fldChar w:fldCharType="end"/>
        </w:r>
      </w:hyperlink>
    </w:p>
    <w:p w:rsidR="00AB781F" w:rsidRDefault="009266C0">
      <w:pPr>
        <w:pStyle w:val="TDC1"/>
        <w:rPr>
          <w:rFonts w:asciiTheme="minorHAnsi" w:eastAsiaTheme="minorEastAsia" w:hAnsiTheme="minorHAnsi" w:cstheme="minorBidi"/>
          <w:smallCaps w:val="0"/>
          <w:noProof/>
          <w:szCs w:val="22"/>
          <w:lang w:val="es-ES" w:eastAsia="es-ES"/>
        </w:rPr>
      </w:pPr>
      <w:hyperlink w:anchor="_Toc40971355" w:history="1">
        <w:r w:rsidR="00AB781F" w:rsidRPr="00A458D5">
          <w:rPr>
            <w:rStyle w:val="Hipervnculo"/>
            <w:noProof/>
          </w:rPr>
          <w:t>VI. Konklusioak eta gomendioak</w:t>
        </w:r>
        <w:r w:rsidR="00AB781F">
          <w:rPr>
            <w:noProof/>
            <w:webHidden/>
          </w:rPr>
          <w:tab/>
        </w:r>
        <w:r w:rsidR="00AB781F">
          <w:rPr>
            <w:noProof/>
            <w:webHidden/>
          </w:rPr>
          <w:fldChar w:fldCharType="begin"/>
        </w:r>
        <w:r w:rsidR="00AB781F">
          <w:rPr>
            <w:noProof/>
            <w:webHidden/>
          </w:rPr>
          <w:instrText xml:space="preserve"> PAGEREF _Toc40971355 \h </w:instrText>
        </w:r>
        <w:r w:rsidR="00AB781F">
          <w:rPr>
            <w:noProof/>
            <w:webHidden/>
          </w:rPr>
        </w:r>
        <w:r w:rsidR="00AB781F">
          <w:rPr>
            <w:noProof/>
            <w:webHidden/>
          </w:rPr>
          <w:fldChar w:fldCharType="separate"/>
        </w:r>
        <w:r w:rsidR="00AB781F">
          <w:rPr>
            <w:noProof/>
            <w:webHidden/>
          </w:rPr>
          <w:t>18</w:t>
        </w:r>
        <w:r w:rsidR="00AB781F">
          <w:rPr>
            <w:noProof/>
            <w:webHidden/>
          </w:rPr>
          <w:fldChar w:fldCharType="end"/>
        </w:r>
      </w:hyperlink>
    </w:p>
    <w:p w:rsidR="00AB781F" w:rsidRDefault="009266C0">
      <w:pPr>
        <w:pStyle w:val="TDC2"/>
        <w:rPr>
          <w:rFonts w:asciiTheme="minorHAnsi" w:eastAsiaTheme="minorEastAsia" w:hAnsiTheme="minorHAnsi" w:cstheme="minorBidi"/>
          <w:noProof/>
          <w:szCs w:val="22"/>
          <w:lang w:val="es-ES" w:eastAsia="es-ES"/>
        </w:rPr>
      </w:pPr>
      <w:hyperlink w:anchor="_Toc40971356" w:history="1">
        <w:r w:rsidR="00AB781F" w:rsidRPr="00A458D5">
          <w:rPr>
            <w:rStyle w:val="Hipervnculo"/>
            <w:noProof/>
          </w:rPr>
          <w:t>VI.1. Burlatako Udalaren aurrekontu orokorra</w:t>
        </w:r>
        <w:r w:rsidR="00AB781F">
          <w:rPr>
            <w:noProof/>
            <w:webHidden/>
          </w:rPr>
          <w:tab/>
        </w:r>
        <w:r w:rsidR="00AB781F">
          <w:rPr>
            <w:noProof/>
            <w:webHidden/>
          </w:rPr>
          <w:fldChar w:fldCharType="begin"/>
        </w:r>
        <w:r w:rsidR="00AB781F">
          <w:rPr>
            <w:noProof/>
            <w:webHidden/>
          </w:rPr>
          <w:instrText xml:space="preserve"> PAGEREF _Toc40971356 \h </w:instrText>
        </w:r>
        <w:r w:rsidR="00AB781F">
          <w:rPr>
            <w:noProof/>
            <w:webHidden/>
          </w:rPr>
        </w:r>
        <w:r w:rsidR="00AB781F">
          <w:rPr>
            <w:noProof/>
            <w:webHidden/>
          </w:rPr>
          <w:fldChar w:fldCharType="separate"/>
        </w:r>
        <w:r w:rsidR="00AB781F">
          <w:rPr>
            <w:noProof/>
            <w:webHidden/>
          </w:rPr>
          <w:t>18</w:t>
        </w:r>
        <w:r w:rsidR="00AB781F">
          <w:rPr>
            <w:noProof/>
            <w:webHidden/>
          </w:rPr>
          <w:fldChar w:fldCharType="end"/>
        </w:r>
      </w:hyperlink>
    </w:p>
    <w:p w:rsidR="00AB781F" w:rsidRDefault="009266C0">
      <w:pPr>
        <w:pStyle w:val="TDC2"/>
        <w:rPr>
          <w:rFonts w:asciiTheme="minorHAnsi" w:eastAsiaTheme="minorEastAsia" w:hAnsiTheme="minorHAnsi" w:cstheme="minorBidi"/>
          <w:noProof/>
          <w:szCs w:val="22"/>
          <w:lang w:val="es-ES" w:eastAsia="es-ES"/>
        </w:rPr>
      </w:pPr>
      <w:hyperlink w:anchor="_Toc40971357" w:history="1">
        <w:r w:rsidR="00AB781F" w:rsidRPr="00A458D5">
          <w:rPr>
            <w:rStyle w:val="Hipervnculo"/>
            <w:noProof/>
          </w:rPr>
          <w:t>VI.2. Udalaren egoera ekonomiko-finantzario bateratua 2018-12-31n</w:t>
        </w:r>
        <w:r w:rsidR="00AB781F">
          <w:rPr>
            <w:noProof/>
            <w:webHidden/>
          </w:rPr>
          <w:tab/>
        </w:r>
        <w:r w:rsidR="00AB781F">
          <w:rPr>
            <w:noProof/>
            <w:webHidden/>
          </w:rPr>
          <w:fldChar w:fldCharType="begin"/>
        </w:r>
        <w:r w:rsidR="00AB781F">
          <w:rPr>
            <w:noProof/>
            <w:webHidden/>
          </w:rPr>
          <w:instrText xml:space="preserve"> PAGEREF _Toc40971357 \h </w:instrText>
        </w:r>
        <w:r w:rsidR="00AB781F">
          <w:rPr>
            <w:noProof/>
            <w:webHidden/>
          </w:rPr>
        </w:r>
        <w:r w:rsidR="00AB781F">
          <w:rPr>
            <w:noProof/>
            <w:webHidden/>
          </w:rPr>
          <w:fldChar w:fldCharType="separate"/>
        </w:r>
        <w:r w:rsidR="00AB781F">
          <w:rPr>
            <w:noProof/>
            <w:webHidden/>
          </w:rPr>
          <w:t>19</w:t>
        </w:r>
        <w:r w:rsidR="00AB781F">
          <w:rPr>
            <w:noProof/>
            <w:webHidden/>
          </w:rPr>
          <w:fldChar w:fldCharType="end"/>
        </w:r>
      </w:hyperlink>
    </w:p>
    <w:p w:rsidR="00AB781F" w:rsidRDefault="009266C0">
      <w:pPr>
        <w:pStyle w:val="TDC2"/>
        <w:rPr>
          <w:rFonts w:asciiTheme="minorHAnsi" w:eastAsiaTheme="minorEastAsia" w:hAnsiTheme="minorHAnsi" w:cstheme="minorBidi"/>
          <w:noProof/>
          <w:szCs w:val="22"/>
          <w:lang w:val="es-ES" w:eastAsia="es-ES"/>
        </w:rPr>
      </w:pPr>
      <w:hyperlink w:anchor="_Toc40971358" w:history="1">
        <w:r w:rsidR="00AB781F" w:rsidRPr="00A458D5">
          <w:rPr>
            <w:rStyle w:val="Hipervnculo"/>
            <w:noProof/>
          </w:rPr>
          <w:t>VI.3. Aurrekontu-egonkortasuneko eta finantza-iraunkortasuneko helburuak betetzea.</w:t>
        </w:r>
        <w:r w:rsidR="00AB781F">
          <w:rPr>
            <w:noProof/>
            <w:webHidden/>
          </w:rPr>
          <w:tab/>
        </w:r>
        <w:r w:rsidR="00AB781F">
          <w:rPr>
            <w:noProof/>
            <w:webHidden/>
          </w:rPr>
          <w:fldChar w:fldCharType="begin"/>
        </w:r>
        <w:r w:rsidR="00AB781F">
          <w:rPr>
            <w:noProof/>
            <w:webHidden/>
          </w:rPr>
          <w:instrText xml:space="preserve"> PAGEREF _Toc40971358 \h </w:instrText>
        </w:r>
        <w:r w:rsidR="00AB781F">
          <w:rPr>
            <w:noProof/>
            <w:webHidden/>
          </w:rPr>
        </w:r>
        <w:r w:rsidR="00AB781F">
          <w:rPr>
            <w:noProof/>
            <w:webHidden/>
          </w:rPr>
          <w:fldChar w:fldCharType="separate"/>
        </w:r>
        <w:r w:rsidR="00AB781F">
          <w:rPr>
            <w:noProof/>
            <w:webHidden/>
          </w:rPr>
          <w:t>20</w:t>
        </w:r>
        <w:r w:rsidR="00AB781F">
          <w:rPr>
            <w:noProof/>
            <w:webHidden/>
          </w:rPr>
          <w:fldChar w:fldCharType="end"/>
        </w:r>
      </w:hyperlink>
    </w:p>
    <w:p w:rsidR="00AB781F" w:rsidRDefault="009266C0">
      <w:pPr>
        <w:pStyle w:val="TDC2"/>
        <w:rPr>
          <w:rFonts w:asciiTheme="minorHAnsi" w:eastAsiaTheme="minorEastAsia" w:hAnsiTheme="minorHAnsi" w:cstheme="minorBidi"/>
          <w:noProof/>
          <w:szCs w:val="22"/>
          <w:lang w:val="es-ES" w:eastAsia="es-ES"/>
        </w:rPr>
      </w:pPr>
      <w:hyperlink w:anchor="_Toc40971359" w:history="1">
        <w:r w:rsidR="00AB781F" w:rsidRPr="00A458D5">
          <w:rPr>
            <w:rStyle w:val="Hipervnculo"/>
            <w:noProof/>
          </w:rPr>
          <w:t>VI.4. Aurreko ekitaldietako gomendioen jarraipena</w:t>
        </w:r>
        <w:r w:rsidR="00AB781F">
          <w:rPr>
            <w:noProof/>
            <w:webHidden/>
          </w:rPr>
          <w:tab/>
        </w:r>
        <w:r w:rsidR="00AB781F">
          <w:rPr>
            <w:noProof/>
            <w:webHidden/>
          </w:rPr>
          <w:fldChar w:fldCharType="begin"/>
        </w:r>
        <w:r w:rsidR="00AB781F">
          <w:rPr>
            <w:noProof/>
            <w:webHidden/>
          </w:rPr>
          <w:instrText xml:space="preserve"> PAGEREF _Toc40971359 \h </w:instrText>
        </w:r>
        <w:r w:rsidR="00AB781F">
          <w:rPr>
            <w:noProof/>
            <w:webHidden/>
          </w:rPr>
        </w:r>
        <w:r w:rsidR="00AB781F">
          <w:rPr>
            <w:noProof/>
            <w:webHidden/>
          </w:rPr>
          <w:fldChar w:fldCharType="separate"/>
        </w:r>
        <w:r w:rsidR="00AB781F">
          <w:rPr>
            <w:noProof/>
            <w:webHidden/>
          </w:rPr>
          <w:t>21</w:t>
        </w:r>
        <w:r w:rsidR="00AB781F">
          <w:rPr>
            <w:noProof/>
            <w:webHidden/>
          </w:rPr>
          <w:fldChar w:fldCharType="end"/>
        </w:r>
      </w:hyperlink>
    </w:p>
    <w:p w:rsidR="00AB781F" w:rsidRDefault="009266C0">
      <w:pPr>
        <w:pStyle w:val="TDC2"/>
        <w:rPr>
          <w:rFonts w:asciiTheme="minorHAnsi" w:eastAsiaTheme="minorEastAsia" w:hAnsiTheme="minorHAnsi" w:cstheme="minorBidi"/>
          <w:noProof/>
          <w:szCs w:val="22"/>
          <w:lang w:val="es-ES" w:eastAsia="es-ES"/>
        </w:rPr>
      </w:pPr>
      <w:hyperlink w:anchor="_Toc40971360" w:history="1">
        <w:r w:rsidR="00AB781F" w:rsidRPr="00A458D5">
          <w:rPr>
            <w:rStyle w:val="Hipervnculo"/>
            <w:noProof/>
          </w:rPr>
          <w:t>VI.5. Kudeaketa-alor garrantzitsuak</w:t>
        </w:r>
        <w:r w:rsidR="00AB781F">
          <w:rPr>
            <w:noProof/>
            <w:webHidden/>
          </w:rPr>
          <w:tab/>
        </w:r>
        <w:r w:rsidR="00AB781F">
          <w:rPr>
            <w:noProof/>
            <w:webHidden/>
          </w:rPr>
          <w:fldChar w:fldCharType="begin"/>
        </w:r>
        <w:r w:rsidR="00AB781F">
          <w:rPr>
            <w:noProof/>
            <w:webHidden/>
          </w:rPr>
          <w:instrText xml:space="preserve"> PAGEREF _Toc40971360 \h </w:instrText>
        </w:r>
        <w:r w:rsidR="00AB781F">
          <w:rPr>
            <w:noProof/>
            <w:webHidden/>
          </w:rPr>
        </w:r>
        <w:r w:rsidR="00AB781F">
          <w:rPr>
            <w:noProof/>
            <w:webHidden/>
          </w:rPr>
          <w:fldChar w:fldCharType="separate"/>
        </w:r>
        <w:r w:rsidR="00AB781F">
          <w:rPr>
            <w:noProof/>
            <w:webHidden/>
          </w:rPr>
          <w:t>22</w:t>
        </w:r>
        <w:r w:rsidR="00AB781F">
          <w:rPr>
            <w:noProof/>
            <w:webHidden/>
          </w:rPr>
          <w:fldChar w:fldCharType="end"/>
        </w:r>
      </w:hyperlink>
    </w:p>
    <w:p w:rsidR="00AB781F" w:rsidRDefault="009266C0">
      <w:pPr>
        <w:pStyle w:val="TDC1"/>
        <w:rPr>
          <w:rFonts w:asciiTheme="minorHAnsi" w:eastAsiaTheme="minorEastAsia" w:hAnsiTheme="minorHAnsi" w:cstheme="minorBidi"/>
          <w:smallCaps w:val="0"/>
          <w:noProof/>
          <w:szCs w:val="22"/>
          <w:lang w:val="es-ES" w:eastAsia="es-ES"/>
        </w:rPr>
      </w:pPr>
      <w:hyperlink w:anchor="_Toc40971361" w:history="1">
        <w:r w:rsidR="00AB781F" w:rsidRPr="00A458D5">
          <w:rPr>
            <w:rStyle w:val="Hipervnculo"/>
            <w:noProof/>
          </w:rPr>
          <w:t>Behin-behineko txostenari aurkeztutako alegazioak</w:t>
        </w:r>
        <w:r w:rsidR="00AB781F">
          <w:rPr>
            <w:noProof/>
            <w:webHidden/>
          </w:rPr>
          <w:tab/>
        </w:r>
        <w:r w:rsidR="00AB781F">
          <w:rPr>
            <w:noProof/>
            <w:webHidden/>
          </w:rPr>
          <w:fldChar w:fldCharType="begin"/>
        </w:r>
        <w:r w:rsidR="00AB781F">
          <w:rPr>
            <w:noProof/>
            <w:webHidden/>
          </w:rPr>
          <w:instrText xml:space="preserve"> PAGEREF _Toc40971361 \h </w:instrText>
        </w:r>
        <w:r w:rsidR="00AB781F">
          <w:rPr>
            <w:noProof/>
            <w:webHidden/>
          </w:rPr>
        </w:r>
        <w:r w:rsidR="00AB781F">
          <w:rPr>
            <w:noProof/>
            <w:webHidden/>
          </w:rPr>
          <w:fldChar w:fldCharType="separate"/>
        </w:r>
        <w:r w:rsidR="00AB781F">
          <w:rPr>
            <w:noProof/>
            <w:webHidden/>
          </w:rPr>
          <w:t>46</w:t>
        </w:r>
        <w:r w:rsidR="00AB781F">
          <w:rPr>
            <w:noProof/>
            <w:webHidden/>
          </w:rPr>
          <w:fldChar w:fldCharType="end"/>
        </w:r>
      </w:hyperlink>
    </w:p>
    <w:p w:rsidR="00AB781F" w:rsidRDefault="009266C0">
      <w:pPr>
        <w:pStyle w:val="TDC1"/>
        <w:rPr>
          <w:rFonts w:asciiTheme="minorHAnsi" w:eastAsiaTheme="minorEastAsia" w:hAnsiTheme="minorHAnsi" w:cstheme="minorBidi"/>
          <w:smallCaps w:val="0"/>
          <w:noProof/>
          <w:szCs w:val="22"/>
          <w:lang w:val="es-ES" w:eastAsia="es-ES"/>
        </w:rPr>
      </w:pPr>
      <w:hyperlink w:anchor="_Toc40971362" w:history="1">
        <w:r w:rsidR="00AB781F" w:rsidRPr="00A458D5">
          <w:rPr>
            <w:rStyle w:val="Hipervnculo"/>
            <w:noProof/>
          </w:rPr>
          <w:t>Behin-behineko txostenari aurkeztutako alegazioei emandako erantzuna</w:t>
        </w:r>
        <w:r w:rsidR="00AB781F">
          <w:rPr>
            <w:noProof/>
            <w:webHidden/>
          </w:rPr>
          <w:tab/>
        </w:r>
        <w:r w:rsidR="00AB781F">
          <w:rPr>
            <w:noProof/>
            <w:webHidden/>
          </w:rPr>
          <w:fldChar w:fldCharType="begin"/>
        </w:r>
        <w:r w:rsidR="00AB781F">
          <w:rPr>
            <w:noProof/>
            <w:webHidden/>
          </w:rPr>
          <w:instrText xml:space="preserve"> PAGEREF _Toc40971362 \h </w:instrText>
        </w:r>
        <w:r w:rsidR="00AB781F">
          <w:rPr>
            <w:noProof/>
            <w:webHidden/>
          </w:rPr>
        </w:r>
        <w:r w:rsidR="00AB781F">
          <w:rPr>
            <w:noProof/>
            <w:webHidden/>
          </w:rPr>
          <w:fldChar w:fldCharType="separate"/>
        </w:r>
        <w:r w:rsidR="00AB781F">
          <w:rPr>
            <w:noProof/>
            <w:webHidden/>
          </w:rPr>
          <w:t>48</w:t>
        </w:r>
        <w:r w:rsidR="00AB781F">
          <w:rPr>
            <w:noProof/>
            <w:webHidden/>
          </w:rPr>
          <w:fldChar w:fldCharType="end"/>
        </w:r>
      </w:hyperlink>
    </w:p>
    <w:p w:rsidR="00C26729" w:rsidRPr="00DA230E" w:rsidRDefault="00C26729" w:rsidP="00156CD3">
      <w:pPr>
        <w:pStyle w:val="texto"/>
      </w:pPr>
      <w:r>
        <w:fldChar w:fldCharType="end"/>
      </w:r>
    </w:p>
    <w:p w:rsidR="00C26729" w:rsidRPr="00E703B6" w:rsidRDefault="00C26729" w:rsidP="00E703B6"/>
    <w:p w:rsidR="00C26729" w:rsidRDefault="00C26729" w:rsidP="00891D73">
      <w:pPr>
        <w:pStyle w:val="texto"/>
        <w:sectPr w:rsidR="00C26729" w:rsidSect="00160F66">
          <w:type w:val="oddPage"/>
          <w:pgSz w:w="11907" w:h="16840" w:code="9"/>
          <w:pgMar w:top="2109" w:right="1559" w:bottom="1644" w:left="1559" w:header="369" w:footer="402" w:gutter="0"/>
          <w:pgNumType w:start="3"/>
          <w:cols w:space="720"/>
          <w:docGrid w:linePitch="360"/>
        </w:sectPr>
      </w:pPr>
    </w:p>
    <w:p w:rsidR="00C26729" w:rsidRPr="00E04998" w:rsidRDefault="00C26729" w:rsidP="0067725A">
      <w:pPr>
        <w:pStyle w:val="atitulo1"/>
      </w:pPr>
      <w:bookmarkStart w:id="0" w:name="_Toc430935356"/>
      <w:bookmarkStart w:id="1" w:name="_Toc22495429"/>
      <w:bookmarkStart w:id="2" w:name="_Toc40971343"/>
      <w:r>
        <w:lastRenderedPageBreak/>
        <w:t>I. Sarrera</w:t>
      </w:r>
      <w:bookmarkEnd w:id="0"/>
      <w:bookmarkEnd w:id="1"/>
      <w:bookmarkEnd w:id="2"/>
    </w:p>
    <w:p w:rsidR="00C26729" w:rsidRPr="00A33C98" w:rsidRDefault="00C26729" w:rsidP="00A33C98">
      <w:pPr>
        <w:pStyle w:val="texto"/>
        <w:tabs>
          <w:tab w:val="clear" w:pos="2835"/>
          <w:tab w:val="clear" w:pos="3969"/>
          <w:tab w:val="clear" w:pos="5103"/>
          <w:tab w:val="clear" w:pos="6237"/>
          <w:tab w:val="clear" w:pos="7371"/>
        </w:tabs>
      </w:pPr>
      <w:r>
        <w:t xml:space="preserve">Kontuen Ganberak, bera arautzen duen abenduaren 20ko 19/1984 Foru Legeari eta bere 2019rako jarduketa-programari jarraituz, Udalaren 2018ko ekitaldiko Kontu Orokorra fiskalizatu du. </w:t>
      </w:r>
    </w:p>
    <w:p w:rsidR="00C26729" w:rsidRPr="00E04998" w:rsidRDefault="00C26729" w:rsidP="004D712A">
      <w:pPr>
        <w:pStyle w:val="texto"/>
        <w:tabs>
          <w:tab w:val="clear" w:pos="2835"/>
          <w:tab w:val="clear" w:pos="3969"/>
          <w:tab w:val="clear" w:pos="5103"/>
          <w:tab w:val="clear" w:pos="6237"/>
          <w:tab w:val="clear" w:pos="7371"/>
        </w:tabs>
      </w:pPr>
      <w:r>
        <w:t>Txostenak sei atal ditu, sarrera hau barne. Bigarrenean, udalaren datu esangurats</w:t>
      </w:r>
      <w:r>
        <w:t>u</w:t>
      </w:r>
      <w:r>
        <w:t>enak deskribatzen ditugu; hirugarrenean, gure fiskalizazioaren helburuak eta norain</w:t>
      </w:r>
      <w:r>
        <w:t>o</w:t>
      </w:r>
      <w:r>
        <w:t>koa identifikatzen ditugu; laugarrenean, udalaren 2018ko ekitaldiko Kontu Orokorrari buruzko iritzi finantzarioa eta legezkotasuna betetzeari buruzkoa ematen ditugu; h</w:t>
      </w:r>
      <w:r>
        <w:t>o</w:t>
      </w:r>
      <w:r>
        <w:t>rren laburpena bosgarren atalean jasotzen da. Seigarren atalean, honako gai hauei b</w:t>
      </w:r>
      <w:r>
        <w:t>u</w:t>
      </w:r>
      <w:r>
        <w:t>ruzko konklusio eta gomendio batzuk ematen ditugu: udalaren aurrekontu- eta fina</w:t>
      </w:r>
      <w:r>
        <w:t>n</w:t>
      </w:r>
      <w:r>
        <w:t>tza-egoera, aurrekontu-egonkortasuneko eta finantza-iraunkortasuneko printzipioen betetzea, aurreko txostenetako gomendioen jarraipena eta kudeaketa-alor garrantz</w:t>
      </w:r>
      <w:r>
        <w:t>i</w:t>
      </w:r>
      <w:r>
        <w:t>tsuenak.</w:t>
      </w:r>
    </w:p>
    <w:p w:rsidR="00C26729" w:rsidRDefault="00C26729" w:rsidP="004D712A">
      <w:pPr>
        <w:pStyle w:val="texto"/>
        <w:tabs>
          <w:tab w:val="clear" w:pos="2835"/>
          <w:tab w:val="clear" w:pos="3969"/>
          <w:tab w:val="clear" w:pos="5103"/>
          <w:tab w:val="clear" w:pos="6237"/>
          <w:tab w:val="clear" w:pos="7371"/>
        </w:tabs>
      </w:pPr>
      <w:r>
        <w:t>Azterketa lana 2019ko azarotik 2020ko urtarrilera bitartean egin du auditoretzako lau teknikarik eta auditore batek osatutako lantalde batek, eta Kontuen Ganberako zerbitzu juridiko, informatiko eta administratiboen lankidetza ere izan dute.</w:t>
      </w:r>
    </w:p>
    <w:p w:rsidR="00C26729" w:rsidRPr="00361CB6" w:rsidRDefault="00C26729" w:rsidP="004D712A">
      <w:pPr>
        <w:pStyle w:val="texto"/>
        <w:tabs>
          <w:tab w:val="clear" w:pos="2835"/>
          <w:tab w:val="clear" w:pos="3969"/>
          <w:tab w:val="clear" w:pos="5103"/>
          <w:tab w:val="clear" w:pos="6237"/>
          <w:tab w:val="clear" w:pos="7371"/>
        </w:tabs>
      </w:pPr>
      <w:r>
        <w:t>Jarduketa honen emaitzak Burlatako Udaleko alkateari jakinarazi zitzaizkion, k</w:t>
      </w:r>
      <w:r>
        <w:t>a</w:t>
      </w:r>
      <w:r>
        <w:t>sua bazen egokitzat jotzen zituen alegazioak aurkez zitzan, Nafarroako Kontuen Ga</w:t>
      </w:r>
      <w:r>
        <w:t>n</w:t>
      </w:r>
      <w:r>
        <w:t>bera arautzen duen 19/1984 Foru Legearen 11.2 artikuluan ezarritakoari jarraituz.</w:t>
      </w:r>
    </w:p>
    <w:p w:rsidR="00C26729" w:rsidRPr="00361CB6" w:rsidRDefault="00C26729" w:rsidP="004D712A">
      <w:pPr>
        <w:pStyle w:val="texto"/>
        <w:tabs>
          <w:tab w:val="clear" w:pos="2835"/>
          <w:tab w:val="clear" w:pos="3969"/>
          <w:tab w:val="clear" w:pos="5103"/>
          <w:tab w:val="clear" w:pos="6237"/>
          <w:tab w:val="clear" w:pos="7371"/>
        </w:tabs>
      </w:pPr>
      <w:r>
        <w:t>Emandako epean, alegazioak aurkeztu ditu Burlatako Udaleko alkateak.</w:t>
      </w:r>
    </w:p>
    <w:p w:rsidR="00C26729" w:rsidRDefault="00C26729" w:rsidP="004D712A">
      <w:pPr>
        <w:pStyle w:val="texto"/>
        <w:tabs>
          <w:tab w:val="clear" w:pos="2835"/>
          <w:tab w:val="clear" w:pos="3969"/>
          <w:tab w:val="clear" w:pos="5103"/>
          <w:tab w:val="clear" w:pos="6237"/>
          <w:tab w:val="clear" w:pos="7371"/>
        </w:tabs>
      </w:pPr>
      <w:r>
        <w:t>Eskerrak ematen dizkiegu udaleko, haren erakunde autonomoetako eta enpresa p</w:t>
      </w:r>
      <w:r>
        <w:t>u</w:t>
      </w:r>
      <w:r>
        <w:t>blikoetako langileei, lan hau egiteko eman duten laguntzarengatik.</w:t>
      </w:r>
    </w:p>
    <w:p w:rsidR="00C26729" w:rsidRDefault="00C26729" w:rsidP="0067725A">
      <w:pPr>
        <w:pStyle w:val="atitulo1"/>
      </w:pPr>
      <w:r>
        <w:br w:type="page"/>
      </w:r>
      <w:bookmarkStart w:id="3" w:name="_Toc40971344"/>
      <w:r>
        <w:lastRenderedPageBreak/>
        <w:t xml:space="preserve">II. </w:t>
      </w:r>
      <w:bookmarkStart w:id="4" w:name="_Toc22495430"/>
      <w:r>
        <w:t>Burlatako Udala</w:t>
      </w:r>
      <w:bookmarkEnd w:id="4"/>
      <w:bookmarkEnd w:id="3"/>
    </w:p>
    <w:p w:rsidR="00C26729" w:rsidRPr="00FF265F" w:rsidRDefault="00C26729" w:rsidP="0067725A">
      <w:pPr>
        <w:pStyle w:val="texto"/>
      </w:pPr>
      <w:r>
        <w:t>Burlata Iruñerrian dagoen udalerri bat da, 2018ko urtarrilaren 1ean zuzenbideko 18.934 biztanle zituena eta 2,15 km</w:t>
      </w:r>
      <w:r>
        <w:rPr>
          <w:vertAlign w:val="superscript"/>
        </w:rPr>
        <w:t>2</w:t>
      </w:r>
      <w:r>
        <w:t xml:space="preserve">-ko azalera duena. </w:t>
      </w:r>
    </w:p>
    <w:p w:rsidR="00C26729" w:rsidRPr="00EF5A11" w:rsidRDefault="00C26729" w:rsidP="0067725A">
      <w:pPr>
        <w:pStyle w:val="texto"/>
      </w:pPr>
      <w:r>
        <w:t>Udal antolamendua, besteak beste, honako organo hauek osatzen dute: Osoko Bi</w:t>
      </w:r>
      <w:r>
        <w:t>l</w:t>
      </w:r>
      <w:r>
        <w:t xml:space="preserve">kura, zeina ordezkaritza politikoaren organo gorena baita, Tokiko Gobernu Batzarra eta Alkatetza. </w:t>
      </w:r>
    </w:p>
    <w:p w:rsidR="00C26729" w:rsidRPr="000D720A" w:rsidRDefault="00C26729" w:rsidP="0067725A">
      <w:pPr>
        <w:pStyle w:val="texto"/>
      </w:pPr>
      <w:r>
        <w:t>2018an, udalaren egitura administratiboa 11 alorrek osatzen dute, Alkatetza barne.</w:t>
      </w:r>
    </w:p>
    <w:p w:rsidR="00C26729" w:rsidRPr="00EF5A11" w:rsidRDefault="00C26729" w:rsidP="0067725A">
      <w:pPr>
        <w:pStyle w:val="texto"/>
      </w:pPr>
      <w:r>
        <w:t>Udalak honako ente hauek dauzka zerbitzu publikoak kudeatzeko:</w:t>
      </w:r>
    </w:p>
    <w:p w:rsidR="00C26729" w:rsidRPr="00EF5A11" w:rsidRDefault="00C26729" w:rsidP="0067725A">
      <w:pPr>
        <w:pStyle w:val="texto"/>
        <w:numPr>
          <w:ilvl w:val="0"/>
          <w:numId w:val="1"/>
        </w:numPr>
        <w:tabs>
          <w:tab w:val="clear" w:pos="502"/>
          <w:tab w:val="clear" w:pos="2835"/>
          <w:tab w:val="clear" w:pos="3969"/>
          <w:tab w:val="clear" w:pos="5103"/>
          <w:tab w:val="clear" w:pos="6237"/>
          <w:tab w:val="clear" w:pos="7371"/>
          <w:tab w:val="num" w:pos="-1036"/>
          <w:tab w:val="left" w:pos="480"/>
          <w:tab w:val="num" w:pos="600"/>
          <w:tab w:val="num" w:pos="720"/>
          <w:tab w:val="num" w:pos="1320"/>
        </w:tabs>
        <w:ind w:left="0" w:firstLine="290"/>
        <w:rPr>
          <w:rFonts w:cs="Arial"/>
        </w:rPr>
      </w:pPr>
      <w:r>
        <w:t>Erakunde autonomoak:</w:t>
      </w:r>
    </w:p>
    <w:p w:rsidR="00C26729" w:rsidRPr="00B83438" w:rsidRDefault="00C26729" w:rsidP="00F06BAC">
      <w:pPr>
        <w:pStyle w:val="texto"/>
        <w:tabs>
          <w:tab w:val="clear" w:pos="2835"/>
          <w:tab w:val="clear" w:pos="3969"/>
          <w:tab w:val="clear" w:pos="5103"/>
          <w:tab w:val="clear" w:pos="6237"/>
          <w:tab w:val="clear" w:pos="7371"/>
        </w:tabs>
        <w:spacing w:after="120"/>
      </w:pPr>
      <w:r>
        <w:t>a) Kultura eta Jaietarako Patronatua, kultura sustatu, ezagutarazi eta garatzeko.</w:t>
      </w:r>
    </w:p>
    <w:p w:rsidR="00C26729" w:rsidRDefault="00C26729" w:rsidP="00F06BAC">
      <w:pPr>
        <w:pStyle w:val="texto"/>
        <w:tabs>
          <w:tab w:val="clear" w:pos="2835"/>
          <w:tab w:val="clear" w:pos="3969"/>
          <w:tab w:val="clear" w:pos="5103"/>
          <w:tab w:val="clear" w:pos="6237"/>
          <w:tab w:val="clear" w:pos="7371"/>
        </w:tabs>
        <w:spacing w:after="120"/>
      </w:pPr>
      <w:r>
        <w:t>b) Kirol Patronatua, kirol sustapenerako eta gorputz hezkuntzaren garapenerako.</w:t>
      </w:r>
    </w:p>
    <w:p w:rsidR="00C26729" w:rsidRPr="00EF5A11" w:rsidRDefault="00C26729" w:rsidP="00F06BAC">
      <w:pPr>
        <w:pStyle w:val="texto"/>
        <w:numPr>
          <w:ilvl w:val="0"/>
          <w:numId w:val="1"/>
        </w:numPr>
        <w:tabs>
          <w:tab w:val="clear" w:pos="502"/>
          <w:tab w:val="clear" w:pos="2835"/>
          <w:tab w:val="clear" w:pos="3969"/>
          <w:tab w:val="clear" w:pos="5103"/>
          <w:tab w:val="clear" w:pos="6237"/>
          <w:tab w:val="clear" w:pos="7371"/>
          <w:tab w:val="num" w:pos="-338"/>
          <w:tab w:val="left" w:pos="480"/>
          <w:tab w:val="num" w:pos="600"/>
          <w:tab w:val="num" w:pos="720"/>
          <w:tab w:val="num" w:pos="1320"/>
        </w:tabs>
        <w:spacing w:after="220"/>
        <w:ind w:left="0" w:firstLine="289"/>
      </w:pPr>
      <w:r>
        <w:t>Merkataritza-sozietateak: udalak partaidetzaren osotasuna edo gehiengoa dauka honako merkataritza-sozietate hauetan:</w:t>
      </w:r>
    </w:p>
    <w:tbl>
      <w:tblPr>
        <w:tblW w:w="8782" w:type="dxa"/>
        <w:jc w:val="center"/>
        <w:tblLayout w:type="fixed"/>
        <w:tblCellMar>
          <w:left w:w="80" w:type="dxa"/>
          <w:right w:w="80" w:type="dxa"/>
        </w:tblCellMar>
        <w:tblLook w:val="0000" w:firstRow="0" w:lastRow="0" w:firstColumn="0" w:lastColumn="0" w:noHBand="0" w:noVBand="0"/>
      </w:tblPr>
      <w:tblGrid>
        <w:gridCol w:w="4675"/>
        <w:gridCol w:w="1418"/>
        <w:gridCol w:w="2689"/>
      </w:tblGrid>
      <w:tr w:rsidR="00C26729" w:rsidRPr="0012511B" w:rsidTr="00457E2E">
        <w:trPr>
          <w:cantSplit/>
          <w:trHeight w:val="255"/>
          <w:jc w:val="center"/>
        </w:trPr>
        <w:tc>
          <w:tcPr>
            <w:tcW w:w="4675" w:type="dxa"/>
            <w:tcBorders>
              <w:top w:val="single" w:sz="4" w:space="0" w:color="auto"/>
              <w:bottom w:val="single" w:sz="4" w:space="0" w:color="auto"/>
            </w:tcBorders>
            <w:shd w:val="clear" w:color="auto" w:fill="FABF8F"/>
            <w:vAlign w:val="center"/>
          </w:tcPr>
          <w:p w:rsidR="00C26729" w:rsidRPr="0012511B" w:rsidRDefault="00C26729" w:rsidP="004D712A">
            <w:pPr>
              <w:pStyle w:val="cuadroCabe"/>
              <w:jc w:val="left"/>
              <w:rPr>
                <w:szCs w:val="18"/>
              </w:rPr>
            </w:pPr>
            <w:r>
              <w:t>Enpresa</w:t>
            </w:r>
          </w:p>
        </w:tc>
        <w:tc>
          <w:tcPr>
            <w:tcW w:w="1418" w:type="dxa"/>
            <w:tcBorders>
              <w:top w:val="single" w:sz="4" w:space="0" w:color="auto"/>
              <w:bottom w:val="single" w:sz="4" w:space="0" w:color="auto"/>
            </w:tcBorders>
            <w:shd w:val="clear" w:color="auto" w:fill="FABF8F"/>
            <w:vAlign w:val="center"/>
          </w:tcPr>
          <w:p w:rsidR="00C26729" w:rsidRPr="0012511B" w:rsidRDefault="00C26729" w:rsidP="0012511B">
            <w:pPr>
              <w:pStyle w:val="cuadroCabe"/>
              <w:jc w:val="right"/>
              <w:rPr>
                <w:szCs w:val="18"/>
                <w:highlight w:val="yellow"/>
              </w:rPr>
            </w:pPr>
            <w:r>
              <w:t>Partaidetzaren portzentajea</w:t>
            </w:r>
          </w:p>
        </w:tc>
        <w:tc>
          <w:tcPr>
            <w:tcW w:w="2689" w:type="dxa"/>
            <w:tcBorders>
              <w:top w:val="single" w:sz="4" w:space="0" w:color="auto"/>
              <w:bottom w:val="single" w:sz="4" w:space="0" w:color="auto"/>
            </w:tcBorders>
            <w:shd w:val="clear" w:color="auto" w:fill="FABF8F"/>
            <w:vAlign w:val="center"/>
          </w:tcPr>
          <w:p w:rsidR="00C26729" w:rsidRPr="0012511B" w:rsidRDefault="00C26729" w:rsidP="004D712A">
            <w:pPr>
              <w:pStyle w:val="cuadroCabe"/>
              <w:jc w:val="right"/>
              <w:rPr>
                <w:szCs w:val="18"/>
              </w:rPr>
            </w:pPr>
            <w:r>
              <w:t>Helburu soziala</w:t>
            </w:r>
          </w:p>
        </w:tc>
      </w:tr>
      <w:tr w:rsidR="00C26729" w:rsidRPr="004D712A" w:rsidTr="00457E2E">
        <w:trPr>
          <w:cantSplit/>
          <w:trHeight w:val="198"/>
          <w:jc w:val="center"/>
        </w:trPr>
        <w:tc>
          <w:tcPr>
            <w:tcW w:w="4675" w:type="dxa"/>
            <w:tcBorders>
              <w:top w:val="single" w:sz="4" w:space="0" w:color="auto"/>
              <w:bottom w:val="single" w:sz="2" w:space="0" w:color="auto"/>
            </w:tcBorders>
            <w:vAlign w:val="center"/>
          </w:tcPr>
          <w:p w:rsidR="00C26729" w:rsidRPr="004D712A" w:rsidRDefault="00C26729" w:rsidP="004D712A">
            <w:pPr>
              <w:pStyle w:val="cuatexto"/>
              <w:jc w:val="left"/>
              <w:rPr>
                <w:sz w:val="18"/>
                <w:szCs w:val="18"/>
              </w:rPr>
            </w:pPr>
            <w:r>
              <w:rPr>
                <w:sz w:val="18"/>
                <w:szCs w:val="18"/>
              </w:rPr>
              <w:t>Udalaren Hirigintza Sozietatea SL (SUMB, SL)</w:t>
            </w:r>
          </w:p>
        </w:tc>
        <w:tc>
          <w:tcPr>
            <w:tcW w:w="1418" w:type="dxa"/>
            <w:tcBorders>
              <w:top w:val="single" w:sz="4" w:space="0" w:color="auto"/>
              <w:bottom w:val="single" w:sz="2" w:space="0" w:color="auto"/>
            </w:tcBorders>
            <w:vAlign w:val="center"/>
          </w:tcPr>
          <w:p w:rsidR="00C26729" w:rsidRPr="004D712A" w:rsidRDefault="00C26729" w:rsidP="004D712A">
            <w:pPr>
              <w:pStyle w:val="cuatexto"/>
              <w:jc w:val="right"/>
              <w:rPr>
                <w:sz w:val="18"/>
                <w:szCs w:val="18"/>
              </w:rPr>
            </w:pPr>
            <w:r>
              <w:rPr>
                <w:sz w:val="18"/>
                <w:szCs w:val="18"/>
              </w:rPr>
              <w:t>100</w:t>
            </w:r>
          </w:p>
        </w:tc>
        <w:tc>
          <w:tcPr>
            <w:tcW w:w="2689" w:type="dxa"/>
            <w:tcBorders>
              <w:top w:val="single" w:sz="4" w:space="0" w:color="auto"/>
              <w:bottom w:val="single" w:sz="2" w:space="0" w:color="auto"/>
            </w:tcBorders>
            <w:vAlign w:val="center"/>
          </w:tcPr>
          <w:p w:rsidR="00C26729" w:rsidRPr="004D712A" w:rsidRDefault="00C26729" w:rsidP="00816CE1">
            <w:pPr>
              <w:pStyle w:val="cuatexto"/>
              <w:jc w:val="right"/>
              <w:rPr>
                <w:sz w:val="18"/>
                <w:szCs w:val="18"/>
              </w:rPr>
            </w:pPr>
            <w:r>
              <w:rPr>
                <w:sz w:val="18"/>
                <w:szCs w:val="18"/>
              </w:rPr>
              <w:t>Hirigintza</w:t>
            </w:r>
          </w:p>
        </w:tc>
      </w:tr>
      <w:tr w:rsidR="00C26729" w:rsidRPr="004D712A" w:rsidTr="00BB3C88">
        <w:trPr>
          <w:cantSplit/>
          <w:trHeight w:val="198"/>
          <w:jc w:val="center"/>
        </w:trPr>
        <w:tc>
          <w:tcPr>
            <w:tcW w:w="4675" w:type="dxa"/>
            <w:tcBorders>
              <w:top w:val="single" w:sz="2" w:space="0" w:color="auto"/>
              <w:bottom w:val="single" w:sz="2" w:space="0" w:color="auto"/>
            </w:tcBorders>
            <w:vAlign w:val="center"/>
          </w:tcPr>
          <w:p w:rsidR="00C26729" w:rsidRPr="004D712A" w:rsidRDefault="00C26729" w:rsidP="0036152A">
            <w:pPr>
              <w:pStyle w:val="cuatexto"/>
              <w:jc w:val="left"/>
              <w:rPr>
                <w:sz w:val="18"/>
                <w:szCs w:val="18"/>
              </w:rPr>
            </w:pPr>
            <w:r>
              <w:rPr>
                <w:sz w:val="18"/>
                <w:szCs w:val="18"/>
              </w:rPr>
              <w:t>Bizkarmendia SLU</w:t>
            </w:r>
          </w:p>
        </w:tc>
        <w:tc>
          <w:tcPr>
            <w:tcW w:w="1418" w:type="dxa"/>
            <w:tcBorders>
              <w:top w:val="single" w:sz="2" w:space="0" w:color="auto"/>
              <w:bottom w:val="single" w:sz="2" w:space="0" w:color="auto"/>
            </w:tcBorders>
            <w:vAlign w:val="center"/>
          </w:tcPr>
          <w:p w:rsidR="00C26729" w:rsidRPr="004D712A" w:rsidRDefault="00C26729" w:rsidP="0036152A">
            <w:pPr>
              <w:pStyle w:val="cuatexto"/>
              <w:jc w:val="right"/>
              <w:rPr>
                <w:sz w:val="18"/>
                <w:szCs w:val="18"/>
              </w:rPr>
            </w:pPr>
            <w:r>
              <w:rPr>
                <w:sz w:val="18"/>
                <w:szCs w:val="18"/>
              </w:rPr>
              <w:t>100</w:t>
            </w:r>
          </w:p>
        </w:tc>
        <w:tc>
          <w:tcPr>
            <w:tcW w:w="2689" w:type="dxa"/>
            <w:tcBorders>
              <w:top w:val="single" w:sz="2" w:space="0" w:color="auto"/>
              <w:bottom w:val="single" w:sz="2" w:space="0" w:color="auto"/>
            </w:tcBorders>
            <w:vAlign w:val="center"/>
          </w:tcPr>
          <w:p w:rsidR="00C26729" w:rsidRDefault="00C26729" w:rsidP="00835B69">
            <w:pPr>
              <w:pStyle w:val="cuatexto"/>
              <w:jc w:val="right"/>
              <w:rPr>
                <w:sz w:val="18"/>
                <w:szCs w:val="18"/>
              </w:rPr>
            </w:pPr>
            <w:r>
              <w:rPr>
                <w:sz w:val="18"/>
                <w:szCs w:val="18"/>
              </w:rPr>
              <w:t>0-3 haur eskolako zerbitzua eman eta kudeatzea</w:t>
            </w:r>
          </w:p>
          <w:p w:rsidR="00C26729" w:rsidRPr="004D712A" w:rsidRDefault="00C26729" w:rsidP="00835B69">
            <w:pPr>
              <w:pStyle w:val="cuatexto"/>
              <w:jc w:val="right"/>
              <w:rPr>
                <w:sz w:val="18"/>
                <w:szCs w:val="18"/>
              </w:rPr>
            </w:pPr>
            <w:r>
              <w:rPr>
                <w:sz w:val="18"/>
                <w:szCs w:val="18"/>
              </w:rPr>
              <w:t xml:space="preserve"> </w:t>
            </w:r>
          </w:p>
        </w:tc>
      </w:tr>
      <w:tr w:rsidR="00C26729" w:rsidRPr="0036152A" w:rsidTr="00BB3C88">
        <w:trPr>
          <w:cantSplit/>
          <w:trHeight w:val="198"/>
          <w:jc w:val="center"/>
        </w:trPr>
        <w:tc>
          <w:tcPr>
            <w:tcW w:w="4675" w:type="dxa"/>
            <w:tcBorders>
              <w:top w:val="single" w:sz="2" w:space="0" w:color="auto"/>
              <w:bottom w:val="single" w:sz="4" w:space="0" w:color="auto"/>
            </w:tcBorders>
            <w:vAlign w:val="center"/>
          </w:tcPr>
          <w:p w:rsidR="00C26729" w:rsidRPr="0036152A" w:rsidRDefault="00C26729" w:rsidP="007A0587">
            <w:pPr>
              <w:pStyle w:val="cuatexto"/>
              <w:jc w:val="left"/>
              <w:rPr>
                <w:sz w:val="18"/>
                <w:szCs w:val="18"/>
              </w:rPr>
            </w:pPr>
            <w:r>
              <w:rPr>
                <w:sz w:val="18"/>
                <w:szCs w:val="18"/>
              </w:rPr>
              <w:t>Erripagaña Desarrollo Urbano SL</w:t>
            </w:r>
          </w:p>
        </w:tc>
        <w:tc>
          <w:tcPr>
            <w:tcW w:w="1418" w:type="dxa"/>
            <w:tcBorders>
              <w:top w:val="single" w:sz="2" w:space="0" w:color="auto"/>
              <w:bottom w:val="single" w:sz="4" w:space="0" w:color="auto"/>
            </w:tcBorders>
            <w:vAlign w:val="center"/>
          </w:tcPr>
          <w:p w:rsidR="00C26729" w:rsidRPr="0036152A" w:rsidRDefault="00C26729" w:rsidP="007A0587">
            <w:pPr>
              <w:pStyle w:val="cuatexto"/>
              <w:jc w:val="right"/>
              <w:rPr>
                <w:sz w:val="18"/>
                <w:szCs w:val="18"/>
              </w:rPr>
            </w:pPr>
            <w:r>
              <w:rPr>
                <w:sz w:val="18"/>
                <w:szCs w:val="18"/>
              </w:rPr>
              <w:t>51</w:t>
            </w:r>
          </w:p>
        </w:tc>
        <w:tc>
          <w:tcPr>
            <w:tcW w:w="2689" w:type="dxa"/>
            <w:tcBorders>
              <w:top w:val="single" w:sz="2" w:space="0" w:color="auto"/>
              <w:bottom w:val="single" w:sz="4" w:space="0" w:color="auto"/>
            </w:tcBorders>
            <w:vAlign w:val="center"/>
          </w:tcPr>
          <w:p w:rsidR="00C26729" w:rsidRPr="0036152A" w:rsidRDefault="00C26729" w:rsidP="007A0587">
            <w:pPr>
              <w:pStyle w:val="cuatexto"/>
              <w:jc w:val="right"/>
              <w:rPr>
                <w:sz w:val="18"/>
                <w:szCs w:val="18"/>
              </w:rPr>
            </w:pPr>
            <w:r>
              <w:rPr>
                <w:sz w:val="18"/>
                <w:szCs w:val="18"/>
              </w:rPr>
              <w:t>Etxebizitzak sustatu eta eraikitzea</w:t>
            </w:r>
          </w:p>
        </w:tc>
      </w:tr>
    </w:tbl>
    <w:p w:rsidR="00C26729" w:rsidRDefault="00C26729" w:rsidP="008E393E">
      <w:pPr>
        <w:pStyle w:val="texto"/>
      </w:pPr>
    </w:p>
    <w:p w:rsidR="00C26729" w:rsidRDefault="00C26729" w:rsidP="008E393E">
      <w:pPr>
        <w:pStyle w:val="texto"/>
      </w:pPr>
    </w:p>
    <w:p w:rsidR="00C26729" w:rsidRDefault="00C26729" w:rsidP="008E393E">
      <w:pPr>
        <w:pStyle w:val="texto"/>
        <w:sectPr w:rsidR="00C26729" w:rsidSect="004D712A">
          <w:headerReference w:type="even" r:id="rId13"/>
          <w:footerReference w:type="default" r:id="rId14"/>
          <w:type w:val="oddPage"/>
          <w:pgSz w:w="11907" w:h="16840" w:code="9"/>
          <w:pgMar w:top="1959" w:right="1559" w:bottom="1644" w:left="1559" w:header="369" w:footer="0" w:gutter="0"/>
          <w:pgNumType w:start="3"/>
          <w:cols w:space="720"/>
          <w:docGrid w:linePitch="360"/>
        </w:sectPr>
      </w:pPr>
    </w:p>
    <w:p w:rsidR="00C26729" w:rsidRPr="00DE2A0F" w:rsidRDefault="00C26729" w:rsidP="0067725A">
      <w:pPr>
        <w:spacing w:after="0"/>
        <w:ind w:firstLine="284"/>
        <w:rPr>
          <w:sz w:val="10"/>
          <w:szCs w:val="10"/>
          <w:lang w:eastAsia="es-ES"/>
        </w:rPr>
      </w:pPr>
    </w:p>
    <w:p w:rsidR="00C26729" w:rsidRDefault="00C26729" w:rsidP="0067725A">
      <w:pPr>
        <w:spacing w:after="0"/>
        <w:ind w:firstLine="284"/>
        <w:rPr>
          <w:sz w:val="26"/>
          <w:szCs w:val="26"/>
        </w:rPr>
      </w:pPr>
      <w:r>
        <w:rPr>
          <w:sz w:val="26"/>
          <w:szCs w:val="26"/>
        </w:rPr>
        <w:t xml:space="preserve">Grafikoki, honako hau da egitura indarduna: </w:t>
      </w:r>
    </w:p>
    <w:p w:rsidR="00C26729" w:rsidRDefault="00C26729" w:rsidP="0067725A">
      <w:pPr>
        <w:spacing w:after="0"/>
        <w:ind w:firstLine="284"/>
        <w:rPr>
          <w:sz w:val="26"/>
          <w:szCs w:val="26"/>
          <w:lang w:eastAsia="es-ES"/>
        </w:rPr>
      </w:pPr>
    </w:p>
    <w:p w:rsidR="00C26729" w:rsidRPr="000D720A" w:rsidRDefault="00C26729" w:rsidP="0067725A">
      <w:pPr>
        <w:spacing w:after="0"/>
        <w:ind w:firstLine="284"/>
        <w:rPr>
          <w:rFonts w:ascii="ITCCentury Book" w:hAnsi="ITCCentury Book"/>
          <w:sz w:val="10"/>
          <w:szCs w:val="10"/>
          <w:lang w:eastAsia="es-ES"/>
        </w:rPr>
      </w:pPr>
    </w:p>
    <w:p w:rsidR="00C26729" w:rsidRDefault="00847F5E" w:rsidP="0067725A">
      <w:pPr>
        <w:tabs>
          <w:tab w:val="center" w:pos="2835"/>
          <w:tab w:val="center" w:pos="3969"/>
          <w:tab w:val="center" w:pos="5103"/>
          <w:tab w:val="center" w:pos="6237"/>
          <w:tab w:val="center" w:pos="7371"/>
        </w:tabs>
        <w:ind w:firstLine="0"/>
        <w:rPr>
          <w:rFonts w:ascii="Arial" w:hAnsi="Arial" w:cs="Arial"/>
          <w:sz w:val="24"/>
        </w:rPr>
      </w:pPr>
      <w:r>
        <w:rPr>
          <w:noProof/>
          <w:sz w:val="22"/>
          <w:szCs w:val="22"/>
          <w:lang w:val="es-ES" w:eastAsia="es-ES"/>
        </w:rPr>
        <mc:AlternateContent>
          <mc:Choice Requires="wpc">
            <w:drawing>
              <wp:inline distT="0" distB="0" distL="0" distR="0">
                <wp:extent cx="6055995" cy="3257550"/>
                <wp:effectExtent l="0" t="0" r="1905" b="0"/>
                <wp:docPr id="28" name="Lienzo 3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Line 68"/>
                        <wps:cNvCnPr/>
                        <wps:spPr bwMode="auto">
                          <a:xfrm>
                            <a:off x="4179780" y="709811"/>
                            <a:ext cx="0" cy="8474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71"/>
                        <wps:cNvSpPr txBox="1">
                          <a:spLocks noChangeArrowheads="1"/>
                        </wps:cNvSpPr>
                        <wps:spPr bwMode="auto">
                          <a:xfrm>
                            <a:off x="1636388" y="90601"/>
                            <a:ext cx="2095741" cy="316305"/>
                          </a:xfrm>
                          <a:prstGeom prst="rect">
                            <a:avLst/>
                          </a:prstGeom>
                          <a:solidFill>
                            <a:srgbClr val="FFFFFF"/>
                          </a:solidFill>
                          <a:ln w="6350">
                            <a:solidFill>
                              <a:srgbClr val="000000"/>
                            </a:solidFill>
                            <a:miter lim="800000"/>
                            <a:headEnd/>
                            <a:tailEnd/>
                          </a:ln>
                        </wps:spPr>
                        <wps:txbx>
                          <w:txbxContent>
                            <w:p w:rsidR="00C26729" w:rsidRPr="009A3584" w:rsidRDefault="00C26729" w:rsidP="00740491">
                              <w:pPr>
                                <w:spacing w:before="80" w:after="0"/>
                                <w:ind w:firstLine="0"/>
                                <w:jc w:val="center"/>
                                <w:rPr>
                                  <w:rFonts w:ascii="Calibri" w:hAnsi="Calibri" w:cs="Arial"/>
                                  <w:sz w:val="19"/>
                                  <w:szCs w:val="19"/>
                                </w:rPr>
                              </w:pPr>
                              <w:r>
                                <w:rPr>
                                  <w:rFonts w:ascii="Calibri" w:hAnsi="Calibri"/>
                                  <w:sz w:val="19"/>
                                  <w:szCs w:val="19"/>
                                </w:rPr>
                                <w:t>BURLATAKO UDALA</w:t>
                              </w:r>
                            </w:p>
                          </w:txbxContent>
                        </wps:txbx>
                        <wps:bodyPr rot="0" vert="horz" wrap="square" lIns="83942" tIns="41972" rIns="83942" bIns="41972" anchor="t" anchorCtr="0" upright="1">
                          <a:noAutofit/>
                        </wps:bodyPr>
                      </wps:wsp>
                      <wps:wsp>
                        <wps:cNvPr id="8" name="Line 72"/>
                        <wps:cNvCnPr/>
                        <wps:spPr bwMode="auto">
                          <a:xfrm>
                            <a:off x="2755316" y="406906"/>
                            <a:ext cx="700" cy="2997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Line 73"/>
                        <wps:cNvCnPr/>
                        <wps:spPr bwMode="auto">
                          <a:xfrm flipV="1">
                            <a:off x="1332453" y="709711"/>
                            <a:ext cx="2847727" cy="1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 name="Line 74"/>
                        <wps:cNvCnPr/>
                        <wps:spPr bwMode="auto">
                          <a:xfrm>
                            <a:off x="1332553" y="709811"/>
                            <a:ext cx="0" cy="3168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75"/>
                        <wps:cNvSpPr txBox="1">
                          <a:spLocks noChangeArrowheads="1"/>
                        </wps:cNvSpPr>
                        <wps:spPr bwMode="auto">
                          <a:xfrm>
                            <a:off x="245528" y="1023216"/>
                            <a:ext cx="2217454" cy="317505"/>
                          </a:xfrm>
                          <a:prstGeom prst="rect">
                            <a:avLst/>
                          </a:prstGeom>
                          <a:solidFill>
                            <a:srgbClr val="FFFFFF"/>
                          </a:solidFill>
                          <a:ln w="6350">
                            <a:solidFill>
                              <a:srgbClr val="000000"/>
                            </a:solidFill>
                            <a:miter lim="800000"/>
                            <a:headEnd/>
                            <a:tailEnd/>
                          </a:ln>
                        </wps:spPr>
                        <wps:txbx>
                          <w:txbxContent>
                            <w:p w:rsidR="00C26729" w:rsidRPr="009A3584" w:rsidRDefault="00C26729" w:rsidP="00740491">
                              <w:pPr>
                                <w:spacing w:before="80" w:after="0"/>
                                <w:ind w:firstLine="0"/>
                                <w:jc w:val="center"/>
                                <w:rPr>
                                  <w:rFonts w:ascii="Calibri" w:hAnsi="Calibri" w:cs="Arial"/>
                                  <w:sz w:val="19"/>
                                  <w:szCs w:val="19"/>
                                </w:rPr>
                              </w:pPr>
                              <w:r>
                                <w:rPr>
                                  <w:rFonts w:ascii="Calibri" w:hAnsi="Calibri"/>
                                  <w:sz w:val="19"/>
                                  <w:szCs w:val="19"/>
                                </w:rPr>
                                <w:t>ADMINISTRAZIOAREN SEKTORE PUBL</w:t>
                              </w:r>
                              <w:r>
                                <w:rPr>
                                  <w:rFonts w:ascii="Calibri" w:hAnsi="Calibri"/>
                                  <w:sz w:val="19"/>
                                  <w:szCs w:val="19"/>
                                </w:rPr>
                                <w:t>I</w:t>
                              </w:r>
                              <w:r>
                                <w:rPr>
                                  <w:rFonts w:ascii="Calibri" w:hAnsi="Calibri"/>
                                  <w:sz w:val="19"/>
                                  <w:szCs w:val="19"/>
                                </w:rPr>
                                <w:t>KOA</w:t>
                              </w:r>
                            </w:p>
                          </w:txbxContent>
                        </wps:txbx>
                        <wps:bodyPr rot="0" vert="horz" wrap="square" lIns="83942" tIns="41972" rIns="83942" bIns="41972" anchor="t" anchorCtr="0" upright="1">
                          <a:noAutofit/>
                        </wps:bodyPr>
                      </wps:wsp>
                      <wps:wsp>
                        <wps:cNvPr id="12" name="Text Box 76"/>
                        <wps:cNvSpPr txBox="1">
                          <a:spLocks noChangeArrowheads="1"/>
                        </wps:cNvSpPr>
                        <wps:spPr bwMode="auto">
                          <a:xfrm>
                            <a:off x="658576" y="1598225"/>
                            <a:ext cx="1336853" cy="444907"/>
                          </a:xfrm>
                          <a:prstGeom prst="rect">
                            <a:avLst/>
                          </a:prstGeom>
                          <a:solidFill>
                            <a:srgbClr val="FFFFFF"/>
                          </a:solidFill>
                          <a:ln w="6350">
                            <a:solidFill>
                              <a:srgbClr val="000000"/>
                            </a:solidFill>
                            <a:miter lim="800000"/>
                            <a:headEnd/>
                            <a:tailEnd/>
                          </a:ln>
                        </wps:spPr>
                        <wps:txbx>
                          <w:txbxContent>
                            <w:p w:rsidR="00C26729" w:rsidRPr="009A3584" w:rsidRDefault="00C26729" w:rsidP="0073784E">
                              <w:pPr>
                                <w:spacing w:before="40" w:after="0"/>
                                <w:ind w:firstLine="0"/>
                                <w:jc w:val="center"/>
                                <w:rPr>
                                  <w:rFonts w:ascii="Calibri" w:hAnsi="Calibri" w:cs="Arial"/>
                                  <w:sz w:val="17"/>
                                  <w:szCs w:val="17"/>
                                </w:rPr>
                              </w:pPr>
                              <w:r>
                                <w:rPr>
                                  <w:rFonts w:ascii="Calibri" w:hAnsi="Calibri"/>
                                  <w:sz w:val="17"/>
                                  <w:szCs w:val="17"/>
                                </w:rPr>
                                <w:t>ERAKUNDE AUTON</w:t>
                              </w:r>
                              <w:r>
                                <w:rPr>
                                  <w:rFonts w:ascii="Calibri" w:hAnsi="Calibri"/>
                                  <w:sz w:val="17"/>
                                  <w:szCs w:val="17"/>
                                </w:rPr>
                                <w:t>O</w:t>
                              </w:r>
                              <w:r>
                                <w:rPr>
                                  <w:rFonts w:ascii="Calibri" w:hAnsi="Calibri"/>
                                  <w:sz w:val="17"/>
                                  <w:szCs w:val="17"/>
                                </w:rPr>
                                <w:t xml:space="preserve">MOAK </w:t>
                              </w:r>
                            </w:p>
                            <w:p w:rsidR="00C26729" w:rsidRPr="009A3584" w:rsidRDefault="00C26729" w:rsidP="0073784E">
                              <w:pPr>
                                <w:spacing w:before="40" w:after="0"/>
                                <w:ind w:firstLine="0"/>
                                <w:jc w:val="center"/>
                                <w:rPr>
                                  <w:rFonts w:ascii="Calibri" w:hAnsi="Calibri" w:cs="Arial"/>
                                  <w:sz w:val="17"/>
                                  <w:szCs w:val="17"/>
                                </w:rPr>
                              </w:pPr>
                            </w:p>
                          </w:txbxContent>
                        </wps:txbx>
                        <wps:bodyPr rot="0" vert="horz" wrap="square" lIns="83942" tIns="41972" rIns="83942" bIns="41972" anchor="t" anchorCtr="0" upright="1">
                          <a:noAutofit/>
                        </wps:bodyPr>
                      </wps:wsp>
                      <wps:wsp>
                        <wps:cNvPr id="13" name="Line 77"/>
                        <wps:cNvCnPr/>
                        <wps:spPr bwMode="auto">
                          <a:xfrm flipV="1">
                            <a:off x="658576" y="2177833"/>
                            <a:ext cx="1337053" cy="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80"/>
                        <wps:cNvSpPr txBox="1">
                          <a:spLocks noChangeArrowheads="1"/>
                        </wps:cNvSpPr>
                        <wps:spPr bwMode="auto">
                          <a:xfrm>
                            <a:off x="35904" y="2490338"/>
                            <a:ext cx="1245443" cy="462407"/>
                          </a:xfrm>
                          <a:prstGeom prst="rect">
                            <a:avLst/>
                          </a:prstGeom>
                          <a:solidFill>
                            <a:srgbClr val="FFFFFF"/>
                          </a:solidFill>
                          <a:ln w="6350">
                            <a:solidFill>
                              <a:srgbClr val="000000"/>
                            </a:solidFill>
                            <a:miter lim="800000"/>
                            <a:headEnd/>
                            <a:tailEnd/>
                          </a:ln>
                        </wps:spPr>
                        <wps:txbx>
                          <w:txbxContent>
                            <w:p w:rsidR="00C26729" w:rsidRPr="009A3584" w:rsidRDefault="00C26729" w:rsidP="00740491">
                              <w:pPr>
                                <w:spacing w:before="80" w:after="0"/>
                                <w:ind w:firstLine="0"/>
                                <w:jc w:val="center"/>
                                <w:rPr>
                                  <w:rFonts w:ascii="Calibri" w:hAnsi="Calibri"/>
                                  <w:sz w:val="16"/>
                                  <w:szCs w:val="16"/>
                                </w:rPr>
                              </w:pPr>
                              <w:r>
                                <w:rPr>
                                  <w:rFonts w:ascii="Calibri" w:hAnsi="Calibri"/>
                                  <w:sz w:val="16"/>
                                  <w:szCs w:val="16"/>
                                </w:rPr>
                                <w:t>KIROL PATRONATUA</w:t>
                              </w:r>
                            </w:p>
                          </w:txbxContent>
                        </wps:txbx>
                        <wps:bodyPr rot="0" vert="horz" wrap="square" lIns="83942" tIns="41972" rIns="83942" bIns="41972" anchor="ctr" anchorCtr="0" upright="1">
                          <a:noAutofit/>
                        </wps:bodyPr>
                      </wps:wsp>
                      <wps:wsp>
                        <wps:cNvPr id="15" name="Text Box 81"/>
                        <wps:cNvSpPr txBox="1">
                          <a:spLocks noChangeArrowheads="1"/>
                        </wps:cNvSpPr>
                        <wps:spPr bwMode="auto">
                          <a:xfrm>
                            <a:off x="1388559" y="2490338"/>
                            <a:ext cx="1133630" cy="462407"/>
                          </a:xfrm>
                          <a:prstGeom prst="rect">
                            <a:avLst/>
                          </a:prstGeom>
                          <a:solidFill>
                            <a:srgbClr val="FFFFFF"/>
                          </a:solidFill>
                          <a:ln w="6350">
                            <a:solidFill>
                              <a:srgbClr val="000000"/>
                            </a:solidFill>
                            <a:miter lim="800000"/>
                            <a:headEnd/>
                            <a:tailEnd/>
                          </a:ln>
                        </wps:spPr>
                        <wps:txbx>
                          <w:txbxContent>
                            <w:p w:rsidR="00C26729" w:rsidRPr="009A3584" w:rsidRDefault="00C26729" w:rsidP="00740491">
                              <w:pPr>
                                <w:spacing w:before="80" w:after="0"/>
                                <w:ind w:firstLine="0"/>
                                <w:jc w:val="center"/>
                                <w:rPr>
                                  <w:rFonts w:ascii="Calibri" w:hAnsi="Calibri"/>
                                  <w:sz w:val="16"/>
                                  <w:szCs w:val="16"/>
                                </w:rPr>
                              </w:pPr>
                              <w:r>
                                <w:rPr>
                                  <w:rFonts w:ascii="Calibri" w:hAnsi="Calibri"/>
                                  <w:sz w:val="16"/>
                                  <w:szCs w:val="16"/>
                                </w:rPr>
                                <w:t>KULTURA ETA JAIET</w:t>
                              </w:r>
                              <w:r>
                                <w:rPr>
                                  <w:rFonts w:ascii="Calibri" w:hAnsi="Calibri"/>
                                  <w:sz w:val="16"/>
                                  <w:szCs w:val="16"/>
                                </w:rPr>
                                <w:t>A</w:t>
                              </w:r>
                              <w:r>
                                <w:rPr>
                                  <w:rFonts w:ascii="Calibri" w:hAnsi="Calibri"/>
                                  <w:sz w:val="16"/>
                                  <w:szCs w:val="16"/>
                                </w:rPr>
                                <w:t>RAKO PATRONATUA</w:t>
                              </w:r>
                            </w:p>
                            <w:p w:rsidR="00C26729" w:rsidRPr="009A3584" w:rsidRDefault="00C26729" w:rsidP="00740491">
                              <w:pPr>
                                <w:spacing w:before="80" w:after="0"/>
                                <w:ind w:firstLine="0"/>
                                <w:jc w:val="center"/>
                                <w:rPr>
                                  <w:rFonts w:ascii="Calibri" w:hAnsi="Calibri"/>
                                  <w:sz w:val="16"/>
                                  <w:szCs w:val="16"/>
                                </w:rPr>
                              </w:pPr>
                            </w:p>
                          </w:txbxContent>
                        </wps:txbx>
                        <wps:bodyPr rot="0" vert="horz" wrap="square" lIns="83942" tIns="41972" rIns="83942" bIns="41972" anchor="ctr" anchorCtr="0" upright="1">
                          <a:noAutofit/>
                        </wps:bodyPr>
                      </wps:wsp>
                      <wps:wsp>
                        <wps:cNvPr id="16" name="Line 82"/>
                        <wps:cNvCnPr/>
                        <wps:spPr bwMode="auto">
                          <a:xfrm>
                            <a:off x="1995729" y="2178033"/>
                            <a:ext cx="0" cy="313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83"/>
                        <wps:cNvSpPr txBox="1">
                          <a:spLocks noChangeArrowheads="1"/>
                        </wps:cNvSpPr>
                        <wps:spPr bwMode="auto">
                          <a:xfrm>
                            <a:off x="3122458" y="1023416"/>
                            <a:ext cx="2124244" cy="317505"/>
                          </a:xfrm>
                          <a:prstGeom prst="rect">
                            <a:avLst/>
                          </a:prstGeom>
                          <a:solidFill>
                            <a:srgbClr val="FFFFFF"/>
                          </a:solidFill>
                          <a:ln w="6350">
                            <a:solidFill>
                              <a:srgbClr val="000000"/>
                            </a:solidFill>
                            <a:miter lim="800000"/>
                            <a:headEnd/>
                            <a:tailEnd/>
                          </a:ln>
                        </wps:spPr>
                        <wps:txbx>
                          <w:txbxContent>
                            <w:p w:rsidR="00C26729" w:rsidRPr="009A3584" w:rsidRDefault="00C26729" w:rsidP="00740491">
                              <w:pPr>
                                <w:spacing w:before="80" w:after="0"/>
                                <w:ind w:firstLine="0"/>
                                <w:jc w:val="center"/>
                                <w:rPr>
                                  <w:rFonts w:ascii="Calibri" w:hAnsi="Calibri" w:cs="Arial"/>
                                  <w:sz w:val="19"/>
                                  <w:szCs w:val="19"/>
                                </w:rPr>
                              </w:pPr>
                              <w:r>
                                <w:rPr>
                                  <w:rFonts w:ascii="Calibri" w:hAnsi="Calibri"/>
                                  <w:sz w:val="19"/>
                                  <w:szCs w:val="19"/>
                                </w:rPr>
                                <w:t>ENPRESEN SEKTORE PUBLIKOA</w:t>
                              </w:r>
                            </w:p>
                          </w:txbxContent>
                        </wps:txbx>
                        <wps:bodyPr rot="0" vert="horz" wrap="square" lIns="83942" tIns="41972" rIns="83942" bIns="41972" anchor="t" anchorCtr="0" upright="1">
                          <a:noAutofit/>
                        </wps:bodyPr>
                      </wps:wsp>
                      <wps:wsp>
                        <wps:cNvPr id="18" name="Text Box 84"/>
                        <wps:cNvSpPr txBox="1">
                          <a:spLocks noChangeArrowheads="1"/>
                        </wps:cNvSpPr>
                        <wps:spPr bwMode="auto">
                          <a:xfrm>
                            <a:off x="2836025" y="1848628"/>
                            <a:ext cx="1304950" cy="605009"/>
                          </a:xfrm>
                          <a:prstGeom prst="rect">
                            <a:avLst/>
                          </a:prstGeom>
                          <a:solidFill>
                            <a:srgbClr val="FFFFFF"/>
                          </a:solidFill>
                          <a:ln w="6350">
                            <a:solidFill>
                              <a:srgbClr val="000000"/>
                            </a:solidFill>
                            <a:miter lim="800000"/>
                            <a:headEnd/>
                            <a:tailEnd/>
                          </a:ln>
                        </wps:spPr>
                        <wps:txbx>
                          <w:txbxContent>
                            <w:p w:rsidR="00C26729" w:rsidRPr="009A3584" w:rsidRDefault="00C26729" w:rsidP="00740491">
                              <w:pPr>
                                <w:spacing w:before="80" w:after="0"/>
                                <w:ind w:firstLine="0"/>
                                <w:jc w:val="center"/>
                                <w:rPr>
                                  <w:rFonts w:ascii="Calibri" w:hAnsi="Calibri" w:cs="Arial"/>
                                  <w:sz w:val="17"/>
                                  <w:szCs w:val="17"/>
                                </w:rPr>
                              </w:pPr>
                              <w:r>
                                <w:rPr>
                                  <w:rFonts w:ascii="Calibri" w:hAnsi="Calibri"/>
                                  <w:sz w:val="17"/>
                                  <w:szCs w:val="17"/>
                                </w:rPr>
                                <w:t>BURLADA SL UDALAREN HIRIGINTZA SOZIETATEA</w:t>
                              </w:r>
                            </w:p>
                            <w:p w:rsidR="00C26729" w:rsidRPr="009A3584" w:rsidRDefault="00C26729" w:rsidP="0073784E">
                              <w:pPr>
                                <w:spacing w:before="40" w:after="0"/>
                                <w:ind w:firstLine="0"/>
                                <w:jc w:val="center"/>
                                <w:rPr>
                                  <w:rFonts w:ascii="Calibri" w:hAnsi="Calibri" w:cs="Arial"/>
                                  <w:sz w:val="17"/>
                                  <w:szCs w:val="17"/>
                                </w:rPr>
                              </w:pPr>
                            </w:p>
                            <w:p w:rsidR="00C26729" w:rsidRPr="009A3584" w:rsidRDefault="00C26729" w:rsidP="0073784E">
                              <w:pPr>
                                <w:spacing w:before="40" w:after="0"/>
                                <w:ind w:firstLine="0"/>
                                <w:jc w:val="center"/>
                                <w:rPr>
                                  <w:rFonts w:ascii="Calibri" w:hAnsi="Calibri" w:cs="Arial"/>
                                  <w:sz w:val="17"/>
                                  <w:szCs w:val="17"/>
                                </w:rPr>
                              </w:pPr>
                              <w:r>
                                <w:rPr>
                                  <w:rFonts w:ascii="Calibri" w:hAnsi="Calibri"/>
                                  <w:sz w:val="17"/>
                                  <w:szCs w:val="17"/>
                                </w:rPr>
                                <w:t>% 100</w:t>
                              </w:r>
                            </w:p>
                          </w:txbxContent>
                        </wps:txbx>
                        <wps:bodyPr rot="0" vert="horz" wrap="square" lIns="83942" tIns="41972" rIns="83942" bIns="41972" anchor="t" anchorCtr="0" upright="1">
                          <a:noAutofit/>
                        </wps:bodyPr>
                      </wps:wsp>
                      <wps:wsp>
                        <wps:cNvPr id="19" name="Text Box 85"/>
                        <wps:cNvSpPr txBox="1">
                          <a:spLocks noChangeArrowheads="1"/>
                        </wps:cNvSpPr>
                        <wps:spPr bwMode="auto">
                          <a:xfrm>
                            <a:off x="2836326" y="2551539"/>
                            <a:ext cx="1305050" cy="615009"/>
                          </a:xfrm>
                          <a:prstGeom prst="rect">
                            <a:avLst/>
                          </a:prstGeom>
                          <a:solidFill>
                            <a:srgbClr val="FFFFFF"/>
                          </a:solidFill>
                          <a:ln w="6350">
                            <a:solidFill>
                              <a:srgbClr val="000000"/>
                            </a:solidFill>
                            <a:miter lim="800000"/>
                            <a:headEnd/>
                            <a:tailEnd/>
                          </a:ln>
                        </wps:spPr>
                        <wps:txbx>
                          <w:txbxContent>
                            <w:p w:rsidR="00C26729" w:rsidRPr="009A3584" w:rsidRDefault="00C26729" w:rsidP="00740491">
                              <w:pPr>
                                <w:spacing w:before="80" w:after="0"/>
                                <w:ind w:firstLine="0"/>
                                <w:jc w:val="center"/>
                                <w:rPr>
                                  <w:rFonts w:ascii="Calibri" w:hAnsi="Calibri"/>
                                  <w:sz w:val="16"/>
                                  <w:szCs w:val="16"/>
                                </w:rPr>
                              </w:pPr>
                              <w:r>
                                <w:rPr>
                                  <w:rFonts w:ascii="Calibri" w:hAnsi="Calibri"/>
                                  <w:sz w:val="16"/>
                                  <w:szCs w:val="16"/>
                                </w:rPr>
                                <w:t>ERRIPAGAÑA DESARROLLO URBANO SL</w:t>
                              </w:r>
                            </w:p>
                            <w:p w:rsidR="00C26729" w:rsidRPr="009A3584" w:rsidRDefault="00C26729" w:rsidP="00740491">
                              <w:pPr>
                                <w:spacing w:before="80" w:after="0"/>
                                <w:ind w:firstLine="0"/>
                                <w:jc w:val="center"/>
                                <w:rPr>
                                  <w:rFonts w:ascii="Calibri" w:hAnsi="Calibri"/>
                                  <w:sz w:val="16"/>
                                  <w:szCs w:val="16"/>
                                </w:rPr>
                              </w:pPr>
                              <w:r>
                                <w:rPr>
                                  <w:rFonts w:ascii="Calibri" w:hAnsi="Calibri"/>
                                  <w:sz w:val="16"/>
                                  <w:szCs w:val="16"/>
                                </w:rPr>
                                <w:t>% 51</w:t>
                              </w:r>
                            </w:p>
                            <w:p w:rsidR="00C26729" w:rsidRPr="009A3584" w:rsidRDefault="00C26729" w:rsidP="00740491">
                              <w:pPr>
                                <w:spacing w:before="80" w:after="0"/>
                                <w:ind w:firstLine="0"/>
                                <w:jc w:val="center"/>
                                <w:rPr>
                                  <w:rFonts w:ascii="Calibri" w:hAnsi="Calibri"/>
                                  <w:sz w:val="16"/>
                                  <w:szCs w:val="16"/>
                                </w:rPr>
                              </w:pPr>
                            </w:p>
                            <w:p w:rsidR="00C26729" w:rsidRPr="009A3584" w:rsidRDefault="00C26729" w:rsidP="00740491">
                              <w:pPr>
                                <w:spacing w:before="80" w:after="0"/>
                                <w:ind w:firstLine="0"/>
                                <w:jc w:val="center"/>
                                <w:rPr>
                                  <w:rFonts w:ascii="Calibri" w:hAnsi="Calibri"/>
                                  <w:sz w:val="16"/>
                                  <w:szCs w:val="16"/>
                                </w:rPr>
                              </w:pPr>
                            </w:p>
                          </w:txbxContent>
                        </wps:txbx>
                        <wps:bodyPr rot="0" vert="horz" wrap="square" lIns="83942" tIns="41972" rIns="83942" bIns="41972" anchor="t" anchorCtr="0" upright="1">
                          <a:noAutofit/>
                        </wps:bodyPr>
                      </wps:wsp>
                      <wps:wsp>
                        <wps:cNvPr id="20" name="Line 88"/>
                        <wps:cNvCnPr/>
                        <wps:spPr bwMode="auto">
                          <a:xfrm flipH="1">
                            <a:off x="1332553" y="1348021"/>
                            <a:ext cx="5501" cy="25020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 name="Line 77"/>
                        <wps:cNvCnPr/>
                        <wps:spPr bwMode="auto">
                          <a:xfrm>
                            <a:off x="3492901" y="1557224"/>
                            <a:ext cx="142136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 name="Line 79"/>
                        <wps:cNvCnPr/>
                        <wps:spPr bwMode="auto">
                          <a:xfrm flipH="1">
                            <a:off x="3488500" y="1557224"/>
                            <a:ext cx="4401" cy="29140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 name="Line 79"/>
                        <wps:cNvCnPr/>
                        <wps:spPr bwMode="auto">
                          <a:xfrm>
                            <a:off x="4914764" y="1557224"/>
                            <a:ext cx="0" cy="29140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 name="Text Box 84"/>
                        <wps:cNvSpPr txBox="1">
                          <a:spLocks noChangeArrowheads="1"/>
                        </wps:cNvSpPr>
                        <wps:spPr bwMode="auto">
                          <a:xfrm>
                            <a:off x="4322696" y="1848628"/>
                            <a:ext cx="1114528" cy="475907"/>
                          </a:xfrm>
                          <a:prstGeom prst="rect">
                            <a:avLst/>
                          </a:prstGeom>
                          <a:solidFill>
                            <a:srgbClr val="FFFFFF"/>
                          </a:solidFill>
                          <a:ln w="6350">
                            <a:solidFill>
                              <a:srgbClr val="000000"/>
                            </a:solidFill>
                            <a:miter lim="800000"/>
                            <a:headEnd/>
                            <a:tailEnd/>
                          </a:ln>
                        </wps:spPr>
                        <wps:txbx>
                          <w:txbxContent>
                            <w:p w:rsidR="00C26729" w:rsidRPr="009A3584" w:rsidRDefault="00C26729" w:rsidP="00740491">
                              <w:pPr>
                                <w:spacing w:before="80" w:after="0"/>
                                <w:ind w:firstLine="0"/>
                                <w:jc w:val="center"/>
                                <w:rPr>
                                  <w:rFonts w:ascii="Calibri" w:hAnsi="Calibri" w:cs="Arial"/>
                                  <w:sz w:val="17"/>
                                  <w:szCs w:val="17"/>
                                </w:rPr>
                              </w:pPr>
                              <w:r>
                                <w:rPr>
                                  <w:rFonts w:ascii="Calibri" w:hAnsi="Calibri"/>
                                  <w:sz w:val="17"/>
                                  <w:szCs w:val="17"/>
                                </w:rPr>
                                <w:t>BIZKARMENDIA SLU</w:t>
                              </w:r>
                            </w:p>
                            <w:p w:rsidR="00C26729" w:rsidRPr="009A3584" w:rsidRDefault="00C26729" w:rsidP="00740491">
                              <w:pPr>
                                <w:spacing w:before="80" w:after="0"/>
                                <w:ind w:firstLine="0"/>
                                <w:jc w:val="center"/>
                                <w:rPr>
                                  <w:rFonts w:ascii="Calibri" w:hAnsi="Calibri" w:cs="Arial"/>
                                  <w:sz w:val="17"/>
                                  <w:szCs w:val="17"/>
                                </w:rPr>
                              </w:pPr>
                              <w:r>
                                <w:rPr>
                                  <w:rFonts w:ascii="Calibri" w:hAnsi="Calibri"/>
                                  <w:sz w:val="17"/>
                                  <w:szCs w:val="17"/>
                                </w:rPr>
                                <w:t>% 100</w:t>
                              </w:r>
                            </w:p>
                          </w:txbxContent>
                        </wps:txbx>
                        <wps:bodyPr rot="0" vert="horz" wrap="square" lIns="83942" tIns="41972" rIns="83942" bIns="41972" anchor="t" anchorCtr="0" upright="1">
                          <a:noAutofit/>
                        </wps:bodyPr>
                      </wps:wsp>
                      <wps:wsp>
                        <wps:cNvPr id="25" name="Line 82"/>
                        <wps:cNvCnPr/>
                        <wps:spPr bwMode="auto">
                          <a:xfrm>
                            <a:off x="658576" y="2178033"/>
                            <a:ext cx="0" cy="3123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6 Conector recto"/>
                        <wps:cNvCnPr/>
                        <wps:spPr bwMode="auto">
                          <a:xfrm>
                            <a:off x="3488500" y="2453638"/>
                            <a:ext cx="300" cy="9790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 name="4 Conector recto"/>
                        <wps:cNvCnPr/>
                        <wps:spPr bwMode="auto">
                          <a:xfrm flipH="1">
                            <a:off x="1326952" y="2043131"/>
                            <a:ext cx="100" cy="1347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Lienzo 34" o:spid="_x0000_s1026" editas="canvas" style="width:476.85pt;height:256.5pt;mso-position-horizontal-relative:char;mso-position-vertical-relative:line" coordsize="60559,32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59;height:32575;visibility:visible;mso-wrap-style:square">
                  <v:fill o:detectmouseclick="t"/>
                  <v:path o:connecttype="none"/>
                </v:shape>
                <v:line id="Line 68" o:spid="_x0000_s1028" style="position:absolute;visibility:visible;mso-wrap-style:square" from="41797,7098" to="41797,15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shapetype id="_x0000_t202" coordsize="21600,21600" o:spt="202" path="m,l,21600r21600,l21600,xe">
                  <v:stroke joinstyle="miter"/>
                  <v:path gradientshapeok="t" o:connecttype="rect"/>
                </v:shapetype>
                <v:shape id="Text Box 71" o:spid="_x0000_s1029" type="#_x0000_t202" style="position:absolute;left:16363;top:906;width:20958;height:3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wLMQA&#10;AADaAAAADwAAAGRycy9kb3ducmV2LnhtbESPQWvCQBSE74X+h+UVeqsbK1qJ2YiUSr14MFbi8ZF9&#10;ZtNm34bsVtN/3xUEj8PMfMNky8G24ky9bxwrGI8SEMSV0w3XCr7265c5CB+QNbaOScEfeVjmjw8Z&#10;ptpdeEfnItQiQtinqMCE0KVS+sqQRT9yHXH0Tq63GKLsa6l7vES4beVrksykxYbjgsGO3g1VP8Wv&#10;VVCuJ2P9eTx0q8JUk9nHd3ncTkulnp+G1QJEoCHcw7f2Rit4g+uVe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1MCzEAAAA2gAAAA8AAAAAAAAAAAAAAAAAmAIAAGRycy9k&#10;b3ducmV2LnhtbFBLBQYAAAAABAAEAPUAAACJAwAAAAA=&#10;" strokeweight=".5pt">
                  <v:textbox inset="2.33172mm,1.1659mm,2.33172mm,1.1659mm">
                    <w:txbxContent>
                      <w:p w:rsidR="00C26729" w:rsidRPr="009A3584" w:rsidRDefault="00C26729" w:rsidP="00740491">
                        <w:pPr>
                          <w:spacing w:before="80" w:after="0"/>
                          <w:ind w:firstLine="0"/>
                          <w:jc w:val="center"/>
                          <w:rPr>
                            <w:rFonts w:ascii="Calibri" w:hAnsi="Calibri" w:cs="Arial"/>
                            <w:sz w:val="19"/>
                            <w:szCs w:val="19"/>
                          </w:rPr>
                        </w:pPr>
                        <w:r>
                          <w:rPr>
                            <w:rFonts w:ascii="Calibri" w:hAnsi="Calibri"/>
                            <w:sz w:val="19"/>
                            <w:szCs w:val="19"/>
                          </w:rPr>
                          <w:t>BURLATAKO UDALA</w:t>
                        </w:r>
                      </w:p>
                    </w:txbxContent>
                  </v:textbox>
                </v:shape>
                <v:line id="Line 72" o:spid="_x0000_s1030" style="position:absolute;visibility:visible;mso-wrap-style:square" from="27553,4069" to="27560,7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3jhsIAAADaAAAADwAAAGRycy9kb3ducmV2LnhtbESPT4vCMBTE7wt+h/AEb2uqyCJdo/gH&#10;QfAgtV68PZq3bXebl5JErX56syB4HGZ+M8xs0ZlGXMn52rKC0TABQVxYXXOp4JRvP6cgfEDW2Fgm&#10;BXfysJj3PmaYanvjjK7HUIpYwj5FBVUIbSqlLyoy6Ie2JY7ej3UGQ5SulNrhLZabRo6T5EsarDku&#10;VNjSuqLi73gxCqZ56zf39XlrD+73ke0nGU1wpdSg3y2/QQTqwjv8onc6cvB/Jd4A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r3jhsIAAADaAAAADwAAAAAAAAAAAAAA&#10;AAChAgAAZHJzL2Rvd25yZXYueG1sUEsFBgAAAAAEAAQA+QAAAJADAAAAAA==&#10;" strokeweight=".5pt"/>
                <v:line id="Line 73" o:spid="_x0000_s1031" style="position:absolute;flip:y;visibility:visible;mso-wrap-style:square" from="13324,7097" to="41801,7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w8fsAAAADaAAAADwAAAGRycy9kb3ducmV2LnhtbESPQYvCMBSE7wv+h/CEva2pgq5Wo4ig&#10;7EnZ6sXbo3m2wealJFG7/34jCB6HmfmGWaw624g7+WAcKxgOMhDEpdOGKwWn4/ZrCiJEZI2NY1Lw&#10;RwFWy97HAnPtHvxL9yJWIkE45KigjrHNpQxlTRbDwLXEybs4bzEm6SupPT4S3DZylGUTadFwWqix&#10;pU1N5bW4WQW7YEtyaFzoxodiePPnvfk+K/XZ79ZzEJG6+A6/2j9awQyeV9INkM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K8PH7AAAAA2gAAAA8AAAAAAAAAAAAAAAAA&#10;oQIAAGRycy9kb3ducmV2LnhtbFBLBQYAAAAABAAEAPkAAACOAwAAAAA=&#10;" strokeweight=".5pt"/>
                <v:line id="Line 74" o:spid="_x0000_s1032" style="position:absolute;visibility:visible;mso-wrap-style:square" from="13325,7098" to="13325,10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MpG8QAAADbAAAADwAAAGRycy9kb3ducmV2LnhtbESPQWvCQBCF7wX/wzJCb3WjSJHoKlUR&#10;hB5K1Iu3ITtN0mZnw+6q0V/vHAq9zfDevPfNYtW7Vl0pxMazgfEoA0VcettwZeB03L3NQMWEbLH1&#10;TAbuFGG1HLwsMLf+xgVdD6lSEsIxRwN1Sl2udSxrchhHviMW7dsHh0nWUGkb8CbhrtWTLHvXDhuW&#10;hho72tRU/h4uzsDs2MXtfXPe+a/w8yg+pwVNcW3M67D/mINK1Kd/89/13gq+0Ms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gykbxAAAANsAAAAPAAAAAAAAAAAA&#10;AAAAAKECAABkcnMvZG93bnJldi54bWxQSwUGAAAAAAQABAD5AAAAkgMAAAAA&#10;" strokeweight=".5pt"/>
                <v:shape id="Text Box 75" o:spid="_x0000_s1033" type="#_x0000_t202" style="position:absolute;left:2455;top:10232;width:22174;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6u8IA&#10;AADbAAAADwAAAGRycy9kb3ducmV2LnhtbERPTWvCQBC9F/wPywje6iYVRaKriFTqpYdGJR6H7JiN&#10;ZmdDdqvpv3cLhd7m8T5nue5tI+7U+dqxgnScgCAuna65UnA87F7nIHxA1tg4JgU/5GG9GrwsMdPu&#10;wV90z0MlYgj7DBWYENpMSl8asujHriWO3MV1FkOEXSV1h48Ybhv5liQzabHm2GCwpa2h8pZ/WwXF&#10;bpLqj/Op3eSmnMzer8X5c1ooNRr2mwWIQH34F/+59zrOT+H3l3i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Dq7wgAAANsAAAAPAAAAAAAAAAAAAAAAAJgCAABkcnMvZG93&#10;bnJldi54bWxQSwUGAAAAAAQABAD1AAAAhwMAAAAA&#10;" strokeweight=".5pt">
                  <v:textbox inset="2.33172mm,1.1659mm,2.33172mm,1.1659mm">
                    <w:txbxContent>
                      <w:p w:rsidR="00C26729" w:rsidRPr="009A3584" w:rsidRDefault="00C26729" w:rsidP="00740491">
                        <w:pPr>
                          <w:spacing w:before="80" w:after="0"/>
                          <w:ind w:firstLine="0"/>
                          <w:jc w:val="center"/>
                          <w:rPr>
                            <w:rFonts w:ascii="Calibri" w:hAnsi="Calibri" w:cs="Arial"/>
                            <w:sz w:val="19"/>
                            <w:szCs w:val="19"/>
                          </w:rPr>
                        </w:pPr>
                        <w:r>
                          <w:rPr>
                            <w:rFonts w:ascii="Calibri" w:hAnsi="Calibri"/>
                            <w:sz w:val="19"/>
                            <w:szCs w:val="19"/>
                          </w:rPr>
                          <w:t>ADMINISTRAZIOAREN SEKTORE PUBL</w:t>
                        </w:r>
                        <w:r>
                          <w:rPr>
                            <w:rFonts w:ascii="Calibri" w:hAnsi="Calibri"/>
                            <w:sz w:val="19"/>
                            <w:szCs w:val="19"/>
                          </w:rPr>
                          <w:t>I</w:t>
                        </w:r>
                        <w:r>
                          <w:rPr>
                            <w:rFonts w:ascii="Calibri" w:hAnsi="Calibri"/>
                            <w:sz w:val="19"/>
                            <w:szCs w:val="19"/>
                          </w:rPr>
                          <w:t>KOA</w:t>
                        </w:r>
                      </w:p>
                    </w:txbxContent>
                  </v:textbox>
                </v:shape>
                <v:shape id="Text Box 76" o:spid="_x0000_s1034" type="#_x0000_t202" style="position:absolute;left:6585;top:15982;width:13369;height:4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qkzMIA&#10;AADbAAAADwAAAGRycy9kb3ducmV2LnhtbERPTWvCQBC9C/0PyxR6MxsVpURXkVJpLz0YLfE4ZMds&#10;NDsbsltN/70rCN7m8T5nseptIy7U+dqxglGSgiAuna65UrDfbYbvIHxA1tg4JgX/5GG1fBksMNPu&#10;ylu65KESMYR9hgpMCG0mpS8NWfSJa4kjd3SdxRBhV0nd4TWG20aO03QmLdYcGwy29GGoPOd/VkGx&#10;mYz01+G3XeemnMw+T8XhZ1oo9fbar+cgAvXhKX64v3WcP4b7L/EA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eqTMwgAAANsAAAAPAAAAAAAAAAAAAAAAAJgCAABkcnMvZG93&#10;bnJldi54bWxQSwUGAAAAAAQABAD1AAAAhwMAAAAA&#10;" strokeweight=".5pt">
                  <v:textbox inset="2.33172mm,1.1659mm,2.33172mm,1.1659mm">
                    <w:txbxContent>
                      <w:p w:rsidR="00C26729" w:rsidRPr="009A3584" w:rsidRDefault="00C26729" w:rsidP="0073784E">
                        <w:pPr>
                          <w:spacing w:before="40" w:after="0"/>
                          <w:ind w:firstLine="0"/>
                          <w:jc w:val="center"/>
                          <w:rPr>
                            <w:rFonts w:ascii="Calibri" w:hAnsi="Calibri" w:cs="Arial"/>
                            <w:sz w:val="17"/>
                            <w:szCs w:val="17"/>
                          </w:rPr>
                        </w:pPr>
                        <w:r>
                          <w:rPr>
                            <w:rFonts w:ascii="Calibri" w:hAnsi="Calibri"/>
                            <w:sz w:val="17"/>
                            <w:szCs w:val="17"/>
                          </w:rPr>
                          <w:t>ERAKUNDE AUTON</w:t>
                        </w:r>
                        <w:r>
                          <w:rPr>
                            <w:rFonts w:ascii="Calibri" w:hAnsi="Calibri"/>
                            <w:sz w:val="17"/>
                            <w:szCs w:val="17"/>
                          </w:rPr>
                          <w:t>O</w:t>
                        </w:r>
                        <w:r>
                          <w:rPr>
                            <w:rFonts w:ascii="Calibri" w:hAnsi="Calibri"/>
                            <w:sz w:val="17"/>
                            <w:szCs w:val="17"/>
                          </w:rPr>
                          <w:t xml:space="preserve">MOAK </w:t>
                        </w:r>
                      </w:p>
                      <w:p w:rsidR="00C26729" w:rsidRPr="009A3584" w:rsidRDefault="00C26729" w:rsidP="0073784E">
                        <w:pPr>
                          <w:spacing w:before="40" w:after="0"/>
                          <w:ind w:firstLine="0"/>
                          <w:jc w:val="center"/>
                          <w:rPr>
                            <w:rFonts w:ascii="Calibri" w:hAnsi="Calibri" w:cs="Arial"/>
                            <w:sz w:val="17"/>
                            <w:szCs w:val="17"/>
                          </w:rPr>
                        </w:pPr>
                      </w:p>
                    </w:txbxContent>
                  </v:textbox>
                </v:shape>
                <v:line id="Line 77" o:spid="_x0000_s1035" style="position:absolute;flip:y;visibility:visible;mso-wrap-style:square" from="6585,21778" to="19956,21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durL4AAADbAAAADwAAAGRycy9kb3ducmV2LnhtbERPTYvCMBC9L/gfwgh7W1MVV6lGEUHZ&#10;k7LVi7ehGdtgMylJ1O6/3wiCt3m8z1msOtuIO/lgHCsYDjIQxKXThisFp+P2awYiRGSNjWNS8EcB&#10;VsvexwJz7R78S/ciViKFcMhRQR1jm0sZyposhoFriRN3cd5iTNBXUnt8pHDbyFGWfUuLhlNDjS1t&#10;aiqvxc0q2AVbkkPjQjc5FMObP+/N9KzUZ79bz0FE6uJb/HL/6DR/DM9f0gFy+Q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eR26svgAAANsAAAAPAAAAAAAAAAAAAAAAAKEC&#10;AABkcnMvZG93bnJldi54bWxQSwUGAAAAAAQABAD5AAAAjAMAAAAA&#10;" strokeweight=".5pt"/>
                <v:shape id="Text Box 80" o:spid="_x0000_s1036" type="#_x0000_t202" style="position:absolute;left:359;top:24903;width:12454;height:46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hVN8MA&#10;AADbAAAADwAAAGRycy9kb3ducmV2LnhtbERPTWvCQBC9C/0Pywi96caioaSu0qZYklurXrwN2WmS&#10;JjsbsquJ/fXdguBtHu9z1tvRtOJCvastK1jMIxDEhdU1lwqOh93sGYTzyBpby6TgSg62m4fJGhNt&#10;B/6iy96XIoSwS1BB5X2XSOmKigy6ue2IA/dte4M+wL6UuschhJtWPkVRLA3WHBoq7CitqGj2Z6Mg&#10;/rRZOgxvXX6K8+Vx5X+b948fpR6n4+sLCE+jv4tv7kyH+Uv4/yUc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hVN8MAAADbAAAADwAAAAAAAAAAAAAAAACYAgAAZHJzL2Rv&#10;d25yZXYueG1sUEsFBgAAAAAEAAQA9QAAAIgDAAAAAA==&#10;" strokeweight=".5pt">
                  <v:textbox inset="2.33172mm,1.1659mm,2.33172mm,1.1659mm">
                    <w:txbxContent>
                      <w:p w:rsidR="00C26729" w:rsidRPr="009A3584" w:rsidRDefault="00C26729" w:rsidP="00740491">
                        <w:pPr>
                          <w:spacing w:before="80" w:after="0"/>
                          <w:ind w:firstLine="0"/>
                          <w:jc w:val="center"/>
                          <w:rPr>
                            <w:rFonts w:ascii="Calibri" w:hAnsi="Calibri"/>
                            <w:sz w:val="16"/>
                            <w:szCs w:val="16"/>
                          </w:rPr>
                        </w:pPr>
                        <w:r>
                          <w:rPr>
                            <w:rFonts w:ascii="Calibri" w:hAnsi="Calibri"/>
                            <w:sz w:val="16"/>
                            <w:szCs w:val="16"/>
                          </w:rPr>
                          <w:t>KIROL PATRONATUA</w:t>
                        </w:r>
                      </w:p>
                    </w:txbxContent>
                  </v:textbox>
                </v:shape>
                <v:shape id="Text Box 81" o:spid="_x0000_s1037" type="#_x0000_t202" style="position:absolute;left:13885;top:24903;width:11336;height:46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TwrMMA&#10;AADbAAAADwAAAGRycy9kb3ducmV2LnhtbERPTWvCQBC9F/oflhF6qxulBomuYiMteqsxF29Ddkxi&#10;srMhuzVpf323UOhtHu9z1tvRtOJOvastK5hNIxDEhdU1lwry89vzEoTzyBpby6TgixxsN48Pa0y0&#10;HfhE98yXIoSwS1BB5X2XSOmKigy6qe2IA3e1vUEfYF9K3eMQwk0r51EUS4M1h4YKO0orKprs0yiI&#10;P+whHYbX7niJjy/5wn83+/ebUk+TcbcC4Wn0/+I/90GH+Qv4/SUc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TwrMMAAADbAAAADwAAAAAAAAAAAAAAAACYAgAAZHJzL2Rv&#10;d25yZXYueG1sUEsFBgAAAAAEAAQA9QAAAIgDAAAAAA==&#10;" strokeweight=".5pt">
                  <v:textbox inset="2.33172mm,1.1659mm,2.33172mm,1.1659mm">
                    <w:txbxContent>
                      <w:p w:rsidR="00C26729" w:rsidRPr="009A3584" w:rsidRDefault="00C26729" w:rsidP="00740491">
                        <w:pPr>
                          <w:spacing w:before="80" w:after="0"/>
                          <w:ind w:firstLine="0"/>
                          <w:jc w:val="center"/>
                          <w:rPr>
                            <w:rFonts w:ascii="Calibri" w:hAnsi="Calibri"/>
                            <w:sz w:val="16"/>
                            <w:szCs w:val="16"/>
                          </w:rPr>
                        </w:pPr>
                        <w:r>
                          <w:rPr>
                            <w:rFonts w:ascii="Calibri" w:hAnsi="Calibri"/>
                            <w:sz w:val="16"/>
                            <w:szCs w:val="16"/>
                          </w:rPr>
                          <w:t>KULTURA ETA JAIET</w:t>
                        </w:r>
                        <w:r>
                          <w:rPr>
                            <w:rFonts w:ascii="Calibri" w:hAnsi="Calibri"/>
                            <w:sz w:val="16"/>
                            <w:szCs w:val="16"/>
                          </w:rPr>
                          <w:t>A</w:t>
                        </w:r>
                        <w:r>
                          <w:rPr>
                            <w:rFonts w:ascii="Calibri" w:hAnsi="Calibri"/>
                            <w:sz w:val="16"/>
                            <w:szCs w:val="16"/>
                          </w:rPr>
                          <w:t>RAKO PATRONATUA</w:t>
                        </w:r>
                      </w:p>
                      <w:p w:rsidR="00C26729" w:rsidRPr="009A3584" w:rsidRDefault="00C26729" w:rsidP="00740491">
                        <w:pPr>
                          <w:spacing w:before="80" w:after="0"/>
                          <w:ind w:firstLine="0"/>
                          <w:jc w:val="center"/>
                          <w:rPr>
                            <w:rFonts w:ascii="Calibri" w:hAnsi="Calibri"/>
                            <w:sz w:val="16"/>
                            <w:szCs w:val="16"/>
                          </w:rPr>
                        </w:pPr>
                      </w:p>
                    </w:txbxContent>
                  </v:textbox>
                </v:shape>
                <v:line id="Line 82" o:spid="_x0000_s1038" style="position:absolute;visibility:visible;mso-wrap-style:square" from="19957,21780" to="19957,24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YU9MEAAADbAAAADwAAAGRycy9kb3ducmV2LnhtbERPTYvCMBC9C/6HMII3TXcRkWoU10VY&#10;8CC1XrwNzdhWm0lJslr99UZY2Ns83ucsVp1pxI2cry0r+BgnIIgLq2suFRzz7WgGwgdkjY1lUvAg&#10;D6tlv7fAVNs7Z3Q7hFLEEPYpKqhCaFMpfVGRQT+2LXHkztYZDBG6UmqH9xhuGvmZJFNpsObYUGFL&#10;m4qK6+HXKJjlrf9+bE5bu3eXZ7abZDTBL6WGg249BxGoC//iP/ePjvOn8P4lH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JhT0wQAAANsAAAAPAAAAAAAAAAAAAAAA&#10;AKECAABkcnMvZG93bnJldi54bWxQSwUGAAAAAAQABAD5AAAAjwMAAAAA&#10;" strokeweight=".5pt"/>
                <v:shape id="Text Box 83" o:spid="_x0000_s1039" type="#_x0000_t202" style="position:absolute;left:31224;top:10234;width:21243;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0HVMIA&#10;AADbAAAADwAAAGRycy9kb3ducmV2LnhtbERPTWvCQBC9C/0PyxS86caKtqSuIkXRiwdjSzwO2Wk2&#10;bXY2ZFeN/94VBG/zeJ8zW3S2FmdqfeVYwWiYgCAunK64VPB9WA8+QPiArLF2TAqu5GExf+nNMNXu&#10;wns6Z6EUMYR9igpMCE0qpS8MWfRD1xBH7te1FkOEbSl1i5cYbmv5liRTabHi2GCwoS9DxX92sgry&#10;9XikN8efZpmZYjxd/eXH3SRXqv/aLT9BBOrCU/xwb3Wc/w73X+IBc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DQdUwgAAANsAAAAPAAAAAAAAAAAAAAAAAJgCAABkcnMvZG93&#10;bnJldi54bWxQSwUGAAAAAAQABAD1AAAAhwMAAAAA&#10;" strokeweight=".5pt">
                  <v:textbox inset="2.33172mm,1.1659mm,2.33172mm,1.1659mm">
                    <w:txbxContent>
                      <w:p w:rsidR="00C26729" w:rsidRPr="009A3584" w:rsidRDefault="00C26729" w:rsidP="00740491">
                        <w:pPr>
                          <w:spacing w:before="80" w:after="0"/>
                          <w:ind w:firstLine="0"/>
                          <w:jc w:val="center"/>
                          <w:rPr>
                            <w:rFonts w:ascii="Calibri" w:hAnsi="Calibri" w:cs="Arial"/>
                            <w:sz w:val="19"/>
                            <w:szCs w:val="19"/>
                          </w:rPr>
                        </w:pPr>
                        <w:r>
                          <w:rPr>
                            <w:rFonts w:ascii="Calibri" w:hAnsi="Calibri"/>
                            <w:sz w:val="19"/>
                            <w:szCs w:val="19"/>
                          </w:rPr>
                          <w:t>ENPRESEN SEKTORE PUBLIKOA</w:t>
                        </w:r>
                      </w:p>
                    </w:txbxContent>
                  </v:textbox>
                </v:shape>
                <v:shape id="Text Box 84" o:spid="_x0000_s1040" type="#_x0000_t202" style="position:absolute;left:28360;top:18486;width:13049;height:6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KTJsUA&#10;AADbAAAADwAAAGRycy9kb3ducmV2LnhtbESPQW/CMAyF75P2HyJP2m2kDA2hQkBoGtouO6yAytFq&#10;TFNonKrJoPv38wGJm633/N7nxWrwrbpQH5vABsajDBRxFWzDtYHddvMyAxUTssU2MBn4owir5ePD&#10;AnMbrvxDlyLVSkI45mjApdTlWsfKkcc4Ch2xaMfQe0yy9rW2PV4l3Lf6Ncum2mPD0uCwo3dH1bn4&#10;9QbKzWRsPw/7bl24ajL9OJWH77fSmOenYT0HlWhId/Pt+ssKvsDKLzKAX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kpMmxQAAANsAAAAPAAAAAAAAAAAAAAAAAJgCAABkcnMv&#10;ZG93bnJldi54bWxQSwUGAAAAAAQABAD1AAAAigMAAAAA&#10;" strokeweight=".5pt">
                  <v:textbox inset="2.33172mm,1.1659mm,2.33172mm,1.1659mm">
                    <w:txbxContent>
                      <w:p w:rsidR="00C26729" w:rsidRPr="009A3584" w:rsidRDefault="00C26729" w:rsidP="00740491">
                        <w:pPr>
                          <w:spacing w:before="80" w:after="0"/>
                          <w:ind w:firstLine="0"/>
                          <w:jc w:val="center"/>
                          <w:rPr>
                            <w:rFonts w:ascii="Calibri" w:hAnsi="Calibri" w:cs="Arial"/>
                            <w:sz w:val="17"/>
                            <w:szCs w:val="17"/>
                          </w:rPr>
                        </w:pPr>
                        <w:r>
                          <w:rPr>
                            <w:rFonts w:ascii="Calibri" w:hAnsi="Calibri"/>
                            <w:sz w:val="17"/>
                            <w:szCs w:val="17"/>
                          </w:rPr>
                          <w:t>BURLADA SL UDALAREN HIRIGINTZA SOZIETATEA</w:t>
                        </w:r>
                      </w:p>
                      <w:p w:rsidR="00C26729" w:rsidRPr="009A3584" w:rsidRDefault="00C26729" w:rsidP="0073784E">
                        <w:pPr>
                          <w:spacing w:before="40" w:after="0"/>
                          <w:ind w:firstLine="0"/>
                          <w:jc w:val="center"/>
                          <w:rPr>
                            <w:rFonts w:ascii="Calibri" w:hAnsi="Calibri" w:cs="Arial"/>
                            <w:sz w:val="17"/>
                            <w:szCs w:val="17"/>
                          </w:rPr>
                        </w:pPr>
                      </w:p>
                      <w:p w:rsidR="00C26729" w:rsidRPr="009A3584" w:rsidRDefault="00C26729" w:rsidP="0073784E">
                        <w:pPr>
                          <w:spacing w:before="40" w:after="0"/>
                          <w:ind w:firstLine="0"/>
                          <w:jc w:val="center"/>
                          <w:rPr>
                            <w:rFonts w:ascii="Calibri" w:hAnsi="Calibri" w:cs="Arial"/>
                            <w:sz w:val="17"/>
                            <w:szCs w:val="17"/>
                          </w:rPr>
                        </w:pPr>
                        <w:r>
                          <w:rPr>
                            <w:rFonts w:ascii="Calibri" w:hAnsi="Calibri"/>
                            <w:sz w:val="17"/>
                            <w:szCs w:val="17"/>
                          </w:rPr>
                          <w:t>% 100</w:t>
                        </w:r>
                      </w:p>
                    </w:txbxContent>
                  </v:textbox>
                </v:shape>
                <v:shape id="Text Box 85" o:spid="_x0000_s1041" type="#_x0000_t202" style="position:absolute;left:28363;top:25515;width:13050;height:6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42vcIA&#10;AADbAAAADwAAAGRycy9kb3ducmV2LnhtbERPTWvCQBC9C/0PyxS86caK0qauIkXRiwdjSzwO2Wk2&#10;bXY2ZFeN/94VBG/zeJ8zW3S2FmdqfeVYwWiYgCAunK64VPB9WA/eQfiArLF2TAqu5GExf+nNMNXu&#10;wns6Z6EUMYR9igpMCE0qpS8MWfRD1xBH7te1FkOEbSl1i5cYbmv5liRTabHi2GCwoS9DxX92sgry&#10;9XikN8efZpmZYjxd/eXH3SRXqv/aLT9BBOrCU/xwb3Wc/wH3X+IBc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3ja9wgAAANsAAAAPAAAAAAAAAAAAAAAAAJgCAABkcnMvZG93&#10;bnJldi54bWxQSwUGAAAAAAQABAD1AAAAhwMAAAAA&#10;" strokeweight=".5pt">
                  <v:textbox inset="2.33172mm,1.1659mm,2.33172mm,1.1659mm">
                    <w:txbxContent>
                      <w:p w:rsidR="00C26729" w:rsidRPr="009A3584" w:rsidRDefault="00C26729" w:rsidP="00740491">
                        <w:pPr>
                          <w:spacing w:before="80" w:after="0"/>
                          <w:ind w:firstLine="0"/>
                          <w:jc w:val="center"/>
                          <w:rPr>
                            <w:rFonts w:ascii="Calibri" w:hAnsi="Calibri"/>
                            <w:sz w:val="16"/>
                            <w:szCs w:val="16"/>
                          </w:rPr>
                        </w:pPr>
                        <w:r>
                          <w:rPr>
                            <w:rFonts w:ascii="Calibri" w:hAnsi="Calibri"/>
                            <w:sz w:val="16"/>
                            <w:szCs w:val="16"/>
                          </w:rPr>
                          <w:t>ERRIPAGAÑA DESARROLLO URBANO SL</w:t>
                        </w:r>
                      </w:p>
                      <w:p w:rsidR="00C26729" w:rsidRPr="009A3584" w:rsidRDefault="00C26729" w:rsidP="00740491">
                        <w:pPr>
                          <w:spacing w:before="80" w:after="0"/>
                          <w:ind w:firstLine="0"/>
                          <w:jc w:val="center"/>
                          <w:rPr>
                            <w:rFonts w:ascii="Calibri" w:hAnsi="Calibri"/>
                            <w:sz w:val="16"/>
                            <w:szCs w:val="16"/>
                          </w:rPr>
                        </w:pPr>
                        <w:r>
                          <w:rPr>
                            <w:rFonts w:ascii="Calibri" w:hAnsi="Calibri"/>
                            <w:sz w:val="16"/>
                            <w:szCs w:val="16"/>
                          </w:rPr>
                          <w:t>% 51</w:t>
                        </w:r>
                      </w:p>
                      <w:p w:rsidR="00C26729" w:rsidRPr="009A3584" w:rsidRDefault="00C26729" w:rsidP="00740491">
                        <w:pPr>
                          <w:spacing w:before="80" w:after="0"/>
                          <w:ind w:firstLine="0"/>
                          <w:jc w:val="center"/>
                          <w:rPr>
                            <w:rFonts w:ascii="Calibri" w:hAnsi="Calibri"/>
                            <w:sz w:val="16"/>
                            <w:szCs w:val="16"/>
                          </w:rPr>
                        </w:pPr>
                      </w:p>
                      <w:p w:rsidR="00C26729" w:rsidRPr="009A3584" w:rsidRDefault="00C26729" w:rsidP="00740491">
                        <w:pPr>
                          <w:spacing w:before="80" w:after="0"/>
                          <w:ind w:firstLine="0"/>
                          <w:jc w:val="center"/>
                          <w:rPr>
                            <w:rFonts w:ascii="Calibri" w:hAnsi="Calibri"/>
                            <w:sz w:val="16"/>
                            <w:szCs w:val="16"/>
                          </w:rPr>
                        </w:pPr>
                      </w:p>
                    </w:txbxContent>
                  </v:textbox>
                </v:shape>
                <v:line id="Line 88" o:spid="_x0000_s1042" style="position:absolute;flip:x;visibility:visible;mso-wrap-style:square" from="13325,13480" to="13380,15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k6Zr4AAADbAAAADwAAAGRycy9kb3ducmV2LnhtbERPTYvCMBC9C/6HMII3TSusK9VYRNhl&#10;T8pWL96GZmyDzaQkUeu/N4eFPT7e96YcbCce5INxrCCfZyCIa6cNNwrOp6/ZCkSIyBo7x6TgRQHK&#10;7Xi0wUK7J//So4qNSCEcClTQxtgXUoa6JYth7nrixF2dtxgT9I3UHp8p3HZykWVLadFwamixp31L&#10;9a26WwXfwdbk0LgwfByr/O4vB/N5UWo6GXZrEJGG+C/+c/9oBYu0Pn1JP0Bu3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g+TpmvgAAANsAAAAPAAAAAAAAAAAAAAAAAKEC&#10;AABkcnMvZG93bnJldi54bWxQSwUGAAAAAAQABAD5AAAAjAMAAAAA&#10;" strokeweight=".5pt"/>
                <v:line id="Line 77" o:spid="_x0000_s1043" style="position:absolute;visibility:visible;mso-wrap-style:square" from="34929,15572" to="49142,15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NGPcQAAADbAAAADwAAAGRycy9kb3ducmV2LnhtbESPQWvCQBSE7wX/w/KE3uomIiKpm6Ap&#10;QqGHEu2lt0f2NYlm34bdrcb++q4geBxm5htmXYymF2dyvrOsIJ0lIIhrqztuFHwddi8rED4ga+wt&#10;k4IreSjyydMaM20vXNF5HxoRIewzVNCGMGRS+rolg35mB+Lo/VhnMETpGqkdXiLc9HKeJEtpsOO4&#10;0OJAZUv1af9rFKwOg3+7lt87++mOf9XHoqIFbpV6no6bVxCBxvAI39vvWsE8hduX+AN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o0Y9xAAAANsAAAAPAAAAAAAAAAAA&#10;AAAAAKECAABkcnMvZG93bnJldi54bWxQSwUGAAAAAAQABAD5AAAAkgMAAAAA&#10;" strokeweight=".5pt"/>
                <v:line id="Line 79" o:spid="_x0000_s1044" style="position:absolute;flip:x;visibility:visible;mso-wrap-style:square" from="34885,15572" to="34929,18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cBisIAAADbAAAADwAAAGRycy9kb3ducmV2LnhtbESPzWrDMBCE74W8g9hAb7UcQ39wooQQ&#10;SMippU4vvi3WxhaxVkaSHfftq0Khx2FmvmE2u9n2YiIfjGMFqywHQdw4bbhV8HU5Pr2BCBFZY++Y&#10;FHxTgN128bDBUrs7f9JUxVYkCIcSFXQxDqWUoenIYsjcQJy8q/MWY5K+ldrjPcFtL4s8f5EWDaeF&#10;Dgc6dNTcqtEqOAXbkEPjwvz8Ua1GX7+b11qpx+W8X4OINMf/8F/7rBUUBfx+ST9Ab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2cBisIAAADbAAAADwAAAAAAAAAAAAAA&#10;AAChAgAAZHJzL2Rvd25yZXYueG1sUEsFBgAAAAAEAAQA+QAAAJADAAAAAA==&#10;" strokeweight=".5pt"/>
                <v:line id="Line 79" o:spid="_x0000_s1045" style="position:absolute;visibility:visible;mso-wrap-style:square" from="49147,15572" to="49147,18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190cUAAADbAAAADwAAAGRycy9kb3ducmV2LnhtbESPS2vDMBCE74X+B7GB3Bo5D0pwo4Q0&#10;xVDoITjppbfF2thOrJWRVD/666tAocdhZr5hNrvBNKIj52vLCuazBARxYXXNpYLPc/a0BuEDssbG&#10;MikYycNu+/iwwVTbnnPqTqEUEcI+RQVVCG0qpS8qMuhntiWO3sU6gyFKV0rtsI9w08hFkjxLgzXH&#10;hQpbOlRU3E7fRsH63Pq38fCV2aO7/uQfq5xW+KrUdDLsX0AEGsJ/+K/9rhUslnD/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190cUAAADbAAAADwAAAAAAAAAA&#10;AAAAAAChAgAAZHJzL2Rvd25yZXYueG1sUEsFBgAAAAAEAAQA+QAAAJMDAAAAAA==&#10;" strokeweight=".5pt"/>
                <v:shape id="Text Box 84" o:spid="_x0000_s1046" type="#_x0000_t202" style="position:absolute;left:43226;top:18486;width:11146;height:4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TnsUA&#10;AADbAAAADwAAAGRycy9kb3ducmV2LnhtbESPQWvCQBSE74L/YXlCb7qJtlKiG5FSaS89GC3x+Mg+&#10;s2mzb0N2q+m/7woFj8PMfMOsN4NtxYV63zhWkM4SEMSV0w3XCo6H3fQZhA/IGlvHpOCXPGzy8WiN&#10;mXZX3tOlCLWIEPYZKjAhdJmUvjJk0c9cRxy9s+sthij7WuoerxFuWzlPkqW02HBcMNjRi6Hqu/ix&#10;CsrdItVvp89uW5hqsXz9Kk8fT6VSD5NhuwIRaAj38H/7XSuYP8LtS/wB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s1OexQAAANsAAAAPAAAAAAAAAAAAAAAAAJgCAABkcnMv&#10;ZG93bnJldi54bWxQSwUGAAAAAAQABAD1AAAAigMAAAAA&#10;" strokeweight=".5pt">
                  <v:textbox inset="2.33172mm,1.1659mm,2.33172mm,1.1659mm">
                    <w:txbxContent>
                      <w:p w:rsidR="00C26729" w:rsidRPr="009A3584" w:rsidRDefault="00C26729" w:rsidP="00740491">
                        <w:pPr>
                          <w:spacing w:before="80" w:after="0"/>
                          <w:ind w:firstLine="0"/>
                          <w:jc w:val="center"/>
                          <w:rPr>
                            <w:rFonts w:ascii="Calibri" w:hAnsi="Calibri" w:cs="Arial"/>
                            <w:sz w:val="17"/>
                            <w:szCs w:val="17"/>
                          </w:rPr>
                        </w:pPr>
                        <w:r>
                          <w:rPr>
                            <w:rFonts w:ascii="Calibri" w:hAnsi="Calibri"/>
                            <w:sz w:val="17"/>
                            <w:szCs w:val="17"/>
                          </w:rPr>
                          <w:t>BIZKARMENDIA SLU</w:t>
                        </w:r>
                      </w:p>
                      <w:p w:rsidR="00C26729" w:rsidRPr="009A3584" w:rsidRDefault="00C26729" w:rsidP="00740491">
                        <w:pPr>
                          <w:spacing w:before="80" w:after="0"/>
                          <w:ind w:firstLine="0"/>
                          <w:jc w:val="center"/>
                          <w:rPr>
                            <w:rFonts w:ascii="Calibri" w:hAnsi="Calibri" w:cs="Arial"/>
                            <w:sz w:val="17"/>
                            <w:szCs w:val="17"/>
                          </w:rPr>
                        </w:pPr>
                        <w:r>
                          <w:rPr>
                            <w:rFonts w:ascii="Calibri" w:hAnsi="Calibri"/>
                            <w:sz w:val="17"/>
                            <w:szCs w:val="17"/>
                          </w:rPr>
                          <w:t>% 100</w:t>
                        </w:r>
                      </w:p>
                    </w:txbxContent>
                  </v:textbox>
                </v:shape>
                <v:line id="Line 82" o:spid="_x0000_s1047" style="position:absolute;visibility:visible;mso-wrap-style:square" from="6585,21780" to="6585,24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hAPsMAAADbAAAADwAAAGRycy9kb3ducmV2LnhtbESPQYvCMBSE78L+h/AWvGm6oiJdo7iK&#10;IHhYql729miebbV5KUnU6q83C4LHYWa+Yabz1tTiSs5XlhV89RMQxLnVFRcKDvt1bwLCB2SNtWVS&#10;cCcP89lHZ4qptjfO6LoLhYgQ9ikqKENoUil9XpJB37cNcfSO1hkMUbpCaoe3CDe1HCTJWBqsOC6U&#10;2NCypPy8uxgFk33jV/fl39r+utMj2w4zGuKPUt3PdvENIlAb3uFXe6MVDEbw/yX+AD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YQD7DAAAA2wAAAA8AAAAAAAAAAAAA&#10;AAAAoQIAAGRycy9kb3ducmV2LnhtbFBLBQYAAAAABAAEAPkAAACRAwAAAAA=&#10;" strokeweight=".5pt"/>
                <v:line id="6 Conector recto" o:spid="_x0000_s1048" style="position:absolute;visibility:visible;mso-wrap-style:square" from="34885,24536" to="34888,25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reScMAAADbAAAADwAAAGRycy9kb3ducmV2LnhtbESPQYvCMBSE78L+h/AEb5oqItI1yq6L&#10;IHiQWi/eHs3bttq8lCRq9dcbYWGPw8x8wyxWnWnEjZyvLSsYjxIQxIXVNZcKjvlmOAfhA7LGxjIp&#10;eJCH1fKjt8BU2ztndDuEUkQI+xQVVCG0qZS+qMigH9mWOHq/1hkMUbpSaof3CDeNnCTJTBqsOS5U&#10;2NK6ouJyuBoF87z1P4/1aWP37vzMdtOMpvit1KDffX2CCNSF//Bfe6sVTGbw/hJ/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K3knDAAAA2wAAAA8AAAAAAAAAAAAA&#10;AAAAoQIAAGRycy9kb3ducmV2LnhtbFBLBQYAAAAABAAEAPkAAACRAwAAAAA=&#10;" strokeweight=".5pt"/>
                <v:line id="4 Conector recto" o:spid="_x0000_s1049" style="position:absolute;flip:x;visibility:visible;mso-wrap-style:square" from="13269,20431" to="13270,21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ZwqsYAAADbAAAADwAAAGRycy9kb3ducmV2LnhtbESPT2sCMRTE74LfIbxCL6VmldLarVFE&#10;KHjw4h9WenvdvG6W3bysSdTttzeFgsdhZn7DzBa9bcWFfKgdKxiPMhDEpdM1VwoO+8/nKYgQkTW2&#10;jknBLwVYzIeDGebaXXlLl12sRIJwyFGBibHLpQylIYth5Dri5P04bzEm6SupPV4T3LZykmWv0mLN&#10;acFgRytDZbM7WwVyunk6+eX3S1M0x+O7Kcqi+9oo9fjQLz9AROrjPfzfXmsFkz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cKrGAAAA2wAAAA8AAAAAAAAA&#10;AAAAAAAAoQIAAGRycy9kb3ducmV2LnhtbFBLBQYAAAAABAAEAPkAAACUAwAAAAA=&#10;"/>
                <w10:anchorlock/>
              </v:group>
            </w:pict>
          </mc:Fallback>
        </mc:AlternateContent>
      </w:r>
    </w:p>
    <w:p w:rsidR="00C26729" w:rsidRPr="008E3DCF" w:rsidRDefault="00C26729" w:rsidP="0067725A">
      <w:pPr>
        <w:tabs>
          <w:tab w:val="center" w:pos="2835"/>
          <w:tab w:val="center" w:pos="3969"/>
          <w:tab w:val="center" w:pos="5103"/>
          <w:tab w:val="center" w:pos="6237"/>
          <w:tab w:val="center" w:pos="7371"/>
        </w:tabs>
        <w:ind w:firstLine="0"/>
        <w:rPr>
          <w:rFonts w:ascii="Arial" w:hAnsi="Arial" w:cs="Arial"/>
          <w:sz w:val="24"/>
          <w:lang w:eastAsia="es-ES"/>
        </w:rPr>
      </w:pPr>
    </w:p>
    <w:p w:rsidR="00C26729" w:rsidRPr="008E3DCF" w:rsidRDefault="00C26729" w:rsidP="0067725A">
      <w:pPr>
        <w:tabs>
          <w:tab w:val="center" w:pos="2835"/>
          <w:tab w:val="center" w:pos="3969"/>
          <w:tab w:val="center" w:pos="5103"/>
          <w:tab w:val="center" w:pos="6237"/>
          <w:tab w:val="center" w:pos="7371"/>
        </w:tabs>
        <w:spacing w:after="0"/>
        <w:ind w:firstLine="284"/>
        <w:rPr>
          <w:rFonts w:ascii="Arial" w:hAnsi="Arial" w:cs="Arial"/>
          <w:sz w:val="4"/>
          <w:szCs w:val="4"/>
          <w:lang w:eastAsia="es-ES"/>
        </w:rPr>
      </w:pPr>
    </w:p>
    <w:p w:rsidR="00C26729" w:rsidRPr="0006483A" w:rsidRDefault="00C26729" w:rsidP="0067725A">
      <w:pPr>
        <w:pStyle w:val="texto"/>
        <w:tabs>
          <w:tab w:val="clear" w:pos="2835"/>
          <w:tab w:val="clear" w:pos="3969"/>
          <w:tab w:val="clear" w:pos="5103"/>
          <w:tab w:val="clear" w:pos="6237"/>
          <w:tab w:val="clear" w:pos="7371"/>
        </w:tabs>
        <w:spacing w:after="120"/>
      </w:pPr>
      <w:r>
        <w:t>Udalaren eta haren menpeko enteen ekonomiari eta langileei buruzko datu nagusiak honako hauek dira 2018ko ekitaldiaren itxieran:</w:t>
      </w:r>
    </w:p>
    <w:p w:rsidR="00C26729" w:rsidRDefault="00C26729" w:rsidP="00E719E4">
      <w:pPr>
        <w:pStyle w:val="texto"/>
        <w:numPr>
          <w:ilvl w:val="0"/>
          <w:numId w:val="1"/>
        </w:numPr>
        <w:tabs>
          <w:tab w:val="clear" w:pos="502"/>
          <w:tab w:val="clear" w:pos="2835"/>
          <w:tab w:val="clear" w:pos="3969"/>
          <w:tab w:val="clear" w:pos="5103"/>
          <w:tab w:val="clear" w:pos="6237"/>
          <w:tab w:val="clear" w:pos="7371"/>
          <w:tab w:val="num" w:pos="-338"/>
          <w:tab w:val="left" w:pos="480"/>
          <w:tab w:val="num" w:pos="600"/>
          <w:tab w:val="num" w:pos="720"/>
          <w:tab w:val="num" w:pos="1320"/>
        </w:tabs>
        <w:spacing w:after="220"/>
        <w:ind w:left="0" w:firstLine="289"/>
        <w:rPr>
          <w:rFonts w:cs="Arial"/>
        </w:rPr>
      </w:pPr>
      <w:r>
        <w:t>Administrazioaren Sektore Publikoa:</w:t>
      </w:r>
    </w:p>
    <w:tbl>
      <w:tblPr>
        <w:tblW w:w="0" w:type="auto"/>
        <w:jc w:val="center"/>
        <w:tblInd w:w="-357" w:type="dxa"/>
        <w:tblCellMar>
          <w:left w:w="70" w:type="dxa"/>
          <w:right w:w="70" w:type="dxa"/>
        </w:tblCellMar>
        <w:tblLook w:val="00A0" w:firstRow="1" w:lastRow="0" w:firstColumn="1" w:lastColumn="0" w:noHBand="0" w:noVBand="0"/>
      </w:tblPr>
      <w:tblGrid>
        <w:gridCol w:w="4936"/>
        <w:gridCol w:w="283"/>
        <w:gridCol w:w="1276"/>
        <w:gridCol w:w="1443"/>
        <w:gridCol w:w="1224"/>
      </w:tblGrid>
      <w:tr w:rsidR="00C26729" w:rsidRPr="002B5D0C" w:rsidTr="009B5CC2">
        <w:trPr>
          <w:trHeight w:val="227"/>
          <w:jc w:val="center"/>
        </w:trPr>
        <w:tc>
          <w:tcPr>
            <w:tcW w:w="5219" w:type="dxa"/>
            <w:gridSpan w:val="2"/>
            <w:vMerge w:val="restart"/>
            <w:tcBorders>
              <w:top w:val="single" w:sz="4" w:space="0" w:color="auto"/>
              <w:left w:val="nil"/>
              <w:bottom w:val="single" w:sz="4" w:space="0" w:color="auto"/>
              <w:right w:val="nil"/>
            </w:tcBorders>
            <w:shd w:val="clear" w:color="auto" w:fill="FABF8F"/>
            <w:vAlign w:val="center"/>
          </w:tcPr>
          <w:p w:rsidR="00C26729" w:rsidRPr="002B5D0C" w:rsidRDefault="00C26729" w:rsidP="004D712A">
            <w:pPr>
              <w:spacing w:after="0"/>
              <w:ind w:firstLine="0"/>
              <w:jc w:val="left"/>
              <w:rPr>
                <w:rFonts w:ascii="Arial" w:hAnsi="Arial" w:cs="Arial"/>
                <w:color w:val="000000"/>
                <w:sz w:val="18"/>
                <w:szCs w:val="18"/>
              </w:rPr>
            </w:pPr>
            <w:r>
              <w:rPr>
                <w:rFonts w:ascii="Arial" w:hAnsi="Arial"/>
                <w:color w:val="000000"/>
                <w:sz w:val="18"/>
                <w:szCs w:val="18"/>
              </w:rPr>
              <w:t> </w:t>
            </w:r>
          </w:p>
        </w:tc>
        <w:tc>
          <w:tcPr>
            <w:tcW w:w="1276" w:type="dxa"/>
            <w:vMerge w:val="restart"/>
            <w:tcBorders>
              <w:top w:val="single" w:sz="4" w:space="0" w:color="auto"/>
              <w:left w:val="nil"/>
              <w:right w:val="nil"/>
            </w:tcBorders>
            <w:shd w:val="clear" w:color="auto" w:fill="FABF8F"/>
            <w:vAlign w:val="center"/>
          </w:tcPr>
          <w:p w:rsidR="00C26729" w:rsidRPr="002B5D0C" w:rsidRDefault="00C26729" w:rsidP="009B5CC2">
            <w:pPr>
              <w:spacing w:after="0"/>
              <w:ind w:firstLine="0"/>
              <w:jc w:val="right"/>
              <w:rPr>
                <w:rFonts w:ascii="Arial" w:hAnsi="Arial" w:cs="Arial"/>
                <w:color w:val="000000"/>
                <w:sz w:val="18"/>
                <w:szCs w:val="18"/>
              </w:rPr>
            </w:pPr>
            <w:r>
              <w:rPr>
                <w:rFonts w:ascii="Arial" w:hAnsi="Arial"/>
                <w:color w:val="000000"/>
                <w:sz w:val="18"/>
                <w:szCs w:val="18"/>
              </w:rPr>
              <w:t>Aitortutako eskubideak</w:t>
            </w:r>
          </w:p>
        </w:tc>
        <w:tc>
          <w:tcPr>
            <w:tcW w:w="1443" w:type="dxa"/>
            <w:vMerge w:val="restart"/>
            <w:tcBorders>
              <w:top w:val="single" w:sz="4" w:space="0" w:color="auto"/>
              <w:left w:val="nil"/>
              <w:right w:val="nil"/>
            </w:tcBorders>
            <w:shd w:val="clear" w:color="auto" w:fill="FABF8F"/>
            <w:vAlign w:val="center"/>
          </w:tcPr>
          <w:p w:rsidR="00C26729" w:rsidRPr="002B5D0C" w:rsidRDefault="00C26729" w:rsidP="009B5CC2">
            <w:pPr>
              <w:spacing w:after="0"/>
              <w:ind w:firstLine="0"/>
              <w:jc w:val="right"/>
              <w:rPr>
                <w:rFonts w:ascii="Arial" w:hAnsi="Arial" w:cs="Arial"/>
                <w:color w:val="000000"/>
                <w:sz w:val="18"/>
                <w:szCs w:val="18"/>
              </w:rPr>
            </w:pPr>
            <w:r>
              <w:rPr>
                <w:rFonts w:ascii="Arial" w:hAnsi="Arial"/>
                <w:color w:val="000000"/>
                <w:sz w:val="18"/>
                <w:szCs w:val="18"/>
              </w:rPr>
              <w:t>Aitortutako b</w:t>
            </w:r>
            <w:r>
              <w:rPr>
                <w:rFonts w:ascii="Arial" w:hAnsi="Arial"/>
                <w:color w:val="000000"/>
                <w:sz w:val="18"/>
                <w:szCs w:val="18"/>
              </w:rPr>
              <w:t>e</w:t>
            </w:r>
            <w:r>
              <w:rPr>
                <w:rFonts w:ascii="Arial" w:hAnsi="Arial"/>
                <w:color w:val="000000"/>
                <w:sz w:val="18"/>
                <w:szCs w:val="18"/>
              </w:rPr>
              <w:t>tebeharrak</w:t>
            </w:r>
          </w:p>
        </w:tc>
        <w:tc>
          <w:tcPr>
            <w:tcW w:w="1224" w:type="dxa"/>
            <w:tcBorders>
              <w:top w:val="single" w:sz="4" w:space="0" w:color="auto"/>
              <w:left w:val="nil"/>
              <w:right w:val="nil"/>
            </w:tcBorders>
            <w:shd w:val="clear" w:color="auto" w:fill="FABF8F"/>
            <w:vAlign w:val="center"/>
          </w:tcPr>
          <w:p w:rsidR="00C26729" w:rsidRPr="002C109F" w:rsidRDefault="00C26729" w:rsidP="004D712A">
            <w:pPr>
              <w:spacing w:after="0"/>
              <w:ind w:firstLine="0"/>
              <w:jc w:val="right"/>
              <w:rPr>
                <w:rFonts w:ascii="Arial" w:hAnsi="Arial" w:cs="Arial"/>
                <w:sz w:val="18"/>
                <w:szCs w:val="18"/>
              </w:rPr>
            </w:pPr>
            <w:r>
              <w:rPr>
                <w:rFonts w:ascii="Arial" w:hAnsi="Arial"/>
                <w:sz w:val="18"/>
                <w:szCs w:val="18"/>
              </w:rPr>
              <w:t>Langileak, 2018-12-31n</w:t>
            </w:r>
          </w:p>
        </w:tc>
      </w:tr>
      <w:tr w:rsidR="00C26729" w:rsidRPr="002B5D0C" w:rsidTr="009B5CC2">
        <w:trPr>
          <w:trHeight w:val="227"/>
          <w:jc w:val="center"/>
        </w:trPr>
        <w:tc>
          <w:tcPr>
            <w:tcW w:w="5219" w:type="dxa"/>
            <w:gridSpan w:val="2"/>
            <w:vMerge/>
            <w:tcBorders>
              <w:top w:val="single" w:sz="4" w:space="0" w:color="auto"/>
              <w:left w:val="nil"/>
              <w:bottom w:val="single" w:sz="4" w:space="0" w:color="auto"/>
              <w:right w:val="nil"/>
            </w:tcBorders>
            <w:shd w:val="clear" w:color="auto" w:fill="FABF8F"/>
            <w:vAlign w:val="center"/>
          </w:tcPr>
          <w:p w:rsidR="00C26729" w:rsidRPr="002B5D0C" w:rsidRDefault="00C26729" w:rsidP="004D712A">
            <w:pPr>
              <w:spacing w:after="0"/>
              <w:ind w:firstLine="0"/>
              <w:jc w:val="left"/>
              <w:rPr>
                <w:rFonts w:ascii="Arial" w:hAnsi="Arial" w:cs="Arial"/>
                <w:color w:val="000000"/>
                <w:sz w:val="18"/>
                <w:szCs w:val="18"/>
                <w:lang w:val="es-ES" w:eastAsia="es-ES"/>
              </w:rPr>
            </w:pPr>
          </w:p>
        </w:tc>
        <w:tc>
          <w:tcPr>
            <w:tcW w:w="1276" w:type="dxa"/>
            <w:vMerge/>
            <w:tcBorders>
              <w:left w:val="nil"/>
              <w:bottom w:val="single" w:sz="4" w:space="0" w:color="auto"/>
              <w:right w:val="nil"/>
            </w:tcBorders>
            <w:shd w:val="clear" w:color="auto" w:fill="FABF8F"/>
            <w:vAlign w:val="center"/>
          </w:tcPr>
          <w:p w:rsidR="00C26729" w:rsidRPr="002B5D0C" w:rsidRDefault="00C26729" w:rsidP="004D712A">
            <w:pPr>
              <w:spacing w:after="0"/>
              <w:ind w:firstLine="0"/>
              <w:jc w:val="right"/>
              <w:rPr>
                <w:rFonts w:ascii="Arial" w:hAnsi="Arial" w:cs="Arial"/>
                <w:color w:val="000000"/>
                <w:sz w:val="18"/>
                <w:szCs w:val="18"/>
                <w:lang w:val="es-ES" w:eastAsia="es-ES"/>
              </w:rPr>
            </w:pPr>
          </w:p>
        </w:tc>
        <w:tc>
          <w:tcPr>
            <w:tcW w:w="1443" w:type="dxa"/>
            <w:vMerge/>
            <w:tcBorders>
              <w:left w:val="nil"/>
              <w:bottom w:val="single" w:sz="4" w:space="0" w:color="auto"/>
              <w:right w:val="nil"/>
            </w:tcBorders>
            <w:shd w:val="clear" w:color="auto" w:fill="FABF8F"/>
            <w:vAlign w:val="center"/>
          </w:tcPr>
          <w:p w:rsidR="00C26729" w:rsidRPr="002B5D0C" w:rsidRDefault="00C26729" w:rsidP="004D712A">
            <w:pPr>
              <w:spacing w:after="0"/>
              <w:ind w:firstLine="0"/>
              <w:jc w:val="right"/>
              <w:rPr>
                <w:rFonts w:ascii="Arial" w:hAnsi="Arial" w:cs="Arial"/>
                <w:color w:val="000000"/>
                <w:sz w:val="18"/>
                <w:szCs w:val="18"/>
                <w:lang w:val="es-ES" w:eastAsia="es-ES"/>
              </w:rPr>
            </w:pPr>
          </w:p>
        </w:tc>
        <w:tc>
          <w:tcPr>
            <w:tcW w:w="1224" w:type="dxa"/>
            <w:tcBorders>
              <w:left w:val="nil"/>
              <w:bottom w:val="single" w:sz="4" w:space="0" w:color="auto"/>
              <w:right w:val="nil"/>
            </w:tcBorders>
            <w:shd w:val="clear" w:color="auto" w:fill="FABF8F"/>
            <w:vAlign w:val="center"/>
          </w:tcPr>
          <w:p w:rsidR="00C26729" w:rsidRPr="002C109F" w:rsidRDefault="00C26729" w:rsidP="00F70990">
            <w:pPr>
              <w:spacing w:after="0"/>
              <w:ind w:firstLine="0"/>
              <w:jc w:val="right"/>
              <w:rPr>
                <w:rFonts w:ascii="Arial" w:hAnsi="Arial" w:cs="Arial"/>
                <w:sz w:val="18"/>
                <w:szCs w:val="18"/>
              </w:rPr>
            </w:pPr>
          </w:p>
        </w:tc>
      </w:tr>
      <w:tr w:rsidR="00C26729" w:rsidRPr="00BC11F1" w:rsidTr="009B5CC2">
        <w:trPr>
          <w:trHeight w:val="198"/>
          <w:jc w:val="center"/>
        </w:trPr>
        <w:tc>
          <w:tcPr>
            <w:tcW w:w="4936" w:type="dxa"/>
            <w:tcBorders>
              <w:top w:val="single" w:sz="4" w:space="0" w:color="auto"/>
              <w:left w:val="nil"/>
              <w:bottom w:val="single" w:sz="2" w:space="0" w:color="auto"/>
              <w:right w:val="nil"/>
            </w:tcBorders>
            <w:vAlign w:val="center"/>
          </w:tcPr>
          <w:p w:rsidR="00C26729" w:rsidRPr="002B5D0C" w:rsidRDefault="00C26729" w:rsidP="004D712A">
            <w:pPr>
              <w:spacing w:after="0"/>
              <w:ind w:firstLine="0"/>
              <w:jc w:val="left"/>
              <w:rPr>
                <w:rFonts w:ascii="Arial Narrow" w:hAnsi="Arial Narrow"/>
                <w:color w:val="000000"/>
              </w:rPr>
            </w:pPr>
            <w:r>
              <w:rPr>
                <w:rFonts w:ascii="Arial Narrow" w:hAnsi="Arial Narrow"/>
                <w:color w:val="000000"/>
              </w:rPr>
              <w:t>Udala</w:t>
            </w:r>
          </w:p>
        </w:tc>
        <w:tc>
          <w:tcPr>
            <w:tcW w:w="1559" w:type="dxa"/>
            <w:gridSpan w:val="2"/>
            <w:tcBorders>
              <w:top w:val="single" w:sz="4" w:space="0" w:color="auto"/>
              <w:left w:val="nil"/>
              <w:bottom w:val="single" w:sz="2" w:space="0" w:color="auto"/>
              <w:right w:val="nil"/>
            </w:tcBorders>
            <w:vAlign w:val="center"/>
          </w:tcPr>
          <w:p w:rsidR="00C26729" w:rsidRPr="008E3DCF" w:rsidRDefault="00C26729" w:rsidP="004D712A">
            <w:pPr>
              <w:spacing w:after="0"/>
              <w:ind w:firstLine="0"/>
              <w:jc w:val="right"/>
              <w:rPr>
                <w:rFonts w:ascii="Arial Narrow" w:hAnsi="Arial Narrow"/>
              </w:rPr>
            </w:pPr>
            <w:r>
              <w:rPr>
                <w:rFonts w:ascii="Arial Narrow" w:hAnsi="Arial Narrow"/>
              </w:rPr>
              <w:t>18.978.189</w:t>
            </w:r>
          </w:p>
        </w:tc>
        <w:tc>
          <w:tcPr>
            <w:tcW w:w="1443" w:type="dxa"/>
            <w:tcBorders>
              <w:top w:val="single" w:sz="4" w:space="0" w:color="auto"/>
              <w:left w:val="nil"/>
              <w:bottom w:val="single" w:sz="2" w:space="0" w:color="auto"/>
              <w:right w:val="nil"/>
            </w:tcBorders>
            <w:vAlign w:val="center"/>
          </w:tcPr>
          <w:p w:rsidR="00C26729" w:rsidRPr="008E3DCF" w:rsidRDefault="00C26729" w:rsidP="004D712A">
            <w:pPr>
              <w:spacing w:after="0"/>
              <w:ind w:firstLine="0"/>
              <w:jc w:val="right"/>
              <w:rPr>
                <w:rFonts w:ascii="Arial Narrow" w:hAnsi="Arial Narrow"/>
              </w:rPr>
            </w:pPr>
            <w:r>
              <w:rPr>
                <w:rFonts w:ascii="Arial Narrow" w:hAnsi="Arial Narrow"/>
              </w:rPr>
              <w:t>14.207.806</w:t>
            </w:r>
          </w:p>
        </w:tc>
        <w:tc>
          <w:tcPr>
            <w:tcW w:w="1224" w:type="dxa"/>
            <w:tcBorders>
              <w:top w:val="single" w:sz="4" w:space="0" w:color="auto"/>
              <w:left w:val="nil"/>
              <w:bottom w:val="single" w:sz="2" w:space="0" w:color="auto"/>
              <w:right w:val="nil"/>
            </w:tcBorders>
            <w:vAlign w:val="center"/>
          </w:tcPr>
          <w:p w:rsidR="00C26729" w:rsidRPr="00BC11F1" w:rsidRDefault="00C26729" w:rsidP="0013635C">
            <w:pPr>
              <w:spacing w:after="0"/>
              <w:ind w:firstLine="0"/>
              <w:jc w:val="right"/>
              <w:rPr>
                <w:rFonts w:ascii="Arial Narrow" w:hAnsi="Arial Narrow"/>
              </w:rPr>
            </w:pPr>
            <w:r>
              <w:rPr>
                <w:rFonts w:ascii="Arial Narrow" w:hAnsi="Arial Narrow"/>
              </w:rPr>
              <w:t>165</w:t>
            </w:r>
          </w:p>
        </w:tc>
      </w:tr>
      <w:tr w:rsidR="00C26729" w:rsidRPr="002B5D0C" w:rsidTr="009B5CC2">
        <w:trPr>
          <w:trHeight w:val="198"/>
          <w:jc w:val="center"/>
        </w:trPr>
        <w:tc>
          <w:tcPr>
            <w:tcW w:w="4936" w:type="dxa"/>
            <w:tcBorders>
              <w:top w:val="single" w:sz="2" w:space="0" w:color="auto"/>
              <w:left w:val="nil"/>
              <w:bottom w:val="single" w:sz="2" w:space="0" w:color="auto"/>
              <w:right w:val="nil"/>
            </w:tcBorders>
            <w:vAlign w:val="center"/>
          </w:tcPr>
          <w:p w:rsidR="00C26729" w:rsidRPr="002B5D0C" w:rsidRDefault="00C26729" w:rsidP="004D712A">
            <w:pPr>
              <w:spacing w:after="0"/>
              <w:ind w:firstLine="0"/>
              <w:jc w:val="left"/>
              <w:rPr>
                <w:rFonts w:ascii="Arial Narrow" w:hAnsi="Arial Narrow"/>
                <w:color w:val="000000"/>
              </w:rPr>
            </w:pPr>
            <w:r>
              <w:rPr>
                <w:rFonts w:ascii="Arial Narrow" w:hAnsi="Arial Narrow"/>
                <w:color w:val="000000"/>
              </w:rPr>
              <w:t>Kultur Patronatua</w:t>
            </w:r>
          </w:p>
        </w:tc>
        <w:tc>
          <w:tcPr>
            <w:tcW w:w="1559" w:type="dxa"/>
            <w:gridSpan w:val="2"/>
            <w:tcBorders>
              <w:top w:val="single" w:sz="2" w:space="0" w:color="auto"/>
              <w:left w:val="nil"/>
              <w:bottom w:val="single" w:sz="2" w:space="0" w:color="auto"/>
              <w:right w:val="nil"/>
            </w:tcBorders>
            <w:vAlign w:val="center"/>
          </w:tcPr>
          <w:p w:rsidR="00C26729" w:rsidRPr="008E3DCF" w:rsidRDefault="00C26729" w:rsidP="004D712A">
            <w:pPr>
              <w:spacing w:after="0"/>
              <w:ind w:firstLine="0"/>
              <w:jc w:val="right"/>
              <w:rPr>
                <w:rFonts w:ascii="Arial Narrow" w:hAnsi="Arial Narrow"/>
              </w:rPr>
            </w:pPr>
            <w:r>
              <w:rPr>
                <w:rFonts w:ascii="Arial Narrow" w:hAnsi="Arial Narrow"/>
              </w:rPr>
              <w:t>915.106</w:t>
            </w:r>
          </w:p>
        </w:tc>
        <w:tc>
          <w:tcPr>
            <w:tcW w:w="1443" w:type="dxa"/>
            <w:tcBorders>
              <w:top w:val="single" w:sz="2" w:space="0" w:color="auto"/>
              <w:left w:val="nil"/>
              <w:bottom w:val="single" w:sz="2" w:space="0" w:color="auto"/>
              <w:right w:val="nil"/>
            </w:tcBorders>
            <w:vAlign w:val="center"/>
          </w:tcPr>
          <w:p w:rsidR="00C26729" w:rsidRPr="008E3DCF" w:rsidRDefault="00C26729" w:rsidP="00601CE1">
            <w:pPr>
              <w:spacing w:after="0"/>
              <w:ind w:firstLine="0"/>
              <w:jc w:val="right"/>
              <w:rPr>
                <w:rFonts w:ascii="Arial Narrow" w:hAnsi="Arial Narrow"/>
              </w:rPr>
            </w:pPr>
            <w:r>
              <w:rPr>
                <w:rFonts w:ascii="Arial Narrow" w:hAnsi="Arial Narrow"/>
              </w:rPr>
              <w:t>899.539</w:t>
            </w:r>
          </w:p>
        </w:tc>
        <w:tc>
          <w:tcPr>
            <w:tcW w:w="1224" w:type="dxa"/>
            <w:tcBorders>
              <w:top w:val="single" w:sz="2" w:space="0" w:color="auto"/>
              <w:left w:val="nil"/>
              <w:bottom w:val="single" w:sz="2" w:space="0" w:color="auto"/>
              <w:right w:val="nil"/>
            </w:tcBorders>
            <w:vAlign w:val="center"/>
          </w:tcPr>
          <w:p w:rsidR="00C26729" w:rsidRPr="00A4601D" w:rsidRDefault="00C26729" w:rsidP="004D712A">
            <w:pPr>
              <w:spacing w:after="0"/>
              <w:ind w:firstLine="0"/>
              <w:jc w:val="right"/>
              <w:rPr>
                <w:rFonts w:ascii="Arial Narrow" w:hAnsi="Arial Narrow"/>
              </w:rPr>
            </w:pPr>
            <w:r>
              <w:rPr>
                <w:rFonts w:ascii="Arial Narrow" w:hAnsi="Arial Narrow"/>
              </w:rPr>
              <w:t>5</w:t>
            </w:r>
          </w:p>
        </w:tc>
      </w:tr>
      <w:tr w:rsidR="00C26729" w:rsidRPr="00145D5F" w:rsidTr="009B5CC2">
        <w:trPr>
          <w:trHeight w:val="198"/>
          <w:jc w:val="center"/>
        </w:trPr>
        <w:tc>
          <w:tcPr>
            <w:tcW w:w="4936" w:type="dxa"/>
            <w:tcBorders>
              <w:top w:val="single" w:sz="2" w:space="0" w:color="auto"/>
              <w:left w:val="nil"/>
              <w:bottom w:val="single" w:sz="2" w:space="0" w:color="auto"/>
              <w:right w:val="nil"/>
            </w:tcBorders>
            <w:vAlign w:val="center"/>
          </w:tcPr>
          <w:p w:rsidR="00C26729" w:rsidRPr="002B5D0C" w:rsidRDefault="00C26729" w:rsidP="004D712A">
            <w:pPr>
              <w:spacing w:after="0"/>
              <w:ind w:firstLine="0"/>
              <w:jc w:val="left"/>
              <w:rPr>
                <w:rFonts w:ascii="Arial Narrow" w:hAnsi="Arial Narrow"/>
                <w:color w:val="000000"/>
              </w:rPr>
            </w:pPr>
            <w:r>
              <w:rPr>
                <w:rFonts w:ascii="Arial Narrow" w:hAnsi="Arial Narrow"/>
                <w:color w:val="000000"/>
              </w:rPr>
              <w:t>Kirol Patronatua</w:t>
            </w:r>
          </w:p>
        </w:tc>
        <w:tc>
          <w:tcPr>
            <w:tcW w:w="1559" w:type="dxa"/>
            <w:gridSpan w:val="2"/>
            <w:tcBorders>
              <w:top w:val="single" w:sz="2" w:space="0" w:color="auto"/>
              <w:left w:val="nil"/>
              <w:bottom w:val="single" w:sz="2" w:space="0" w:color="auto"/>
              <w:right w:val="nil"/>
            </w:tcBorders>
            <w:vAlign w:val="center"/>
          </w:tcPr>
          <w:p w:rsidR="00C26729" w:rsidRPr="008E3DCF" w:rsidRDefault="00C26729" w:rsidP="004D712A">
            <w:pPr>
              <w:spacing w:after="0"/>
              <w:ind w:firstLine="0"/>
              <w:jc w:val="right"/>
              <w:rPr>
                <w:rFonts w:ascii="Arial Narrow" w:hAnsi="Arial Narrow"/>
              </w:rPr>
            </w:pPr>
            <w:r>
              <w:rPr>
                <w:rFonts w:ascii="Arial Narrow" w:hAnsi="Arial Narrow"/>
              </w:rPr>
              <w:t>2.164.043</w:t>
            </w:r>
          </w:p>
        </w:tc>
        <w:tc>
          <w:tcPr>
            <w:tcW w:w="1443" w:type="dxa"/>
            <w:tcBorders>
              <w:top w:val="single" w:sz="2" w:space="0" w:color="auto"/>
              <w:left w:val="nil"/>
              <w:bottom w:val="single" w:sz="2" w:space="0" w:color="auto"/>
              <w:right w:val="nil"/>
            </w:tcBorders>
            <w:vAlign w:val="center"/>
          </w:tcPr>
          <w:p w:rsidR="00C26729" w:rsidRPr="008E3DCF" w:rsidRDefault="00C26729" w:rsidP="004D712A">
            <w:pPr>
              <w:spacing w:after="0"/>
              <w:ind w:firstLine="0"/>
              <w:jc w:val="right"/>
              <w:rPr>
                <w:rFonts w:ascii="Arial Narrow" w:hAnsi="Arial Narrow"/>
              </w:rPr>
            </w:pPr>
            <w:r>
              <w:rPr>
                <w:rFonts w:ascii="Arial Narrow" w:hAnsi="Arial Narrow"/>
              </w:rPr>
              <w:t>2.200.635</w:t>
            </w:r>
          </w:p>
        </w:tc>
        <w:tc>
          <w:tcPr>
            <w:tcW w:w="1224" w:type="dxa"/>
            <w:tcBorders>
              <w:top w:val="single" w:sz="2" w:space="0" w:color="auto"/>
              <w:left w:val="nil"/>
              <w:bottom w:val="single" w:sz="2" w:space="0" w:color="auto"/>
              <w:right w:val="nil"/>
            </w:tcBorders>
            <w:vAlign w:val="center"/>
          </w:tcPr>
          <w:p w:rsidR="00C26729" w:rsidRPr="00145D5F" w:rsidRDefault="00C26729" w:rsidP="004D712A">
            <w:pPr>
              <w:spacing w:after="0"/>
              <w:ind w:firstLine="0"/>
              <w:jc w:val="right"/>
              <w:rPr>
                <w:rFonts w:ascii="Arial Narrow" w:hAnsi="Arial Narrow"/>
              </w:rPr>
            </w:pPr>
            <w:r>
              <w:rPr>
                <w:rFonts w:ascii="Arial Narrow" w:hAnsi="Arial Narrow"/>
              </w:rPr>
              <w:t>33</w:t>
            </w:r>
          </w:p>
        </w:tc>
      </w:tr>
      <w:tr w:rsidR="00C26729" w:rsidRPr="00263ABF" w:rsidTr="009B5CC2">
        <w:trPr>
          <w:trHeight w:val="198"/>
          <w:jc w:val="center"/>
        </w:trPr>
        <w:tc>
          <w:tcPr>
            <w:tcW w:w="4936" w:type="dxa"/>
            <w:tcBorders>
              <w:top w:val="single" w:sz="2" w:space="0" w:color="auto"/>
              <w:left w:val="nil"/>
              <w:bottom w:val="single" w:sz="4" w:space="0" w:color="auto"/>
              <w:right w:val="nil"/>
            </w:tcBorders>
            <w:vAlign w:val="center"/>
          </w:tcPr>
          <w:p w:rsidR="00C26729" w:rsidRPr="00263ABF" w:rsidRDefault="00C26729" w:rsidP="004D712A">
            <w:pPr>
              <w:spacing w:after="0"/>
              <w:ind w:firstLine="0"/>
              <w:jc w:val="left"/>
              <w:rPr>
                <w:rFonts w:ascii="Arial Narrow" w:hAnsi="Arial Narrow"/>
              </w:rPr>
            </w:pPr>
            <w:r>
              <w:rPr>
                <w:rFonts w:ascii="Arial Narrow" w:hAnsi="Arial Narrow"/>
              </w:rPr>
              <w:t>-Bateratzearen doitzeak</w:t>
            </w:r>
          </w:p>
        </w:tc>
        <w:tc>
          <w:tcPr>
            <w:tcW w:w="1559" w:type="dxa"/>
            <w:gridSpan w:val="2"/>
            <w:tcBorders>
              <w:top w:val="single" w:sz="2" w:space="0" w:color="auto"/>
              <w:left w:val="nil"/>
              <w:bottom w:val="single" w:sz="4" w:space="0" w:color="auto"/>
              <w:right w:val="nil"/>
            </w:tcBorders>
            <w:vAlign w:val="center"/>
          </w:tcPr>
          <w:p w:rsidR="00C26729" w:rsidRPr="008E3DCF" w:rsidRDefault="00C26729" w:rsidP="0013635C">
            <w:pPr>
              <w:spacing w:after="0"/>
              <w:ind w:firstLine="0"/>
              <w:jc w:val="right"/>
              <w:rPr>
                <w:rFonts w:ascii="Arial Narrow" w:hAnsi="Arial Narrow"/>
              </w:rPr>
            </w:pPr>
            <w:r>
              <w:rPr>
                <w:rFonts w:ascii="Arial Narrow" w:hAnsi="Arial Narrow"/>
              </w:rPr>
              <w:t>-1.381.724</w:t>
            </w:r>
          </w:p>
        </w:tc>
        <w:tc>
          <w:tcPr>
            <w:tcW w:w="1443" w:type="dxa"/>
            <w:tcBorders>
              <w:top w:val="single" w:sz="2" w:space="0" w:color="auto"/>
              <w:left w:val="nil"/>
              <w:bottom w:val="single" w:sz="4" w:space="0" w:color="auto"/>
              <w:right w:val="nil"/>
            </w:tcBorders>
            <w:vAlign w:val="center"/>
          </w:tcPr>
          <w:p w:rsidR="00C26729" w:rsidRPr="008E3DCF" w:rsidRDefault="00C26729" w:rsidP="0013635C">
            <w:pPr>
              <w:spacing w:after="0"/>
              <w:ind w:firstLine="0"/>
              <w:jc w:val="right"/>
              <w:rPr>
                <w:rFonts w:ascii="Arial Narrow" w:hAnsi="Arial Narrow"/>
              </w:rPr>
            </w:pPr>
            <w:r>
              <w:rPr>
                <w:rFonts w:ascii="Arial Narrow" w:hAnsi="Arial Narrow"/>
              </w:rPr>
              <w:t>-1.381.724</w:t>
            </w:r>
          </w:p>
        </w:tc>
        <w:tc>
          <w:tcPr>
            <w:tcW w:w="1224" w:type="dxa"/>
            <w:tcBorders>
              <w:top w:val="single" w:sz="2" w:space="0" w:color="auto"/>
              <w:left w:val="nil"/>
              <w:bottom w:val="single" w:sz="4" w:space="0" w:color="auto"/>
              <w:right w:val="nil"/>
            </w:tcBorders>
            <w:vAlign w:val="center"/>
          </w:tcPr>
          <w:p w:rsidR="00C26729" w:rsidRPr="00BC11F1" w:rsidRDefault="00C26729" w:rsidP="004D712A">
            <w:pPr>
              <w:spacing w:after="0"/>
              <w:ind w:firstLine="0"/>
              <w:jc w:val="right"/>
              <w:rPr>
                <w:rFonts w:ascii="Arial Narrow" w:hAnsi="Arial Narrow"/>
                <w:lang w:val="es-ES" w:eastAsia="es-ES"/>
              </w:rPr>
            </w:pPr>
          </w:p>
        </w:tc>
      </w:tr>
      <w:tr w:rsidR="00C26729" w:rsidRPr="00263ABF" w:rsidTr="009B5CC2">
        <w:trPr>
          <w:trHeight w:val="255"/>
          <w:jc w:val="center"/>
        </w:trPr>
        <w:tc>
          <w:tcPr>
            <w:tcW w:w="4936" w:type="dxa"/>
            <w:tcBorders>
              <w:top w:val="single" w:sz="4" w:space="0" w:color="auto"/>
              <w:left w:val="nil"/>
              <w:bottom w:val="single" w:sz="4" w:space="0" w:color="auto"/>
              <w:right w:val="nil"/>
            </w:tcBorders>
            <w:shd w:val="clear" w:color="auto" w:fill="FABF8F"/>
            <w:vAlign w:val="center"/>
          </w:tcPr>
          <w:p w:rsidR="00C26729" w:rsidRPr="00263ABF" w:rsidRDefault="00C26729" w:rsidP="004D712A">
            <w:pPr>
              <w:spacing w:after="0"/>
              <w:ind w:firstLine="0"/>
              <w:jc w:val="left"/>
              <w:rPr>
                <w:rFonts w:ascii="Arial Narrow" w:hAnsi="Arial Narrow"/>
              </w:rPr>
            </w:pPr>
            <w:r>
              <w:rPr>
                <w:rFonts w:ascii="Arial Narrow" w:hAnsi="Arial Narrow"/>
              </w:rPr>
              <w:t>Guztira</w:t>
            </w:r>
          </w:p>
        </w:tc>
        <w:tc>
          <w:tcPr>
            <w:tcW w:w="1559" w:type="dxa"/>
            <w:gridSpan w:val="2"/>
            <w:tcBorders>
              <w:top w:val="single" w:sz="4" w:space="0" w:color="auto"/>
              <w:left w:val="nil"/>
              <w:bottom w:val="single" w:sz="4" w:space="0" w:color="auto"/>
              <w:right w:val="nil"/>
            </w:tcBorders>
            <w:shd w:val="clear" w:color="auto" w:fill="FABF8F"/>
            <w:vAlign w:val="center"/>
          </w:tcPr>
          <w:p w:rsidR="00C26729" w:rsidRPr="00224D61" w:rsidRDefault="00C26729" w:rsidP="004D712A">
            <w:pPr>
              <w:spacing w:after="0"/>
              <w:ind w:firstLine="0"/>
              <w:jc w:val="right"/>
              <w:rPr>
                <w:rFonts w:ascii="Arial Narrow" w:hAnsi="Arial Narrow"/>
                <w:sz w:val="18"/>
                <w:szCs w:val="18"/>
              </w:rPr>
            </w:pPr>
            <w:r>
              <w:rPr>
                <w:rFonts w:ascii="Arial" w:hAnsi="Arial"/>
                <w:sz w:val="18"/>
                <w:szCs w:val="18"/>
              </w:rPr>
              <w:t>20.675.614</w:t>
            </w:r>
          </w:p>
        </w:tc>
        <w:tc>
          <w:tcPr>
            <w:tcW w:w="1443" w:type="dxa"/>
            <w:tcBorders>
              <w:top w:val="single" w:sz="4" w:space="0" w:color="auto"/>
              <w:left w:val="nil"/>
              <w:bottom w:val="single" w:sz="4" w:space="0" w:color="auto"/>
              <w:right w:val="nil"/>
            </w:tcBorders>
            <w:shd w:val="clear" w:color="auto" w:fill="FABF8F"/>
            <w:vAlign w:val="center"/>
          </w:tcPr>
          <w:p w:rsidR="00C26729" w:rsidRPr="00224D61" w:rsidRDefault="00C26729" w:rsidP="00E3752B">
            <w:pPr>
              <w:spacing w:after="0"/>
              <w:ind w:firstLine="0"/>
              <w:jc w:val="right"/>
              <w:rPr>
                <w:rFonts w:ascii="Arial Narrow" w:hAnsi="Arial Narrow"/>
                <w:sz w:val="18"/>
                <w:szCs w:val="18"/>
              </w:rPr>
            </w:pPr>
            <w:r>
              <w:rPr>
                <w:rFonts w:ascii="Arial" w:hAnsi="Arial"/>
                <w:sz w:val="18"/>
                <w:szCs w:val="18"/>
              </w:rPr>
              <w:t>15.926.256</w:t>
            </w:r>
          </w:p>
        </w:tc>
        <w:tc>
          <w:tcPr>
            <w:tcW w:w="1224" w:type="dxa"/>
            <w:tcBorders>
              <w:top w:val="single" w:sz="4" w:space="0" w:color="auto"/>
              <w:left w:val="nil"/>
              <w:bottom w:val="single" w:sz="4" w:space="0" w:color="auto"/>
              <w:right w:val="nil"/>
            </w:tcBorders>
            <w:shd w:val="clear" w:color="auto" w:fill="FABF8F"/>
            <w:vAlign w:val="center"/>
          </w:tcPr>
          <w:p w:rsidR="00C26729" w:rsidRPr="00BC11F1" w:rsidRDefault="00C26729" w:rsidP="004233EA">
            <w:pPr>
              <w:spacing w:after="0"/>
              <w:ind w:firstLine="0"/>
              <w:jc w:val="right"/>
              <w:rPr>
                <w:rFonts w:ascii="Arial Narrow" w:hAnsi="Arial Narrow"/>
              </w:rPr>
            </w:pPr>
            <w:r>
              <w:rPr>
                <w:rFonts w:ascii="Arial Narrow" w:hAnsi="Arial Narrow"/>
              </w:rPr>
              <w:t>203</w:t>
            </w:r>
          </w:p>
        </w:tc>
      </w:tr>
    </w:tbl>
    <w:p w:rsidR="00C26729" w:rsidRDefault="00C26729" w:rsidP="00E719E4">
      <w:pPr>
        <w:pStyle w:val="texto"/>
        <w:tabs>
          <w:tab w:val="clear" w:pos="2835"/>
          <w:tab w:val="clear" w:pos="3969"/>
          <w:tab w:val="clear" w:pos="5103"/>
          <w:tab w:val="clear" w:pos="6237"/>
          <w:tab w:val="clear" w:pos="7371"/>
        </w:tabs>
        <w:spacing w:before="220" w:after="120"/>
      </w:pPr>
      <w:r>
        <w:t>2018an, Udalak 1,38 milioiko ekarpena egin zien erakunde kultura eta kirol erakunde autonomoei.</w:t>
      </w:r>
    </w:p>
    <w:p w:rsidR="00C26729" w:rsidRPr="007D593C" w:rsidRDefault="00C26729" w:rsidP="00E719E4">
      <w:pPr>
        <w:pStyle w:val="texto"/>
        <w:numPr>
          <w:ilvl w:val="0"/>
          <w:numId w:val="1"/>
        </w:numPr>
        <w:tabs>
          <w:tab w:val="clear" w:pos="502"/>
          <w:tab w:val="clear" w:pos="2835"/>
          <w:tab w:val="clear" w:pos="3969"/>
          <w:tab w:val="clear" w:pos="5103"/>
          <w:tab w:val="clear" w:pos="6237"/>
          <w:tab w:val="clear" w:pos="7371"/>
          <w:tab w:val="num" w:pos="-338"/>
          <w:tab w:val="left" w:pos="480"/>
          <w:tab w:val="num" w:pos="600"/>
          <w:tab w:val="num" w:pos="720"/>
          <w:tab w:val="num" w:pos="1320"/>
        </w:tabs>
        <w:spacing w:after="220"/>
        <w:ind w:left="0" w:firstLine="289"/>
        <w:rPr>
          <w:rFonts w:cs="Arial"/>
        </w:rPr>
      </w:pPr>
      <w:r>
        <w:t>Merkataritza-sozietateak:</w:t>
      </w:r>
    </w:p>
    <w:tbl>
      <w:tblPr>
        <w:tblW w:w="9157" w:type="dxa"/>
        <w:jc w:val="center"/>
        <w:tblInd w:w="-56" w:type="dxa"/>
        <w:tblLayout w:type="fixed"/>
        <w:tblCellMar>
          <w:left w:w="80" w:type="dxa"/>
          <w:right w:w="80" w:type="dxa"/>
        </w:tblCellMar>
        <w:tblLook w:val="0000" w:firstRow="0" w:lastRow="0" w:firstColumn="0" w:lastColumn="0" w:noHBand="0" w:noVBand="0"/>
      </w:tblPr>
      <w:tblGrid>
        <w:gridCol w:w="3941"/>
        <w:gridCol w:w="1134"/>
        <w:gridCol w:w="1418"/>
        <w:gridCol w:w="1472"/>
        <w:gridCol w:w="1192"/>
      </w:tblGrid>
      <w:tr w:rsidR="00C26729" w:rsidRPr="00EC18A4" w:rsidTr="009B5CC2">
        <w:trPr>
          <w:trHeight w:val="238"/>
          <w:jc w:val="center"/>
        </w:trPr>
        <w:tc>
          <w:tcPr>
            <w:tcW w:w="3941" w:type="dxa"/>
            <w:tcBorders>
              <w:top w:val="single" w:sz="4" w:space="0" w:color="auto"/>
              <w:bottom w:val="single" w:sz="4" w:space="0" w:color="auto"/>
            </w:tcBorders>
            <w:shd w:val="clear" w:color="auto" w:fill="FABF8F"/>
            <w:vAlign w:val="center"/>
          </w:tcPr>
          <w:p w:rsidR="00C26729" w:rsidRPr="000503EE" w:rsidRDefault="00C26729" w:rsidP="004D712A">
            <w:pPr>
              <w:pStyle w:val="cuadroCabe"/>
              <w:jc w:val="left"/>
              <w:rPr>
                <w:szCs w:val="24"/>
              </w:rPr>
            </w:pPr>
            <w:r>
              <w:t>Enpresak</w:t>
            </w:r>
          </w:p>
        </w:tc>
        <w:tc>
          <w:tcPr>
            <w:tcW w:w="1134" w:type="dxa"/>
            <w:tcBorders>
              <w:top w:val="single" w:sz="4" w:space="0" w:color="auto"/>
              <w:bottom w:val="single" w:sz="4" w:space="0" w:color="auto"/>
            </w:tcBorders>
            <w:shd w:val="clear" w:color="auto" w:fill="FABF8F"/>
            <w:vAlign w:val="center"/>
          </w:tcPr>
          <w:p w:rsidR="00C26729" w:rsidRPr="000503EE" w:rsidRDefault="00C26729" w:rsidP="004D712A">
            <w:pPr>
              <w:pStyle w:val="cuadroCabe"/>
              <w:jc w:val="right"/>
              <w:rPr>
                <w:szCs w:val="24"/>
              </w:rPr>
            </w:pPr>
            <w:r>
              <w:t>Diru-sarrerak</w:t>
            </w:r>
          </w:p>
        </w:tc>
        <w:tc>
          <w:tcPr>
            <w:tcW w:w="1418" w:type="dxa"/>
            <w:tcBorders>
              <w:top w:val="single" w:sz="4" w:space="0" w:color="auto"/>
              <w:bottom w:val="single" w:sz="4" w:space="0" w:color="auto"/>
            </w:tcBorders>
            <w:shd w:val="clear" w:color="auto" w:fill="FABF8F"/>
            <w:vAlign w:val="center"/>
          </w:tcPr>
          <w:p w:rsidR="00C26729" w:rsidRPr="000503EE" w:rsidRDefault="00C26729" w:rsidP="004D712A">
            <w:pPr>
              <w:pStyle w:val="cuadroCabe"/>
              <w:jc w:val="right"/>
              <w:rPr>
                <w:szCs w:val="24"/>
              </w:rPr>
            </w:pPr>
            <w:r>
              <w:t>Gastuak</w:t>
            </w:r>
          </w:p>
        </w:tc>
        <w:tc>
          <w:tcPr>
            <w:tcW w:w="1472" w:type="dxa"/>
            <w:tcBorders>
              <w:top w:val="single" w:sz="4" w:space="0" w:color="auto"/>
              <w:bottom w:val="single" w:sz="4" w:space="0" w:color="auto"/>
            </w:tcBorders>
            <w:shd w:val="clear" w:color="auto" w:fill="FABF8F"/>
            <w:vAlign w:val="center"/>
          </w:tcPr>
          <w:p w:rsidR="00C26729" w:rsidRPr="000503EE" w:rsidRDefault="00C26729" w:rsidP="004D712A">
            <w:pPr>
              <w:pStyle w:val="cuadroCabe"/>
              <w:jc w:val="right"/>
              <w:rPr>
                <w:szCs w:val="24"/>
              </w:rPr>
            </w:pPr>
            <w:r>
              <w:t xml:space="preserve">Ekitaldiko emaitzak </w:t>
            </w:r>
          </w:p>
          <w:p w:rsidR="00C26729" w:rsidRPr="000503EE" w:rsidRDefault="00C26729" w:rsidP="004D712A">
            <w:pPr>
              <w:pStyle w:val="cuadroCabe"/>
              <w:jc w:val="right"/>
              <w:rPr>
                <w:szCs w:val="24"/>
              </w:rPr>
            </w:pPr>
          </w:p>
        </w:tc>
        <w:tc>
          <w:tcPr>
            <w:tcW w:w="1192" w:type="dxa"/>
            <w:tcBorders>
              <w:top w:val="single" w:sz="4" w:space="0" w:color="auto"/>
              <w:bottom w:val="single" w:sz="4" w:space="0" w:color="auto"/>
            </w:tcBorders>
            <w:shd w:val="clear" w:color="auto" w:fill="FABF8F"/>
            <w:vAlign w:val="center"/>
          </w:tcPr>
          <w:p w:rsidR="00C26729" w:rsidRPr="000503EE" w:rsidRDefault="00C26729" w:rsidP="004D712A">
            <w:pPr>
              <w:pStyle w:val="cuadroCabe"/>
              <w:jc w:val="right"/>
              <w:rPr>
                <w:szCs w:val="24"/>
              </w:rPr>
            </w:pPr>
            <w:r>
              <w:t>Batez be</w:t>
            </w:r>
            <w:r>
              <w:t>s</w:t>
            </w:r>
            <w:r>
              <w:t>teko la</w:t>
            </w:r>
            <w:r>
              <w:t>n</w:t>
            </w:r>
            <w:r>
              <w:t>gile-kopurua</w:t>
            </w:r>
          </w:p>
          <w:p w:rsidR="00C26729" w:rsidRPr="000503EE" w:rsidRDefault="00C26729" w:rsidP="004D712A">
            <w:pPr>
              <w:pStyle w:val="cuadroCabe"/>
              <w:jc w:val="right"/>
              <w:rPr>
                <w:szCs w:val="24"/>
              </w:rPr>
            </w:pPr>
          </w:p>
        </w:tc>
      </w:tr>
      <w:tr w:rsidR="00C26729" w:rsidRPr="00050E87" w:rsidTr="009B5CC2">
        <w:trPr>
          <w:trHeight w:val="198"/>
          <w:jc w:val="center"/>
        </w:trPr>
        <w:tc>
          <w:tcPr>
            <w:tcW w:w="3941" w:type="dxa"/>
            <w:tcBorders>
              <w:top w:val="single" w:sz="4" w:space="0" w:color="auto"/>
              <w:bottom w:val="single" w:sz="2" w:space="0" w:color="auto"/>
            </w:tcBorders>
            <w:vAlign w:val="center"/>
          </w:tcPr>
          <w:p w:rsidR="00C26729" w:rsidRPr="004D712A" w:rsidRDefault="00C26729" w:rsidP="007A0587">
            <w:pPr>
              <w:pStyle w:val="cuatexto"/>
              <w:jc w:val="left"/>
              <w:rPr>
                <w:sz w:val="18"/>
                <w:szCs w:val="18"/>
              </w:rPr>
            </w:pPr>
            <w:r>
              <w:rPr>
                <w:sz w:val="18"/>
                <w:szCs w:val="18"/>
              </w:rPr>
              <w:t>Udalaren Hirigintza Sozietatea SL (SUMB SL)</w:t>
            </w:r>
          </w:p>
        </w:tc>
        <w:tc>
          <w:tcPr>
            <w:tcW w:w="1134" w:type="dxa"/>
            <w:tcBorders>
              <w:top w:val="single" w:sz="4" w:space="0" w:color="auto"/>
              <w:bottom w:val="single" w:sz="2" w:space="0" w:color="auto"/>
            </w:tcBorders>
            <w:vAlign w:val="center"/>
          </w:tcPr>
          <w:p w:rsidR="00C26729" w:rsidRPr="000503EE" w:rsidRDefault="00C26729" w:rsidP="004D712A">
            <w:pPr>
              <w:pStyle w:val="cuatexto"/>
              <w:jc w:val="right"/>
              <w:rPr>
                <w:szCs w:val="24"/>
              </w:rPr>
            </w:pPr>
            <w:r>
              <w:t>371.356</w:t>
            </w:r>
          </w:p>
        </w:tc>
        <w:tc>
          <w:tcPr>
            <w:tcW w:w="1418" w:type="dxa"/>
            <w:tcBorders>
              <w:top w:val="single" w:sz="4" w:space="0" w:color="auto"/>
              <w:bottom w:val="single" w:sz="2" w:space="0" w:color="auto"/>
            </w:tcBorders>
            <w:vAlign w:val="center"/>
          </w:tcPr>
          <w:p w:rsidR="00C26729" w:rsidRPr="000503EE" w:rsidRDefault="00C26729" w:rsidP="003F22FF">
            <w:pPr>
              <w:pStyle w:val="cuatexto"/>
              <w:jc w:val="right"/>
              <w:rPr>
                <w:szCs w:val="24"/>
              </w:rPr>
            </w:pPr>
            <w:r>
              <w:t>448.766</w:t>
            </w:r>
          </w:p>
        </w:tc>
        <w:tc>
          <w:tcPr>
            <w:tcW w:w="1472" w:type="dxa"/>
            <w:tcBorders>
              <w:top w:val="single" w:sz="4" w:space="0" w:color="auto"/>
              <w:bottom w:val="single" w:sz="2" w:space="0" w:color="auto"/>
            </w:tcBorders>
            <w:vAlign w:val="center"/>
          </w:tcPr>
          <w:p w:rsidR="00C26729" w:rsidRPr="000503EE" w:rsidRDefault="00C26729" w:rsidP="004D712A">
            <w:pPr>
              <w:pStyle w:val="cuatexto"/>
              <w:jc w:val="right"/>
              <w:rPr>
                <w:szCs w:val="24"/>
              </w:rPr>
            </w:pPr>
            <w:r>
              <w:t>-77.410</w:t>
            </w:r>
          </w:p>
        </w:tc>
        <w:tc>
          <w:tcPr>
            <w:tcW w:w="1192" w:type="dxa"/>
            <w:tcBorders>
              <w:top w:val="single" w:sz="4" w:space="0" w:color="auto"/>
              <w:bottom w:val="single" w:sz="2" w:space="0" w:color="auto"/>
            </w:tcBorders>
            <w:vAlign w:val="center"/>
          </w:tcPr>
          <w:p w:rsidR="00C26729" w:rsidRPr="000503EE" w:rsidRDefault="00C26729" w:rsidP="004D712A">
            <w:pPr>
              <w:pStyle w:val="cuatexto"/>
              <w:jc w:val="right"/>
              <w:rPr>
                <w:szCs w:val="24"/>
              </w:rPr>
            </w:pPr>
            <w:r>
              <w:t>1</w:t>
            </w:r>
          </w:p>
        </w:tc>
      </w:tr>
      <w:tr w:rsidR="00C26729" w:rsidRPr="00050E87" w:rsidTr="009B5CC2">
        <w:trPr>
          <w:trHeight w:val="198"/>
          <w:jc w:val="center"/>
        </w:trPr>
        <w:tc>
          <w:tcPr>
            <w:tcW w:w="3941" w:type="dxa"/>
            <w:tcBorders>
              <w:top w:val="single" w:sz="2" w:space="0" w:color="auto"/>
              <w:bottom w:val="single" w:sz="2" w:space="0" w:color="auto"/>
            </w:tcBorders>
            <w:vAlign w:val="center"/>
          </w:tcPr>
          <w:p w:rsidR="00C26729" w:rsidRPr="004D712A" w:rsidRDefault="00C26729" w:rsidP="007A0587">
            <w:pPr>
              <w:pStyle w:val="cuatexto"/>
              <w:jc w:val="left"/>
              <w:rPr>
                <w:sz w:val="18"/>
                <w:szCs w:val="18"/>
              </w:rPr>
            </w:pPr>
            <w:r>
              <w:rPr>
                <w:sz w:val="18"/>
                <w:szCs w:val="18"/>
              </w:rPr>
              <w:t>Bizkarmendia SLU</w:t>
            </w:r>
          </w:p>
        </w:tc>
        <w:tc>
          <w:tcPr>
            <w:tcW w:w="1134" w:type="dxa"/>
            <w:tcBorders>
              <w:top w:val="single" w:sz="2" w:space="0" w:color="auto"/>
              <w:bottom w:val="single" w:sz="2" w:space="0" w:color="auto"/>
            </w:tcBorders>
            <w:vAlign w:val="center"/>
          </w:tcPr>
          <w:p w:rsidR="00C26729" w:rsidRPr="000503EE" w:rsidRDefault="00C26729" w:rsidP="004D712A">
            <w:pPr>
              <w:pStyle w:val="cuatexto"/>
              <w:jc w:val="right"/>
              <w:rPr>
                <w:szCs w:val="24"/>
              </w:rPr>
            </w:pPr>
            <w:r>
              <w:t>524.055</w:t>
            </w:r>
          </w:p>
        </w:tc>
        <w:tc>
          <w:tcPr>
            <w:tcW w:w="1418" w:type="dxa"/>
            <w:tcBorders>
              <w:top w:val="single" w:sz="2" w:space="0" w:color="auto"/>
              <w:bottom w:val="single" w:sz="2" w:space="0" w:color="auto"/>
            </w:tcBorders>
            <w:vAlign w:val="center"/>
          </w:tcPr>
          <w:p w:rsidR="00C26729" w:rsidRPr="000503EE" w:rsidRDefault="00C26729" w:rsidP="00E3752B">
            <w:pPr>
              <w:pStyle w:val="cuatexto"/>
              <w:jc w:val="right"/>
              <w:rPr>
                <w:szCs w:val="24"/>
              </w:rPr>
            </w:pPr>
            <w:r>
              <w:t>519.801</w:t>
            </w:r>
          </w:p>
        </w:tc>
        <w:tc>
          <w:tcPr>
            <w:tcW w:w="1472" w:type="dxa"/>
            <w:tcBorders>
              <w:top w:val="single" w:sz="2" w:space="0" w:color="auto"/>
              <w:bottom w:val="single" w:sz="2" w:space="0" w:color="auto"/>
            </w:tcBorders>
            <w:vAlign w:val="center"/>
          </w:tcPr>
          <w:p w:rsidR="00C26729" w:rsidRPr="000503EE" w:rsidRDefault="00C26729" w:rsidP="004D712A">
            <w:pPr>
              <w:pStyle w:val="cuatexto"/>
              <w:jc w:val="right"/>
              <w:rPr>
                <w:szCs w:val="24"/>
              </w:rPr>
            </w:pPr>
            <w:r>
              <w:t>4.254</w:t>
            </w:r>
          </w:p>
        </w:tc>
        <w:tc>
          <w:tcPr>
            <w:tcW w:w="1192" w:type="dxa"/>
            <w:tcBorders>
              <w:top w:val="single" w:sz="2" w:space="0" w:color="auto"/>
              <w:bottom w:val="single" w:sz="2" w:space="0" w:color="auto"/>
            </w:tcBorders>
            <w:vAlign w:val="center"/>
          </w:tcPr>
          <w:p w:rsidR="00C26729" w:rsidRPr="000503EE" w:rsidRDefault="00C26729" w:rsidP="004D712A">
            <w:pPr>
              <w:pStyle w:val="cuatexto"/>
              <w:jc w:val="right"/>
              <w:rPr>
                <w:szCs w:val="24"/>
              </w:rPr>
            </w:pPr>
            <w:r>
              <w:t>23</w:t>
            </w:r>
          </w:p>
        </w:tc>
      </w:tr>
      <w:tr w:rsidR="00C26729" w:rsidRPr="00050E87" w:rsidTr="009B5CC2">
        <w:trPr>
          <w:trHeight w:val="198"/>
          <w:jc w:val="center"/>
        </w:trPr>
        <w:tc>
          <w:tcPr>
            <w:tcW w:w="3941" w:type="dxa"/>
            <w:tcBorders>
              <w:top w:val="single" w:sz="2" w:space="0" w:color="auto"/>
              <w:bottom w:val="single" w:sz="4" w:space="0" w:color="auto"/>
            </w:tcBorders>
            <w:vAlign w:val="center"/>
          </w:tcPr>
          <w:p w:rsidR="00C26729" w:rsidRPr="0036152A" w:rsidRDefault="00C26729" w:rsidP="007A0587">
            <w:pPr>
              <w:pStyle w:val="cuatexto"/>
              <w:jc w:val="left"/>
              <w:rPr>
                <w:sz w:val="18"/>
                <w:szCs w:val="18"/>
              </w:rPr>
            </w:pPr>
            <w:r>
              <w:rPr>
                <w:sz w:val="18"/>
                <w:szCs w:val="18"/>
              </w:rPr>
              <w:t xml:space="preserve">Erripagaña Desarrollo Urbano SL </w:t>
            </w:r>
          </w:p>
        </w:tc>
        <w:tc>
          <w:tcPr>
            <w:tcW w:w="1134" w:type="dxa"/>
            <w:tcBorders>
              <w:top w:val="single" w:sz="2" w:space="0" w:color="auto"/>
              <w:bottom w:val="single" w:sz="4" w:space="0" w:color="auto"/>
            </w:tcBorders>
            <w:vAlign w:val="center"/>
          </w:tcPr>
          <w:p w:rsidR="00C26729" w:rsidRPr="000503EE" w:rsidRDefault="00C26729" w:rsidP="004D712A">
            <w:pPr>
              <w:pStyle w:val="cuatexto"/>
              <w:jc w:val="right"/>
              <w:rPr>
                <w:szCs w:val="24"/>
              </w:rPr>
            </w:pPr>
            <w:r>
              <w:t>54.004</w:t>
            </w:r>
          </w:p>
        </w:tc>
        <w:tc>
          <w:tcPr>
            <w:tcW w:w="1418" w:type="dxa"/>
            <w:tcBorders>
              <w:top w:val="single" w:sz="2" w:space="0" w:color="auto"/>
              <w:bottom w:val="single" w:sz="4" w:space="0" w:color="auto"/>
            </w:tcBorders>
            <w:vAlign w:val="center"/>
          </w:tcPr>
          <w:p w:rsidR="00C26729" w:rsidRPr="000503EE" w:rsidRDefault="00C26729" w:rsidP="00E3752B">
            <w:pPr>
              <w:pStyle w:val="cuatexto"/>
              <w:jc w:val="right"/>
              <w:rPr>
                <w:szCs w:val="24"/>
              </w:rPr>
            </w:pPr>
            <w:r>
              <w:t>154.715</w:t>
            </w:r>
          </w:p>
        </w:tc>
        <w:tc>
          <w:tcPr>
            <w:tcW w:w="1472" w:type="dxa"/>
            <w:tcBorders>
              <w:top w:val="single" w:sz="2" w:space="0" w:color="auto"/>
              <w:bottom w:val="single" w:sz="4" w:space="0" w:color="auto"/>
            </w:tcBorders>
            <w:vAlign w:val="center"/>
          </w:tcPr>
          <w:p w:rsidR="00C26729" w:rsidRPr="000503EE" w:rsidRDefault="00C26729" w:rsidP="004D712A">
            <w:pPr>
              <w:pStyle w:val="cuatexto"/>
              <w:jc w:val="right"/>
              <w:rPr>
                <w:szCs w:val="24"/>
              </w:rPr>
            </w:pPr>
            <w:r>
              <w:t>-100.711</w:t>
            </w:r>
          </w:p>
        </w:tc>
        <w:tc>
          <w:tcPr>
            <w:tcW w:w="1192" w:type="dxa"/>
            <w:tcBorders>
              <w:top w:val="single" w:sz="2" w:space="0" w:color="auto"/>
              <w:bottom w:val="single" w:sz="4" w:space="0" w:color="auto"/>
            </w:tcBorders>
            <w:vAlign w:val="center"/>
          </w:tcPr>
          <w:p w:rsidR="00C26729" w:rsidRPr="000503EE" w:rsidRDefault="00C26729" w:rsidP="004D712A">
            <w:pPr>
              <w:pStyle w:val="cuatexto"/>
              <w:jc w:val="right"/>
              <w:rPr>
                <w:szCs w:val="24"/>
              </w:rPr>
            </w:pPr>
            <w:r>
              <w:t>0</w:t>
            </w:r>
          </w:p>
        </w:tc>
      </w:tr>
    </w:tbl>
    <w:p w:rsidR="00C26729" w:rsidRDefault="00C26729" w:rsidP="00533420">
      <w:pPr>
        <w:pStyle w:val="texto"/>
        <w:tabs>
          <w:tab w:val="clear" w:pos="2835"/>
          <w:tab w:val="clear" w:pos="3969"/>
          <w:tab w:val="clear" w:pos="5103"/>
          <w:tab w:val="clear" w:pos="6237"/>
          <w:tab w:val="clear" w:pos="7371"/>
        </w:tabs>
        <w:spacing w:before="220" w:after="120"/>
      </w:pPr>
      <w:r>
        <w:t>Udala Iruñerriko Mankomunitateko kidea da, eta haren bidez kudeatzen ditu uraren z</w:t>
      </w:r>
      <w:r>
        <w:t>i</w:t>
      </w:r>
      <w:r>
        <w:t>klo integralaren zerbitzuak (ur-hornidura eta behe presioko saneamendua), hiri-hondakin solidoak kudeatu eta tratatzeko zerbitzuak, hiri-garraioko zerbitzuak (autobusa eta taxia) eta ibai-parkearen kudeaketa. Gainera, 2010eko irailaz geroztik, musika-eskola kude</w:t>
      </w:r>
      <w:r>
        <w:t>a</w:t>
      </w:r>
      <w:r>
        <w:t>tzeko Hilarión Eslava Partzuergoaren kide da, Atarrabiako Udalarekin batera.</w:t>
      </w:r>
    </w:p>
    <w:p w:rsidR="00C26729" w:rsidRDefault="00C26729" w:rsidP="0067725A">
      <w:pPr>
        <w:pStyle w:val="texto"/>
        <w:tabs>
          <w:tab w:val="clear" w:pos="2835"/>
          <w:tab w:val="clear" w:pos="3969"/>
          <w:tab w:val="clear" w:pos="5103"/>
          <w:tab w:val="clear" w:pos="6237"/>
          <w:tab w:val="clear" w:pos="7371"/>
        </w:tabs>
        <w:spacing w:before="220" w:after="120"/>
      </w:pPr>
      <w:r>
        <w:t>2018ko ekitaldian, udalak 635.808 euro ordaindu ditu zerbitzu horiengatik.</w:t>
      </w:r>
    </w:p>
    <w:p w:rsidR="00C26729" w:rsidRDefault="00C26729" w:rsidP="00BE4D3A">
      <w:pPr>
        <w:pStyle w:val="texto"/>
      </w:pPr>
      <w:r>
        <w:t xml:space="preserve">Udalak ematen dituen zerbitzu publikoak eta horiek emateko modua honako hauek dira: </w:t>
      </w:r>
    </w:p>
    <w:tbl>
      <w:tblPr>
        <w:tblW w:w="5000" w:type="pct"/>
        <w:jc w:val="center"/>
        <w:tblLayout w:type="fixed"/>
        <w:tblCellMar>
          <w:top w:w="28" w:type="dxa"/>
          <w:left w:w="80" w:type="dxa"/>
          <w:right w:w="80" w:type="dxa"/>
        </w:tblCellMar>
        <w:tblLook w:val="0000" w:firstRow="0" w:lastRow="0" w:firstColumn="0" w:lastColumn="0" w:noHBand="0" w:noVBand="0"/>
      </w:tblPr>
      <w:tblGrid>
        <w:gridCol w:w="2121"/>
        <w:gridCol w:w="1146"/>
        <w:gridCol w:w="1067"/>
        <w:gridCol w:w="954"/>
        <w:gridCol w:w="180"/>
        <w:gridCol w:w="1417"/>
        <w:gridCol w:w="1134"/>
        <w:gridCol w:w="1355"/>
      </w:tblGrid>
      <w:tr w:rsidR="00C26729" w:rsidRPr="00CC138C" w:rsidTr="003C3E71">
        <w:trPr>
          <w:trHeight w:val="238"/>
          <w:jc w:val="center"/>
        </w:trPr>
        <w:tc>
          <w:tcPr>
            <w:tcW w:w="1131" w:type="pct"/>
            <w:vMerge w:val="restart"/>
            <w:tcBorders>
              <w:top w:val="single" w:sz="4" w:space="0" w:color="auto"/>
            </w:tcBorders>
            <w:shd w:val="clear" w:color="auto" w:fill="FABF8F"/>
            <w:vAlign w:val="center"/>
          </w:tcPr>
          <w:p w:rsidR="00C26729" w:rsidRPr="00CC138C" w:rsidRDefault="00C26729" w:rsidP="006F3AEA">
            <w:pPr>
              <w:tabs>
                <w:tab w:val="left" w:pos="360"/>
              </w:tabs>
              <w:spacing w:after="0" w:line="276" w:lineRule="auto"/>
              <w:ind w:left="271" w:hanging="271"/>
              <w:rPr>
                <w:rFonts w:ascii="Arial" w:hAnsi="Arial" w:cs="Arial"/>
                <w:sz w:val="18"/>
                <w:szCs w:val="18"/>
              </w:rPr>
            </w:pPr>
            <w:r>
              <w:rPr>
                <w:rFonts w:ascii="Arial" w:hAnsi="Arial"/>
                <w:sz w:val="18"/>
                <w:szCs w:val="18"/>
              </w:rPr>
              <w:t>Zerbitzua</w:t>
            </w:r>
          </w:p>
        </w:tc>
        <w:tc>
          <w:tcPr>
            <w:tcW w:w="1689" w:type="pct"/>
            <w:gridSpan w:val="3"/>
            <w:tcBorders>
              <w:top w:val="single" w:sz="4" w:space="0" w:color="auto"/>
              <w:bottom w:val="single" w:sz="4" w:space="0" w:color="auto"/>
            </w:tcBorders>
            <w:shd w:val="clear" w:color="auto" w:fill="FABF8F"/>
            <w:vAlign w:val="center"/>
          </w:tcPr>
          <w:p w:rsidR="00C26729" w:rsidRPr="00CC138C" w:rsidRDefault="00C26729" w:rsidP="006F3AEA">
            <w:pPr>
              <w:spacing w:after="0" w:line="276" w:lineRule="auto"/>
              <w:ind w:firstLine="0"/>
              <w:jc w:val="center"/>
              <w:rPr>
                <w:rFonts w:ascii="Arial" w:hAnsi="Arial" w:cs="Arial"/>
                <w:sz w:val="18"/>
                <w:szCs w:val="18"/>
              </w:rPr>
            </w:pPr>
            <w:r>
              <w:rPr>
                <w:rFonts w:ascii="Arial" w:hAnsi="Arial"/>
                <w:sz w:val="18"/>
                <w:szCs w:val="18"/>
              </w:rPr>
              <w:t>Zuzeneko kudeaketa</w:t>
            </w:r>
          </w:p>
        </w:tc>
        <w:tc>
          <w:tcPr>
            <w:tcW w:w="96" w:type="pct"/>
            <w:tcBorders>
              <w:top w:val="single" w:sz="4" w:space="0" w:color="auto"/>
            </w:tcBorders>
            <w:shd w:val="clear" w:color="auto" w:fill="FABF8F"/>
          </w:tcPr>
          <w:p w:rsidR="00C26729" w:rsidRPr="00CC138C" w:rsidRDefault="00C26729" w:rsidP="006F3AEA">
            <w:pPr>
              <w:spacing w:after="0" w:line="276" w:lineRule="auto"/>
              <w:ind w:firstLine="0"/>
              <w:jc w:val="center"/>
              <w:rPr>
                <w:rFonts w:ascii="Arial" w:hAnsi="Arial" w:cs="Arial"/>
                <w:sz w:val="18"/>
                <w:szCs w:val="18"/>
              </w:rPr>
            </w:pPr>
          </w:p>
        </w:tc>
        <w:tc>
          <w:tcPr>
            <w:tcW w:w="2083" w:type="pct"/>
            <w:gridSpan w:val="3"/>
            <w:tcBorders>
              <w:top w:val="single" w:sz="4" w:space="0" w:color="auto"/>
              <w:bottom w:val="single" w:sz="4" w:space="0" w:color="auto"/>
            </w:tcBorders>
            <w:shd w:val="clear" w:color="auto" w:fill="FABF8F"/>
            <w:vAlign w:val="center"/>
          </w:tcPr>
          <w:p w:rsidR="00C26729" w:rsidRPr="00CC138C" w:rsidRDefault="00C26729" w:rsidP="00141CF7">
            <w:pPr>
              <w:spacing w:after="0" w:line="276" w:lineRule="auto"/>
              <w:ind w:firstLine="0"/>
              <w:jc w:val="center"/>
              <w:rPr>
                <w:rFonts w:ascii="Arial" w:hAnsi="Arial" w:cs="Arial"/>
                <w:sz w:val="18"/>
                <w:szCs w:val="18"/>
              </w:rPr>
            </w:pPr>
            <w:r>
              <w:rPr>
                <w:rFonts w:ascii="Arial" w:hAnsi="Arial"/>
                <w:sz w:val="18"/>
                <w:szCs w:val="18"/>
              </w:rPr>
              <w:t>Zeharkako kudeaketa</w:t>
            </w:r>
          </w:p>
        </w:tc>
      </w:tr>
      <w:tr w:rsidR="00C26729" w:rsidRPr="00CC138C" w:rsidTr="00BB4B40">
        <w:trPr>
          <w:trHeight w:val="238"/>
          <w:jc w:val="center"/>
        </w:trPr>
        <w:tc>
          <w:tcPr>
            <w:tcW w:w="1131" w:type="pct"/>
            <w:vMerge/>
            <w:tcBorders>
              <w:bottom w:val="single" w:sz="4" w:space="0" w:color="auto"/>
            </w:tcBorders>
            <w:shd w:val="clear" w:color="auto" w:fill="FABF8F"/>
            <w:vAlign w:val="center"/>
          </w:tcPr>
          <w:p w:rsidR="00C26729" w:rsidRPr="00CC138C" w:rsidRDefault="00C26729" w:rsidP="006F3AEA">
            <w:pPr>
              <w:tabs>
                <w:tab w:val="left" w:pos="360"/>
              </w:tabs>
              <w:spacing w:after="0" w:line="276" w:lineRule="auto"/>
              <w:ind w:left="271" w:hanging="271"/>
              <w:rPr>
                <w:rFonts w:ascii="Arial" w:hAnsi="Arial" w:cs="Arial"/>
                <w:sz w:val="18"/>
                <w:szCs w:val="18"/>
              </w:rPr>
            </w:pPr>
          </w:p>
        </w:tc>
        <w:tc>
          <w:tcPr>
            <w:tcW w:w="611" w:type="pct"/>
            <w:tcBorders>
              <w:top w:val="single" w:sz="4" w:space="0" w:color="auto"/>
              <w:bottom w:val="single" w:sz="4" w:space="0" w:color="auto"/>
            </w:tcBorders>
            <w:shd w:val="clear" w:color="auto" w:fill="FABF8F"/>
            <w:vAlign w:val="center"/>
          </w:tcPr>
          <w:p w:rsidR="00C26729" w:rsidRDefault="00C26729" w:rsidP="00CC138C">
            <w:pPr>
              <w:spacing w:after="0" w:line="276" w:lineRule="auto"/>
              <w:ind w:left="-81" w:firstLine="0"/>
              <w:jc w:val="center"/>
              <w:rPr>
                <w:rFonts w:ascii="Arial" w:hAnsi="Arial" w:cs="Arial"/>
                <w:sz w:val="18"/>
                <w:szCs w:val="18"/>
              </w:rPr>
            </w:pPr>
            <w:r>
              <w:rPr>
                <w:rFonts w:ascii="Arial" w:hAnsi="Arial"/>
                <w:sz w:val="18"/>
                <w:szCs w:val="18"/>
              </w:rPr>
              <w:t xml:space="preserve">Udala </w:t>
            </w:r>
          </w:p>
          <w:p w:rsidR="00C26729" w:rsidRPr="00CC138C" w:rsidRDefault="00C26729" w:rsidP="00CC138C">
            <w:pPr>
              <w:spacing w:after="0" w:line="276" w:lineRule="auto"/>
              <w:ind w:left="-81" w:firstLine="0"/>
              <w:jc w:val="center"/>
              <w:rPr>
                <w:rFonts w:ascii="Arial" w:hAnsi="Arial" w:cs="Arial"/>
                <w:sz w:val="18"/>
                <w:szCs w:val="18"/>
              </w:rPr>
            </w:pPr>
          </w:p>
        </w:tc>
        <w:tc>
          <w:tcPr>
            <w:tcW w:w="569" w:type="pct"/>
            <w:tcBorders>
              <w:top w:val="single" w:sz="4" w:space="0" w:color="auto"/>
              <w:bottom w:val="single" w:sz="4" w:space="0" w:color="auto"/>
            </w:tcBorders>
            <w:shd w:val="clear" w:color="auto" w:fill="FABF8F"/>
            <w:vAlign w:val="center"/>
          </w:tcPr>
          <w:p w:rsidR="00C26729" w:rsidRDefault="00C26729" w:rsidP="00705642">
            <w:pPr>
              <w:spacing w:after="0" w:line="276" w:lineRule="auto"/>
              <w:ind w:left="-81" w:firstLine="0"/>
              <w:jc w:val="center"/>
              <w:rPr>
                <w:rFonts w:ascii="Arial" w:hAnsi="Arial" w:cs="Arial"/>
                <w:sz w:val="18"/>
                <w:szCs w:val="18"/>
              </w:rPr>
            </w:pPr>
            <w:r>
              <w:rPr>
                <w:rFonts w:ascii="Arial" w:hAnsi="Arial"/>
                <w:sz w:val="18"/>
                <w:szCs w:val="18"/>
              </w:rPr>
              <w:t>ER</w:t>
            </w:r>
            <w:r>
              <w:rPr>
                <w:rFonts w:ascii="Arial" w:hAnsi="Arial"/>
                <w:sz w:val="18"/>
                <w:szCs w:val="18"/>
              </w:rPr>
              <w:t>A</w:t>
            </w:r>
            <w:r>
              <w:rPr>
                <w:rFonts w:ascii="Arial" w:hAnsi="Arial"/>
                <w:sz w:val="18"/>
                <w:szCs w:val="18"/>
              </w:rPr>
              <w:t>KUNDE AUTON</w:t>
            </w:r>
            <w:r>
              <w:rPr>
                <w:rFonts w:ascii="Arial" w:hAnsi="Arial"/>
                <w:sz w:val="18"/>
                <w:szCs w:val="18"/>
              </w:rPr>
              <w:t>O</w:t>
            </w:r>
            <w:r>
              <w:rPr>
                <w:rFonts w:ascii="Arial" w:hAnsi="Arial"/>
                <w:sz w:val="18"/>
                <w:szCs w:val="18"/>
              </w:rPr>
              <w:t>MOAK/</w:t>
            </w:r>
          </w:p>
          <w:p w:rsidR="00C26729" w:rsidRPr="00CC138C" w:rsidRDefault="00C26729" w:rsidP="00705642">
            <w:pPr>
              <w:spacing w:after="0" w:line="276" w:lineRule="auto"/>
              <w:ind w:left="-141" w:firstLine="0"/>
              <w:jc w:val="center"/>
              <w:rPr>
                <w:rFonts w:ascii="Arial" w:hAnsi="Arial" w:cs="Arial"/>
                <w:sz w:val="18"/>
                <w:szCs w:val="18"/>
              </w:rPr>
            </w:pPr>
            <w:r>
              <w:rPr>
                <w:rFonts w:ascii="Arial" w:hAnsi="Arial"/>
                <w:sz w:val="18"/>
                <w:szCs w:val="18"/>
              </w:rPr>
              <w:t>Partzuergoa</w:t>
            </w:r>
          </w:p>
        </w:tc>
        <w:tc>
          <w:tcPr>
            <w:tcW w:w="509" w:type="pct"/>
            <w:tcBorders>
              <w:top w:val="single" w:sz="4" w:space="0" w:color="auto"/>
              <w:bottom w:val="single" w:sz="4" w:space="0" w:color="auto"/>
            </w:tcBorders>
            <w:shd w:val="clear" w:color="auto" w:fill="FABF8F"/>
            <w:vAlign w:val="center"/>
          </w:tcPr>
          <w:p w:rsidR="00C26729" w:rsidRPr="00CC138C" w:rsidRDefault="00C26729" w:rsidP="00BA68E5">
            <w:pPr>
              <w:spacing w:after="0" w:line="276" w:lineRule="auto"/>
              <w:ind w:firstLine="0"/>
              <w:jc w:val="left"/>
              <w:rPr>
                <w:rFonts w:ascii="Arial" w:hAnsi="Arial" w:cs="Arial"/>
                <w:sz w:val="18"/>
                <w:szCs w:val="18"/>
              </w:rPr>
            </w:pPr>
            <w:r>
              <w:rPr>
                <w:rFonts w:ascii="Arial" w:hAnsi="Arial"/>
                <w:sz w:val="18"/>
                <w:szCs w:val="18"/>
              </w:rPr>
              <w:t>Enpresa publikoa</w:t>
            </w:r>
          </w:p>
        </w:tc>
        <w:tc>
          <w:tcPr>
            <w:tcW w:w="96" w:type="pct"/>
            <w:tcBorders>
              <w:bottom w:val="single" w:sz="4" w:space="0" w:color="auto"/>
            </w:tcBorders>
            <w:shd w:val="clear" w:color="auto" w:fill="FABF8F"/>
          </w:tcPr>
          <w:p w:rsidR="00C26729" w:rsidRDefault="00C26729" w:rsidP="00CC138C">
            <w:pPr>
              <w:spacing w:after="0" w:line="276" w:lineRule="auto"/>
              <w:ind w:left="-82" w:firstLine="0"/>
              <w:jc w:val="left"/>
              <w:rPr>
                <w:rFonts w:ascii="Arial" w:hAnsi="Arial" w:cs="Arial"/>
                <w:sz w:val="18"/>
                <w:szCs w:val="18"/>
              </w:rPr>
            </w:pPr>
          </w:p>
        </w:tc>
        <w:tc>
          <w:tcPr>
            <w:tcW w:w="756" w:type="pct"/>
            <w:tcBorders>
              <w:top w:val="single" w:sz="4" w:space="0" w:color="auto"/>
              <w:bottom w:val="single" w:sz="4" w:space="0" w:color="auto"/>
            </w:tcBorders>
            <w:shd w:val="clear" w:color="auto" w:fill="FABF8F"/>
            <w:vAlign w:val="center"/>
          </w:tcPr>
          <w:p w:rsidR="00C26729" w:rsidRPr="00CC138C" w:rsidRDefault="00C26729" w:rsidP="00705642">
            <w:pPr>
              <w:spacing w:after="0" w:line="276" w:lineRule="auto"/>
              <w:ind w:left="-82" w:firstLine="0"/>
              <w:jc w:val="center"/>
              <w:rPr>
                <w:rFonts w:ascii="Arial" w:hAnsi="Arial" w:cs="Arial"/>
                <w:sz w:val="18"/>
                <w:szCs w:val="18"/>
              </w:rPr>
            </w:pPr>
            <w:r>
              <w:rPr>
                <w:rFonts w:ascii="Arial" w:hAnsi="Arial"/>
                <w:sz w:val="18"/>
                <w:szCs w:val="18"/>
              </w:rPr>
              <w:t>Zerbitzu-emakidarako kontratua</w:t>
            </w:r>
          </w:p>
        </w:tc>
        <w:tc>
          <w:tcPr>
            <w:tcW w:w="605" w:type="pct"/>
            <w:tcBorders>
              <w:top w:val="single" w:sz="4" w:space="0" w:color="auto"/>
              <w:bottom w:val="single" w:sz="4" w:space="0" w:color="auto"/>
            </w:tcBorders>
            <w:shd w:val="clear" w:color="auto" w:fill="FABF8F"/>
            <w:vAlign w:val="center"/>
          </w:tcPr>
          <w:p w:rsidR="00C26729" w:rsidRPr="00CC138C" w:rsidRDefault="00C26729" w:rsidP="00705642">
            <w:pPr>
              <w:spacing w:after="0" w:line="276" w:lineRule="auto"/>
              <w:ind w:left="-141" w:firstLine="0"/>
              <w:jc w:val="center"/>
              <w:rPr>
                <w:rFonts w:ascii="Arial" w:hAnsi="Arial" w:cs="Arial"/>
                <w:sz w:val="18"/>
                <w:szCs w:val="18"/>
              </w:rPr>
            </w:pPr>
            <w:r>
              <w:rPr>
                <w:rFonts w:ascii="Arial" w:hAnsi="Arial"/>
                <w:sz w:val="18"/>
                <w:szCs w:val="18"/>
              </w:rPr>
              <w:t>Zerbitzu-kontratua</w:t>
            </w:r>
          </w:p>
        </w:tc>
        <w:tc>
          <w:tcPr>
            <w:tcW w:w="723" w:type="pct"/>
            <w:tcBorders>
              <w:top w:val="single" w:sz="4" w:space="0" w:color="auto"/>
              <w:bottom w:val="single" w:sz="4" w:space="0" w:color="auto"/>
            </w:tcBorders>
            <w:shd w:val="clear" w:color="auto" w:fill="FABF8F"/>
            <w:vAlign w:val="center"/>
          </w:tcPr>
          <w:p w:rsidR="00C26729" w:rsidRPr="00CC138C" w:rsidRDefault="00C26729" w:rsidP="00705642">
            <w:pPr>
              <w:spacing w:after="0" w:line="276" w:lineRule="auto"/>
              <w:ind w:firstLine="0"/>
              <w:jc w:val="center"/>
              <w:rPr>
                <w:rFonts w:ascii="Arial" w:hAnsi="Arial" w:cs="Arial"/>
                <w:sz w:val="18"/>
                <w:szCs w:val="18"/>
              </w:rPr>
            </w:pPr>
            <w:r>
              <w:rPr>
                <w:rFonts w:ascii="Arial" w:hAnsi="Arial"/>
                <w:sz w:val="18"/>
                <w:szCs w:val="18"/>
              </w:rPr>
              <w:t>Mankomunit</w:t>
            </w:r>
            <w:r>
              <w:rPr>
                <w:rFonts w:ascii="Arial" w:hAnsi="Arial"/>
                <w:sz w:val="18"/>
                <w:szCs w:val="18"/>
              </w:rPr>
              <w:t>a</w:t>
            </w:r>
            <w:r>
              <w:rPr>
                <w:rFonts w:ascii="Arial" w:hAnsi="Arial"/>
                <w:sz w:val="18"/>
                <w:szCs w:val="18"/>
              </w:rPr>
              <w:t>tea</w:t>
            </w:r>
          </w:p>
        </w:tc>
      </w:tr>
      <w:tr w:rsidR="00C26729" w:rsidRPr="00465A21" w:rsidTr="00BB4B40">
        <w:trPr>
          <w:trHeight w:val="198"/>
          <w:jc w:val="center"/>
        </w:trPr>
        <w:tc>
          <w:tcPr>
            <w:tcW w:w="1131" w:type="pct"/>
            <w:tcBorders>
              <w:top w:val="single" w:sz="4" w:space="0" w:color="auto"/>
              <w:bottom w:val="single" w:sz="2" w:space="0" w:color="auto"/>
            </w:tcBorders>
            <w:vAlign w:val="center"/>
          </w:tcPr>
          <w:p w:rsidR="00C26729" w:rsidRPr="00465A21" w:rsidRDefault="00C26729" w:rsidP="00465A21">
            <w:pPr>
              <w:spacing w:after="0"/>
              <w:ind w:firstLine="0"/>
              <w:jc w:val="left"/>
              <w:rPr>
                <w:rFonts w:ascii="Arial Narrow" w:hAnsi="Arial Narrow"/>
                <w:color w:val="000000"/>
              </w:rPr>
            </w:pPr>
            <w:r>
              <w:rPr>
                <w:rFonts w:ascii="Arial Narrow" w:hAnsi="Arial Narrow"/>
                <w:color w:val="000000"/>
              </w:rPr>
              <w:t xml:space="preserve">Argiteria publikoa </w:t>
            </w:r>
          </w:p>
        </w:tc>
        <w:tc>
          <w:tcPr>
            <w:tcW w:w="611" w:type="pct"/>
            <w:tcBorders>
              <w:top w:val="single" w:sz="4"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rPr>
            </w:pPr>
            <w:r>
              <w:rPr>
                <w:rFonts w:ascii="Arial Narrow" w:hAnsi="Arial Narrow"/>
                <w:color w:val="000000"/>
              </w:rPr>
              <w:t>x</w:t>
            </w:r>
          </w:p>
        </w:tc>
        <w:tc>
          <w:tcPr>
            <w:tcW w:w="569" w:type="pct"/>
            <w:tcBorders>
              <w:top w:val="single" w:sz="4"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509" w:type="pct"/>
            <w:tcBorders>
              <w:top w:val="single" w:sz="4"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96" w:type="pct"/>
            <w:tcBorders>
              <w:top w:val="single" w:sz="4" w:space="0" w:color="auto"/>
            </w:tcBorders>
          </w:tcPr>
          <w:p w:rsidR="00C26729" w:rsidRPr="00465A21" w:rsidRDefault="00C26729" w:rsidP="00465A21">
            <w:pPr>
              <w:spacing w:after="0"/>
              <w:ind w:firstLine="0"/>
              <w:jc w:val="center"/>
              <w:rPr>
                <w:rFonts w:ascii="Arial Narrow" w:hAnsi="Arial Narrow"/>
                <w:color w:val="000000"/>
                <w:lang w:eastAsia="es-ES"/>
              </w:rPr>
            </w:pPr>
          </w:p>
        </w:tc>
        <w:tc>
          <w:tcPr>
            <w:tcW w:w="756" w:type="pct"/>
            <w:tcBorders>
              <w:top w:val="single" w:sz="4"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605" w:type="pct"/>
            <w:tcBorders>
              <w:top w:val="single" w:sz="4"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723" w:type="pct"/>
            <w:tcBorders>
              <w:top w:val="single" w:sz="4"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r>
      <w:tr w:rsidR="00C26729" w:rsidRPr="00465A21" w:rsidTr="00BB4B40">
        <w:trPr>
          <w:trHeight w:val="198"/>
          <w:jc w:val="center"/>
        </w:trPr>
        <w:tc>
          <w:tcPr>
            <w:tcW w:w="1131" w:type="pct"/>
            <w:tcBorders>
              <w:top w:val="single" w:sz="2" w:space="0" w:color="auto"/>
              <w:bottom w:val="single" w:sz="2" w:space="0" w:color="auto"/>
            </w:tcBorders>
            <w:vAlign w:val="center"/>
          </w:tcPr>
          <w:p w:rsidR="00C26729" w:rsidRPr="00465A21" w:rsidRDefault="00C26729" w:rsidP="00465A21">
            <w:pPr>
              <w:spacing w:after="0"/>
              <w:ind w:firstLine="0"/>
              <w:jc w:val="left"/>
              <w:rPr>
                <w:rFonts w:ascii="Arial Narrow" w:hAnsi="Arial Narrow"/>
                <w:color w:val="000000"/>
              </w:rPr>
            </w:pPr>
            <w:r>
              <w:rPr>
                <w:rFonts w:ascii="Arial Narrow" w:hAnsi="Arial Narrow"/>
                <w:color w:val="000000"/>
              </w:rPr>
              <w:t>Hilerria</w:t>
            </w:r>
          </w:p>
        </w:tc>
        <w:tc>
          <w:tcPr>
            <w:tcW w:w="611"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rPr>
            </w:pPr>
            <w:r>
              <w:rPr>
                <w:rFonts w:ascii="Arial Narrow" w:hAnsi="Arial Narrow"/>
                <w:color w:val="000000"/>
              </w:rPr>
              <w:t>x</w:t>
            </w:r>
          </w:p>
        </w:tc>
        <w:tc>
          <w:tcPr>
            <w:tcW w:w="56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50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96" w:type="pct"/>
            <w:vAlign w:val="center"/>
          </w:tcPr>
          <w:p w:rsidR="00C26729" w:rsidRPr="00465A21" w:rsidRDefault="00C26729" w:rsidP="00465A21">
            <w:pPr>
              <w:spacing w:after="0"/>
              <w:ind w:firstLine="0"/>
              <w:jc w:val="center"/>
              <w:rPr>
                <w:rFonts w:ascii="Arial Narrow" w:hAnsi="Arial Narrow"/>
                <w:color w:val="000000"/>
                <w:lang w:eastAsia="es-ES"/>
              </w:rPr>
            </w:pPr>
          </w:p>
        </w:tc>
        <w:tc>
          <w:tcPr>
            <w:tcW w:w="756"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605"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723"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r>
      <w:tr w:rsidR="00C26729" w:rsidRPr="00465A21" w:rsidTr="00BB4B40">
        <w:trPr>
          <w:trHeight w:val="198"/>
          <w:jc w:val="center"/>
        </w:trPr>
        <w:tc>
          <w:tcPr>
            <w:tcW w:w="1131" w:type="pct"/>
            <w:tcBorders>
              <w:top w:val="single" w:sz="2" w:space="0" w:color="auto"/>
              <w:bottom w:val="single" w:sz="2" w:space="0" w:color="auto"/>
            </w:tcBorders>
            <w:vAlign w:val="center"/>
          </w:tcPr>
          <w:p w:rsidR="00C26729" w:rsidRPr="00465A21" w:rsidRDefault="00C26729" w:rsidP="00465A21">
            <w:pPr>
              <w:spacing w:after="0"/>
              <w:ind w:firstLine="0"/>
              <w:jc w:val="left"/>
              <w:rPr>
                <w:rFonts w:ascii="Arial Narrow" w:hAnsi="Arial Narrow"/>
                <w:color w:val="000000"/>
              </w:rPr>
            </w:pPr>
            <w:r>
              <w:rPr>
                <w:rFonts w:ascii="Arial Narrow" w:hAnsi="Arial Narrow"/>
                <w:color w:val="000000"/>
              </w:rPr>
              <w:t xml:space="preserve">Hiri-hondakinen bilketa eta tratamendua  </w:t>
            </w:r>
          </w:p>
          <w:p w:rsidR="00C26729" w:rsidRPr="00465A21" w:rsidRDefault="00C26729" w:rsidP="00465A21">
            <w:pPr>
              <w:spacing w:after="0"/>
              <w:ind w:firstLine="0"/>
              <w:jc w:val="left"/>
              <w:rPr>
                <w:rFonts w:ascii="Arial Narrow" w:hAnsi="Arial Narrow"/>
                <w:color w:val="000000"/>
              </w:rPr>
            </w:pPr>
          </w:p>
        </w:tc>
        <w:tc>
          <w:tcPr>
            <w:tcW w:w="611"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56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50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96" w:type="pct"/>
          </w:tcPr>
          <w:p w:rsidR="00C26729" w:rsidRPr="00465A21" w:rsidRDefault="00C26729" w:rsidP="00465A21">
            <w:pPr>
              <w:spacing w:after="0"/>
              <w:ind w:firstLine="0"/>
              <w:jc w:val="center"/>
              <w:rPr>
                <w:rFonts w:ascii="Arial Narrow" w:hAnsi="Arial Narrow"/>
                <w:color w:val="000000"/>
                <w:lang w:eastAsia="es-ES"/>
              </w:rPr>
            </w:pPr>
          </w:p>
        </w:tc>
        <w:tc>
          <w:tcPr>
            <w:tcW w:w="756"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605"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723"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rPr>
            </w:pPr>
            <w:r>
              <w:rPr>
                <w:rFonts w:ascii="Arial Narrow" w:hAnsi="Arial Narrow"/>
                <w:color w:val="000000"/>
              </w:rPr>
              <w:t>x</w:t>
            </w:r>
          </w:p>
        </w:tc>
      </w:tr>
      <w:tr w:rsidR="00C26729" w:rsidRPr="00465A21" w:rsidTr="00BB4B40">
        <w:trPr>
          <w:trHeight w:val="198"/>
          <w:jc w:val="center"/>
        </w:trPr>
        <w:tc>
          <w:tcPr>
            <w:tcW w:w="1131" w:type="pct"/>
            <w:tcBorders>
              <w:top w:val="single" w:sz="2" w:space="0" w:color="auto"/>
              <w:bottom w:val="single" w:sz="2" w:space="0" w:color="auto"/>
            </w:tcBorders>
            <w:vAlign w:val="center"/>
          </w:tcPr>
          <w:p w:rsidR="00C26729" w:rsidRPr="00465A21" w:rsidRDefault="00C26729" w:rsidP="00465A21">
            <w:pPr>
              <w:spacing w:after="0"/>
              <w:ind w:firstLine="0"/>
              <w:jc w:val="left"/>
              <w:rPr>
                <w:rFonts w:ascii="Arial Narrow" w:hAnsi="Arial Narrow"/>
                <w:color w:val="000000"/>
              </w:rPr>
            </w:pPr>
            <w:r>
              <w:rPr>
                <w:rFonts w:ascii="Arial Narrow" w:hAnsi="Arial Narrow"/>
                <w:color w:val="000000"/>
              </w:rPr>
              <w:t>Kale garbiketa</w:t>
            </w:r>
          </w:p>
        </w:tc>
        <w:tc>
          <w:tcPr>
            <w:tcW w:w="611"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rPr>
            </w:pPr>
            <w:r>
              <w:rPr>
                <w:rFonts w:ascii="Arial Narrow" w:hAnsi="Arial Narrow"/>
                <w:color w:val="000000"/>
              </w:rPr>
              <w:t>x</w:t>
            </w:r>
          </w:p>
        </w:tc>
        <w:tc>
          <w:tcPr>
            <w:tcW w:w="56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50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96" w:type="pct"/>
          </w:tcPr>
          <w:p w:rsidR="00C26729" w:rsidRPr="00465A21" w:rsidRDefault="00C26729" w:rsidP="00465A21">
            <w:pPr>
              <w:spacing w:after="0"/>
              <w:ind w:firstLine="0"/>
              <w:jc w:val="center"/>
              <w:rPr>
                <w:rFonts w:ascii="Arial Narrow" w:hAnsi="Arial Narrow"/>
                <w:color w:val="000000"/>
                <w:lang w:eastAsia="es-ES"/>
              </w:rPr>
            </w:pPr>
          </w:p>
        </w:tc>
        <w:tc>
          <w:tcPr>
            <w:tcW w:w="756"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605"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723"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r>
      <w:tr w:rsidR="00C26729" w:rsidRPr="00465A21" w:rsidTr="00BB4B40">
        <w:trPr>
          <w:trHeight w:val="198"/>
          <w:jc w:val="center"/>
        </w:trPr>
        <w:tc>
          <w:tcPr>
            <w:tcW w:w="1131" w:type="pct"/>
            <w:tcBorders>
              <w:top w:val="single" w:sz="2" w:space="0" w:color="auto"/>
              <w:bottom w:val="single" w:sz="2" w:space="0" w:color="auto"/>
            </w:tcBorders>
            <w:vAlign w:val="center"/>
          </w:tcPr>
          <w:p w:rsidR="00C26729" w:rsidRPr="00465A21" w:rsidRDefault="00C26729" w:rsidP="00465A21">
            <w:pPr>
              <w:spacing w:after="0"/>
              <w:ind w:firstLine="0"/>
              <w:jc w:val="left"/>
              <w:rPr>
                <w:rFonts w:ascii="Arial Narrow" w:hAnsi="Arial Narrow"/>
                <w:color w:val="000000"/>
              </w:rPr>
            </w:pPr>
            <w:r>
              <w:rPr>
                <w:rFonts w:ascii="Arial Narrow" w:hAnsi="Arial Narrow"/>
                <w:color w:val="000000"/>
              </w:rPr>
              <w:t>Uraren ziklo integrala</w:t>
            </w:r>
          </w:p>
        </w:tc>
        <w:tc>
          <w:tcPr>
            <w:tcW w:w="611"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56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50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96" w:type="pct"/>
          </w:tcPr>
          <w:p w:rsidR="00C26729" w:rsidRPr="00465A21" w:rsidRDefault="00C26729" w:rsidP="00465A21">
            <w:pPr>
              <w:spacing w:after="0"/>
              <w:ind w:firstLine="0"/>
              <w:jc w:val="center"/>
              <w:rPr>
                <w:rFonts w:ascii="Arial Narrow" w:hAnsi="Arial Narrow"/>
                <w:color w:val="000000"/>
                <w:lang w:eastAsia="es-ES"/>
              </w:rPr>
            </w:pPr>
          </w:p>
        </w:tc>
        <w:tc>
          <w:tcPr>
            <w:tcW w:w="756"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605"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723"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rPr>
            </w:pPr>
            <w:r>
              <w:rPr>
                <w:rFonts w:ascii="Arial Narrow" w:hAnsi="Arial Narrow"/>
                <w:color w:val="000000"/>
              </w:rPr>
              <w:t>X</w:t>
            </w:r>
          </w:p>
        </w:tc>
      </w:tr>
      <w:tr w:rsidR="00C26729" w:rsidRPr="00465A21" w:rsidTr="00BB4B40">
        <w:trPr>
          <w:trHeight w:val="198"/>
          <w:jc w:val="center"/>
        </w:trPr>
        <w:tc>
          <w:tcPr>
            <w:tcW w:w="1131" w:type="pct"/>
            <w:tcBorders>
              <w:top w:val="single" w:sz="2" w:space="0" w:color="auto"/>
              <w:bottom w:val="single" w:sz="2" w:space="0" w:color="auto"/>
            </w:tcBorders>
            <w:vAlign w:val="center"/>
          </w:tcPr>
          <w:p w:rsidR="00C26729" w:rsidRPr="00465A21" w:rsidRDefault="00C26729" w:rsidP="00465A21">
            <w:pPr>
              <w:spacing w:after="0"/>
              <w:ind w:firstLine="0"/>
              <w:jc w:val="left"/>
              <w:rPr>
                <w:rFonts w:ascii="Arial Narrow" w:hAnsi="Arial Narrow"/>
                <w:color w:val="000000"/>
              </w:rPr>
            </w:pPr>
            <w:r>
              <w:rPr>
                <w:rFonts w:ascii="Arial Narrow" w:hAnsi="Arial Narrow"/>
                <w:color w:val="000000"/>
              </w:rPr>
              <w:t>Estolderia</w:t>
            </w:r>
          </w:p>
        </w:tc>
        <w:tc>
          <w:tcPr>
            <w:tcW w:w="611"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rPr>
            </w:pPr>
            <w:r>
              <w:rPr>
                <w:rFonts w:ascii="Arial Narrow" w:hAnsi="Arial Narrow"/>
                <w:color w:val="000000"/>
              </w:rPr>
              <w:t>x</w:t>
            </w:r>
          </w:p>
        </w:tc>
        <w:tc>
          <w:tcPr>
            <w:tcW w:w="56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50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96" w:type="pct"/>
          </w:tcPr>
          <w:p w:rsidR="00C26729" w:rsidRPr="00465A21" w:rsidRDefault="00C26729" w:rsidP="00465A21">
            <w:pPr>
              <w:spacing w:after="0"/>
              <w:ind w:firstLine="0"/>
              <w:jc w:val="center"/>
              <w:rPr>
                <w:rFonts w:ascii="Arial Narrow" w:hAnsi="Arial Narrow"/>
                <w:color w:val="000000"/>
                <w:lang w:eastAsia="es-ES"/>
              </w:rPr>
            </w:pPr>
          </w:p>
        </w:tc>
        <w:tc>
          <w:tcPr>
            <w:tcW w:w="756"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605"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723"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r>
      <w:tr w:rsidR="00C26729" w:rsidRPr="00465A21" w:rsidTr="00BB4B40">
        <w:trPr>
          <w:trHeight w:val="198"/>
          <w:jc w:val="center"/>
        </w:trPr>
        <w:tc>
          <w:tcPr>
            <w:tcW w:w="1131" w:type="pct"/>
            <w:tcBorders>
              <w:top w:val="single" w:sz="2" w:space="0" w:color="auto"/>
              <w:bottom w:val="single" w:sz="2" w:space="0" w:color="auto"/>
            </w:tcBorders>
            <w:vAlign w:val="center"/>
          </w:tcPr>
          <w:p w:rsidR="00C26729" w:rsidRPr="00465A21" w:rsidRDefault="00C26729" w:rsidP="00465A21">
            <w:pPr>
              <w:spacing w:after="0"/>
              <w:ind w:firstLine="0"/>
              <w:jc w:val="left"/>
              <w:rPr>
                <w:rFonts w:ascii="Arial Narrow" w:hAnsi="Arial Narrow"/>
                <w:color w:val="000000"/>
              </w:rPr>
            </w:pPr>
            <w:r>
              <w:rPr>
                <w:rFonts w:ascii="Arial Narrow" w:hAnsi="Arial Narrow"/>
                <w:color w:val="000000"/>
              </w:rPr>
              <w:t>Parke publikoa</w:t>
            </w:r>
          </w:p>
        </w:tc>
        <w:tc>
          <w:tcPr>
            <w:tcW w:w="611"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rPr>
            </w:pPr>
            <w:r>
              <w:rPr>
                <w:rFonts w:ascii="Arial Narrow" w:hAnsi="Arial Narrow"/>
                <w:color w:val="000000"/>
              </w:rPr>
              <w:t>x</w:t>
            </w:r>
          </w:p>
        </w:tc>
        <w:tc>
          <w:tcPr>
            <w:tcW w:w="56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50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96" w:type="pct"/>
          </w:tcPr>
          <w:p w:rsidR="00C26729" w:rsidRPr="00465A21" w:rsidRDefault="00C26729" w:rsidP="00465A21">
            <w:pPr>
              <w:spacing w:after="0"/>
              <w:ind w:firstLine="0"/>
              <w:jc w:val="center"/>
              <w:rPr>
                <w:rFonts w:ascii="Arial Narrow" w:hAnsi="Arial Narrow"/>
                <w:color w:val="000000"/>
                <w:lang w:eastAsia="es-ES"/>
              </w:rPr>
            </w:pPr>
          </w:p>
        </w:tc>
        <w:tc>
          <w:tcPr>
            <w:tcW w:w="756"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605"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rPr>
            </w:pPr>
            <w:r>
              <w:rPr>
                <w:rFonts w:ascii="Arial Narrow" w:hAnsi="Arial Narrow"/>
                <w:color w:val="000000"/>
              </w:rPr>
              <w:t>x</w:t>
            </w:r>
          </w:p>
        </w:tc>
        <w:tc>
          <w:tcPr>
            <w:tcW w:w="723"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r>
      <w:tr w:rsidR="00C26729" w:rsidRPr="00465A21" w:rsidTr="00BB4B40">
        <w:trPr>
          <w:trHeight w:val="198"/>
          <w:jc w:val="center"/>
        </w:trPr>
        <w:tc>
          <w:tcPr>
            <w:tcW w:w="1131" w:type="pct"/>
            <w:tcBorders>
              <w:top w:val="single" w:sz="2" w:space="0" w:color="auto"/>
              <w:bottom w:val="single" w:sz="2" w:space="0" w:color="auto"/>
            </w:tcBorders>
            <w:vAlign w:val="center"/>
          </w:tcPr>
          <w:p w:rsidR="00C26729" w:rsidRPr="00465A21" w:rsidRDefault="00C26729" w:rsidP="00465A21">
            <w:pPr>
              <w:spacing w:after="0"/>
              <w:ind w:firstLine="0"/>
              <w:jc w:val="left"/>
              <w:rPr>
                <w:rFonts w:ascii="Arial Narrow" w:hAnsi="Arial Narrow"/>
                <w:color w:val="000000"/>
              </w:rPr>
            </w:pPr>
            <w:r>
              <w:rPr>
                <w:rFonts w:ascii="Arial Narrow" w:hAnsi="Arial Narrow"/>
                <w:color w:val="000000"/>
              </w:rPr>
              <w:t>Liburutegia-ludoteka</w:t>
            </w:r>
          </w:p>
        </w:tc>
        <w:tc>
          <w:tcPr>
            <w:tcW w:w="611"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rPr>
            </w:pPr>
            <w:r>
              <w:rPr>
                <w:rFonts w:ascii="Arial Narrow" w:hAnsi="Arial Narrow"/>
                <w:color w:val="000000"/>
              </w:rPr>
              <w:t>x</w:t>
            </w:r>
          </w:p>
        </w:tc>
        <w:tc>
          <w:tcPr>
            <w:tcW w:w="56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50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96" w:type="pct"/>
          </w:tcPr>
          <w:p w:rsidR="00C26729" w:rsidRPr="00465A21" w:rsidRDefault="00C26729" w:rsidP="00465A21">
            <w:pPr>
              <w:spacing w:after="0"/>
              <w:ind w:firstLine="0"/>
              <w:jc w:val="center"/>
              <w:rPr>
                <w:rFonts w:ascii="Arial Narrow" w:hAnsi="Arial Narrow"/>
                <w:color w:val="000000"/>
                <w:lang w:eastAsia="es-ES"/>
              </w:rPr>
            </w:pPr>
          </w:p>
        </w:tc>
        <w:tc>
          <w:tcPr>
            <w:tcW w:w="756"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605"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723"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r>
      <w:tr w:rsidR="00C26729" w:rsidRPr="00465A21" w:rsidTr="00BB4B40">
        <w:trPr>
          <w:trHeight w:val="198"/>
          <w:jc w:val="center"/>
        </w:trPr>
        <w:tc>
          <w:tcPr>
            <w:tcW w:w="1131" w:type="pct"/>
            <w:tcBorders>
              <w:top w:val="single" w:sz="2" w:space="0" w:color="auto"/>
              <w:bottom w:val="single" w:sz="2" w:space="0" w:color="auto"/>
            </w:tcBorders>
            <w:vAlign w:val="center"/>
          </w:tcPr>
          <w:p w:rsidR="00C26729" w:rsidRPr="00465A21" w:rsidRDefault="00C26729" w:rsidP="00465A21">
            <w:pPr>
              <w:spacing w:after="0"/>
              <w:ind w:firstLine="0"/>
              <w:jc w:val="left"/>
              <w:rPr>
                <w:rFonts w:ascii="Arial Narrow" w:hAnsi="Arial Narrow"/>
                <w:color w:val="000000"/>
              </w:rPr>
            </w:pPr>
            <w:r>
              <w:rPr>
                <w:rFonts w:ascii="Arial Narrow" w:hAnsi="Arial Narrow"/>
                <w:color w:val="000000"/>
              </w:rPr>
              <w:t>Gizarte zerbitzuak</w:t>
            </w:r>
          </w:p>
        </w:tc>
        <w:tc>
          <w:tcPr>
            <w:tcW w:w="611"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rPr>
            </w:pPr>
            <w:r>
              <w:rPr>
                <w:rFonts w:ascii="Arial Narrow" w:hAnsi="Arial Narrow"/>
                <w:color w:val="000000"/>
              </w:rPr>
              <w:t>x</w:t>
            </w:r>
          </w:p>
        </w:tc>
        <w:tc>
          <w:tcPr>
            <w:tcW w:w="56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50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96" w:type="pct"/>
          </w:tcPr>
          <w:p w:rsidR="00C26729" w:rsidRPr="00465A21" w:rsidRDefault="00C26729" w:rsidP="00465A21">
            <w:pPr>
              <w:spacing w:after="0"/>
              <w:ind w:firstLine="0"/>
              <w:jc w:val="center"/>
              <w:rPr>
                <w:rFonts w:ascii="Arial Narrow" w:hAnsi="Arial Narrow"/>
                <w:color w:val="000000"/>
                <w:lang w:eastAsia="es-ES"/>
              </w:rPr>
            </w:pPr>
          </w:p>
        </w:tc>
        <w:tc>
          <w:tcPr>
            <w:tcW w:w="756"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605"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723"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r>
      <w:tr w:rsidR="00C26729" w:rsidRPr="00465A21" w:rsidTr="00BB4B40">
        <w:trPr>
          <w:trHeight w:val="198"/>
          <w:jc w:val="center"/>
        </w:trPr>
        <w:tc>
          <w:tcPr>
            <w:tcW w:w="1131" w:type="pct"/>
            <w:tcBorders>
              <w:top w:val="single" w:sz="2" w:space="0" w:color="auto"/>
              <w:bottom w:val="single" w:sz="2" w:space="0" w:color="auto"/>
            </w:tcBorders>
            <w:vAlign w:val="center"/>
          </w:tcPr>
          <w:p w:rsidR="00C26729" w:rsidRPr="00465A21" w:rsidRDefault="00C26729" w:rsidP="00465A21">
            <w:pPr>
              <w:spacing w:after="0"/>
              <w:ind w:firstLine="0"/>
              <w:jc w:val="left"/>
              <w:rPr>
                <w:rFonts w:ascii="Arial Narrow" w:hAnsi="Arial Narrow"/>
                <w:color w:val="000000"/>
              </w:rPr>
            </w:pPr>
            <w:r>
              <w:rPr>
                <w:rFonts w:ascii="Arial Narrow" w:hAnsi="Arial Narrow"/>
                <w:color w:val="000000"/>
              </w:rPr>
              <w:t>Kirol instalazioak</w:t>
            </w:r>
          </w:p>
        </w:tc>
        <w:tc>
          <w:tcPr>
            <w:tcW w:w="611"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56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rPr>
            </w:pPr>
            <w:r>
              <w:rPr>
                <w:rFonts w:ascii="Arial Narrow" w:hAnsi="Arial Narrow"/>
                <w:color w:val="000000"/>
              </w:rPr>
              <w:t>x</w:t>
            </w:r>
          </w:p>
        </w:tc>
        <w:tc>
          <w:tcPr>
            <w:tcW w:w="50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96" w:type="pct"/>
          </w:tcPr>
          <w:p w:rsidR="00C26729" w:rsidRPr="00465A21" w:rsidRDefault="00C26729" w:rsidP="00465A21">
            <w:pPr>
              <w:spacing w:after="0"/>
              <w:ind w:firstLine="0"/>
              <w:jc w:val="center"/>
              <w:rPr>
                <w:rFonts w:ascii="Arial Narrow" w:hAnsi="Arial Narrow"/>
                <w:color w:val="000000"/>
                <w:lang w:eastAsia="es-ES"/>
              </w:rPr>
            </w:pPr>
          </w:p>
        </w:tc>
        <w:tc>
          <w:tcPr>
            <w:tcW w:w="756"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605"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723"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r>
      <w:tr w:rsidR="00C26729" w:rsidRPr="00465A21" w:rsidTr="00BB4B40">
        <w:trPr>
          <w:trHeight w:val="198"/>
          <w:jc w:val="center"/>
        </w:trPr>
        <w:tc>
          <w:tcPr>
            <w:tcW w:w="1131" w:type="pct"/>
            <w:tcBorders>
              <w:top w:val="single" w:sz="2" w:space="0" w:color="auto"/>
              <w:bottom w:val="single" w:sz="2" w:space="0" w:color="auto"/>
            </w:tcBorders>
            <w:vAlign w:val="center"/>
          </w:tcPr>
          <w:p w:rsidR="00C26729" w:rsidRPr="00465A21" w:rsidRDefault="00C26729" w:rsidP="00465A21">
            <w:pPr>
              <w:spacing w:after="0"/>
              <w:ind w:firstLine="0"/>
              <w:jc w:val="left"/>
              <w:rPr>
                <w:rFonts w:ascii="Arial Narrow" w:hAnsi="Arial Narrow"/>
                <w:color w:val="000000"/>
              </w:rPr>
            </w:pPr>
            <w:r>
              <w:rPr>
                <w:rFonts w:ascii="Arial Narrow" w:hAnsi="Arial Narrow"/>
                <w:color w:val="000000"/>
              </w:rPr>
              <w:t>Bidaiarien hiri garraio k</w:t>
            </w:r>
            <w:r>
              <w:rPr>
                <w:rFonts w:ascii="Arial Narrow" w:hAnsi="Arial Narrow"/>
                <w:color w:val="000000"/>
              </w:rPr>
              <w:t>o</w:t>
            </w:r>
            <w:r>
              <w:rPr>
                <w:rFonts w:ascii="Arial Narrow" w:hAnsi="Arial Narrow"/>
                <w:color w:val="000000"/>
              </w:rPr>
              <w:t>lektiboa</w:t>
            </w:r>
          </w:p>
        </w:tc>
        <w:tc>
          <w:tcPr>
            <w:tcW w:w="611"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56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50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96" w:type="pct"/>
          </w:tcPr>
          <w:p w:rsidR="00C26729" w:rsidRPr="00465A21" w:rsidRDefault="00C26729" w:rsidP="00465A21">
            <w:pPr>
              <w:spacing w:after="0"/>
              <w:ind w:firstLine="0"/>
              <w:jc w:val="center"/>
              <w:rPr>
                <w:rFonts w:ascii="Arial Narrow" w:hAnsi="Arial Narrow"/>
                <w:color w:val="000000"/>
                <w:lang w:eastAsia="es-ES"/>
              </w:rPr>
            </w:pPr>
          </w:p>
        </w:tc>
        <w:tc>
          <w:tcPr>
            <w:tcW w:w="756"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605"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723"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rPr>
            </w:pPr>
            <w:r>
              <w:rPr>
                <w:rFonts w:ascii="Arial Narrow" w:hAnsi="Arial Narrow"/>
                <w:color w:val="000000"/>
              </w:rPr>
              <w:t>x</w:t>
            </w:r>
          </w:p>
        </w:tc>
      </w:tr>
      <w:tr w:rsidR="00C26729" w:rsidRPr="00465A21" w:rsidTr="00BB4B40">
        <w:trPr>
          <w:trHeight w:val="198"/>
          <w:jc w:val="center"/>
        </w:trPr>
        <w:tc>
          <w:tcPr>
            <w:tcW w:w="1131" w:type="pct"/>
            <w:tcBorders>
              <w:top w:val="single" w:sz="2" w:space="0" w:color="auto"/>
              <w:bottom w:val="single" w:sz="2" w:space="0" w:color="auto"/>
            </w:tcBorders>
            <w:vAlign w:val="center"/>
          </w:tcPr>
          <w:p w:rsidR="00C26729" w:rsidRPr="00465A21" w:rsidRDefault="00C26729" w:rsidP="00465A21">
            <w:pPr>
              <w:spacing w:after="0"/>
              <w:ind w:firstLine="0"/>
              <w:jc w:val="left"/>
              <w:rPr>
                <w:rFonts w:ascii="Arial Narrow" w:hAnsi="Arial Narrow"/>
                <w:color w:val="000000"/>
              </w:rPr>
            </w:pPr>
            <w:r>
              <w:rPr>
                <w:rFonts w:ascii="Arial Narrow" w:hAnsi="Arial Narrow"/>
                <w:color w:val="000000"/>
              </w:rPr>
              <w:t>Hirigintza</w:t>
            </w:r>
          </w:p>
        </w:tc>
        <w:tc>
          <w:tcPr>
            <w:tcW w:w="611"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rPr>
            </w:pPr>
            <w:r>
              <w:rPr>
                <w:rFonts w:ascii="Arial Narrow" w:hAnsi="Arial Narrow"/>
                <w:color w:val="000000"/>
              </w:rPr>
              <w:t>x</w:t>
            </w:r>
          </w:p>
        </w:tc>
        <w:tc>
          <w:tcPr>
            <w:tcW w:w="56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50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rPr>
            </w:pPr>
            <w:r>
              <w:rPr>
                <w:rFonts w:ascii="Arial Narrow" w:hAnsi="Arial Narrow"/>
                <w:color w:val="000000"/>
              </w:rPr>
              <w:t>x</w:t>
            </w:r>
          </w:p>
        </w:tc>
        <w:tc>
          <w:tcPr>
            <w:tcW w:w="96" w:type="pct"/>
          </w:tcPr>
          <w:p w:rsidR="00C26729" w:rsidRPr="00465A21" w:rsidRDefault="00C26729" w:rsidP="00465A21">
            <w:pPr>
              <w:spacing w:after="0"/>
              <w:ind w:firstLine="0"/>
              <w:jc w:val="center"/>
              <w:rPr>
                <w:rFonts w:ascii="Arial Narrow" w:hAnsi="Arial Narrow"/>
                <w:color w:val="000000"/>
                <w:lang w:eastAsia="es-ES"/>
              </w:rPr>
            </w:pPr>
          </w:p>
        </w:tc>
        <w:tc>
          <w:tcPr>
            <w:tcW w:w="756"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605"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723"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r>
      <w:tr w:rsidR="00C26729" w:rsidRPr="00465A21" w:rsidTr="00BB4B40">
        <w:trPr>
          <w:trHeight w:val="198"/>
          <w:jc w:val="center"/>
        </w:trPr>
        <w:tc>
          <w:tcPr>
            <w:tcW w:w="1131" w:type="pct"/>
            <w:tcBorders>
              <w:top w:val="single" w:sz="2" w:space="0" w:color="auto"/>
              <w:bottom w:val="single" w:sz="2" w:space="0" w:color="auto"/>
            </w:tcBorders>
            <w:vAlign w:val="center"/>
          </w:tcPr>
          <w:p w:rsidR="00C26729" w:rsidRPr="00465A21" w:rsidRDefault="00C26729" w:rsidP="00465A21">
            <w:pPr>
              <w:spacing w:after="0"/>
              <w:ind w:firstLine="0"/>
              <w:jc w:val="left"/>
              <w:rPr>
                <w:rFonts w:ascii="Arial Narrow" w:hAnsi="Arial Narrow"/>
                <w:color w:val="000000"/>
              </w:rPr>
            </w:pPr>
            <w:r>
              <w:rPr>
                <w:rFonts w:ascii="Arial Narrow" w:hAnsi="Arial Narrow"/>
                <w:color w:val="000000"/>
              </w:rPr>
              <w:t>Udaltzaingoa</w:t>
            </w:r>
          </w:p>
        </w:tc>
        <w:tc>
          <w:tcPr>
            <w:tcW w:w="611"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rPr>
            </w:pPr>
            <w:r>
              <w:rPr>
                <w:rFonts w:ascii="Arial Narrow" w:hAnsi="Arial Narrow"/>
                <w:color w:val="000000"/>
              </w:rPr>
              <w:t>x</w:t>
            </w:r>
          </w:p>
        </w:tc>
        <w:tc>
          <w:tcPr>
            <w:tcW w:w="56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50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96" w:type="pct"/>
          </w:tcPr>
          <w:p w:rsidR="00C26729" w:rsidRPr="00465A21" w:rsidRDefault="00C26729" w:rsidP="00465A21">
            <w:pPr>
              <w:spacing w:after="0"/>
              <w:ind w:firstLine="0"/>
              <w:jc w:val="center"/>
              <w:rPr>
                <w:rFonts w:ascii="Arial Narrow" w:hAnsi="Arial Narrow"/>
                <w:color w:val="000000"/>
                <w:lang w:eastAsia="es-ES"/>
              </w:rPr>
            </w:pPr>
          </w:p>
        </w:tc>
        <w:tc>
          <w:tcPr>
            <w:tcW w:w="756"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605"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723"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r>
      <w:tr w:rsidR="00C26729" w:rsidRPr="00465A21" w:rsidTr="00BB4B40">
        <w:trPr>
          <w:trHeight w:val="198"/>
          <w:jc w:val="center"/>
        </w:trPr>
        <w:tc>
          <w:tcPr>
            <w:tcW w:w="1131" w:type="pct"/>
            <w:tcBorders>
              <w:top w:val="single" w:sz="2" w:space="0" w:color="auto"/>
              <w:bottom w:val="single" w:sz="2" w:space="0" w:color="auto"/>
            </w:tcBorders>
            <w:vAlign w:val="center"/>
          </w:tcPr>
          <w:p w:rsidR="00C26729" w:rsidRPr="00465A21" w:rsidRDefault="00C26729" w:rsidP="00465A21">
            <w:pPr>
              <w:spacing w:after="0"/>
              <w:ind w:firstLine="0"/>
              <w:jc w:val="left"/>
              <w:rPr>
                <w:rFonts w:ascii="Arial Narrow" w:hAnsi="Arial Narrow"/>
                <w:color w:val="000000"/>
              </w:rPr>
            </w:pPr>
            <w:r>
              <w:rPr>
                <w:rFonts w:ascii="Arial Narrow" w:hAnsi="Arial Narrow"/>
                <w:color w:val="000000"/>
              </w:rPr>
              <w:t>Kulturaren sustapena eta kultur ekipamenduak</w:t>
            </w:r>
          </w:p>
        </w:tc>
        <w:tc>
          <w:tcPr>
            <w:tcW w:w="611"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56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rPr>
            </w:pPr>
            <w:r>
              <w:rPr>
                <w:rFonts w:ascii="Arial Narrow" w:hAnsi="Arial Narrow"/>
                <w:color w:val="000000"/>
              </w:rPr>
              <w:t>x</w:t>
            </w:r>
          </w:p>
        </w:tc>
        <w:tc>
          <w:tcPr>
            <w:tcW w:w="50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96" w:type="pct"/>
          </w:tcPr>
          <w:p w:rsidR="00C26729" w:rsidRPr="00465A21" w:rsidRDefault="00C26729" w:rsidP="00465A21">
            <w:pPr>
              <w:spacing w:after="0"/>
              <w:ind w:firstLine="0"/>
              <w:jc w:val="center"/>
              <w:rPr>
                <w:rFonts w:ascii="Arial Narrow" w:hAnsi="Arial Narrow"/>
                <w:color w:val="000000"/>
                <w:lang w:eastAsia="es-ES"/>
              </w:rPr>
            </w:pPr>
          </w:p>
        </w:tc>
        <w:tc>
          <w:tcPr>
            <w:tcW w:w="756"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605"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723"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r>
      <w:tr w:rsidR="00C26729" w:rsidRPr="00465A21" w:rsidTr="00BB4B40">
        <w:trPr>
          <w:trHeight w:val="198"/>
          <w:jc w:val="center"/>
        </w:trPr>
        <w:tc>
          <w:tcPr>
            <w:tcW w:w="1131" w:type="pct"/>
            <w:tcBorders>
              <w:top w:val="single" w:sz="2" w:space="0" w:color="auto"/>
              <w:bottom w:val="single" w:sz="2" w:space="0" w:color="auto"/>
            </w:tcBorders>
            <w:vAlign w:val="center"/>
          </w:tcPr>
          <w:p w:rsidR="00C26729" w:rsidRPr="00465A21" w:rsidRDefault="00C26729" w:rsidP="00465A21">
            <w:pPr>
              <w:spacing w:after="0"/>
              <w:ind w:firstLine="0"/>
              <w:jc w:val="left"/>
              <w:rPr>
                <w:rFonts w:ascii="Arial Narrow" w:hAnsi="Arial Narrow"/>
                <w:color w:val="000000"/>
              </w:rPr>
            </w:pPr>
            <w:r>
              <w:rPr>
                <w:rFonts w:ascii="Arial Narrow" w:hAnsi="Arial Narrow"/>
                <w:color w:val="000000"/>
              </w:rPr>
              <w:t>Ikastetxe publikoen ma</w:t>
            </w:r>
            <w:r>
              <w:rPr>
                <w:rFonts w:ascii="Arial Narrow" w:hAnsi="Arial Narrow"/>
                <w:color w:val="000000"/>
              </w:rPr>
              <w:t>n</w:t>
            </w:r>
            <w:r>
              <w:rPr>
                <w:rFonts w:ascii="Arial Narrow" w:hAnsi="Arial Narrow"/>
                <w:color w:val="000000"/>
              </w:rPr>
              <w:t xml:space="preserve">tentzea </w:t>
            </w:r>
          </w:p>
        </w:tc>
        <w:tc>
          <w:tcPr>
            <w:tcW w:w="611"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rPr>
            </w:pPr>
            <w:r>
              <w:rPr>
                <w:rFonts w:ascii="Arial Narrow" w:hAnsi="Arial Narrow"/>
                <w:color w:val="000000"/>
              </w:rPr>
              <w:t>x</w:t>
            </w:r>
          </w:p>
        </w:tc>
        <w:tc>
          <w:tcPr>
            <w:tcW w:w="56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50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96" w:type="pct"/>
          </w:tcPr>
          <w:p w:rsidR="00C26729" w:rsidRPr="00465A21" w:rsidRDefault="00C26729" w:rsidP="00465A21">
            <w:pPr>
              <w:spacing w:after="0"/>
              <w:ind w:firstLine="0"/>
              <w:jc w:val="center"/>
              <w:rPr>
                <w:rFonts w:ascii="Arial Narrow" w:hAnsi="Arial Narrow"/>
                <w:color w:val="000000"/>
                <w:lang w:eastAsia="es-ES"/>
              </w:rPr>
            </w:pPr>
          </w:p>
        </w:tc>
        <w:tc>
          <w:tcPr>
            <w:tcW w:w="756"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605"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723"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r>
      <w:tr w:rsidR="00C26729" w:rsidRPr="00465A21" w:rsidTr="00BB4B40">
        <w:trPr>
          <w:trHeight w:val="198"/>
          <w:jc w:val="center"/>
        </w:trPr>
        <w:tc>
          <w:tcPr>
            <w:tcW w:w="1131" w:type="pct"/>
            <w:tcBorders>
              <w:top w:val="single" w:sz="2" w:space="0" w:color="auto"/>
              <w:bottom w:val="single" w:sz="2" w:space="0" w:color="auto"/>
            </w:tcBorders>
            <w:vAlign w:val="center"/>
          </w:tcPr>
          <w:p w:rsidR="00C26729" w:rsidRPr="00465A21" w:rsidRDefault="00C26729" w:rsidP="00465A21">
            <w:pPr>
              <w:spacing w:after="0"/>
              <w:ind w:firstLine="0"/>
              <w:jc w:val="left"/>
              <w:rPr>
                <w:rFonts w:ascii="Arial Narrow" w:hAnsi="Arial Narrow"/>
                <w:color w:val="000000"/>
              </w:rPr>
            </w:pPr>
            <w:r>
              <w:rPr>
                <w:rFonts w:ascii="Arial Narrow" w:hAnsi="Arial Narrow"/>
                <w:color w:val="000000"/>
              </w:rPr>
              <w:t>Berdintasunaren sust</w:t>
            </w:r>
            <w:r>
              <w:rPr>
                <w:rFonts w:ascii="Arial Narrow" w:hAnsi="Arial Narrow"/>
                <w:color w:val="000000"/>
              </w:rPr>
              <w:t>a</w:t>
            </w:r>
            <w:r>
              <w:rPr>
                <w:rFonts w:ascii="Arial Narrow" w:hAnsi="Arial Narrow"/>
                <w:color w:val="000000"/>
              </w:rPr>
              <w:t>pena</w:t>
            </w:r>
          </w:p>
        </w:tc>
        <w:tc>
          <w:tcPr>
            <w:tcW w:w="611"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rPr>
            </w:pPr>
            <w:r>
              <w:rPr>
                <w:rFonts w:ascii="Arial Narrow" w:hAnsi="Arial Narrow"/>
                <w:color w:val="000000"/>
              </w:rPr>
              <w:t>x</w:t>
            </w:r>
          </w:p>
        </w:tc>
        <w:tc>
          <w:tcPr>
            <w:tcW w:w="56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50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96" w:type="pct"/>
          </w:tcPr>
          <w:p w:rsidR="00C26729" w:rsidRPr="00465A21" w:rsidRDefault="00C26729" w:rsidP="00465A21">
            <w:pPr>
              <w:spacing w:after="0"/>
              <w:ind w:firstLine="0"/>
              <w:jc w:val="center"/>
              <w:rPr>
                <w:rFonts w:ascii="Arial Narrow" w:hAnsi="Arial Narrow"/>
                <w:color w:val="000000"/>
                <w:lang w:eastAsia="es-ES"/>
              </w:rPr>
            </w:pPr>
          </w:p>
        </w:tc>
        <w:tc>
          <w:tcPr>
            <w:tcW w:w="756"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605"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723"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r>
      <w:tr w:rsidR="00C26729" w:rsidRPr="00465A21" w:rsidTr="00BB4B40">
        <w:trPr>
          <w:trHeight w:val="198"/>
          <w:jc w:val="center"/>
        </w:trPr>
        <w:tc>
          <w:tcPr>
            <w:tcW w:w="1131" w:type="pct"/>
            <w:tcBorders>
              <w:top w:val="single" w:sz="2" w:space="0" w:color="auto"/>
              <w:bottom w:val="single" w:sz="2" w:space="0" w:color="auto"/>
            </w:tcBorders>
            <w:vAlign w:val="center"/>
          </w:tcPr>
          <w:p w:rsidR="00C26729" w:rsidRPr="00465A21" w:rsidRDefault="00C26729" w:rsidP="00465A21">
            <w:pPr>
              <w:spacing w:after="0"/>
              <w:ind w:firstLine="0"/>
              <w:jc w:val="left"/>
              <w:rPr>
                <w:rFonts w:ascii="Arial Narrow" w:hAnsi="Arial Narrow"/>
                <w:color w:val="000000"/>
              </w:rPr>
            </w:pPr>
            <w:r>
              <w:rPr>
                <w:rFonts w:ascii="Arial Narrow" w:hAnsi="Arial Narrow"/>
                <w:color w:val="000000"/>
              </w:rPr>
              <w:t>Turismo-jardueraren su</w:t>
            </w:r>
            <w:r>
              <w:rPr>
                <w:rFonts w:ascii="Arial Narrow" w:hAnsi="Arial Narrow"/>
                <w:color w:val="000000"/>
              </w:rPr>
              <w:t>s</w:t>
            </w:r>
            <w:r>
              <w:rPr>
                <w:rFonts w:ascii="Arial Narrow" w:hAnsi="Arial Narrow"/>
                <w:color w:val="000000"/>
              </w:rPr>
              <w:t xml:space="preserve">tapena </w:t>
            </w:r>
          </w:p>
          <w:p w:rsidR="00C26729" w:rsidRPr="00465A21" w:rsidRDefault="00C26729" w:rsidP="00465A21">
            <w:pPr>
              <w:spacing w:after="0"/>
              <w:ind w:firstLine="0"/>
              <w:jc w:val="left"/>
              <w:rPr>
                <w:rFonts w:ascii="Arial Narrow" w:hAnsi="Arial Narrow"/>
                <w:color w:val="000000"/>
              </w:rPr>
            </w:pPr>
          </w:p>
        </w:tc>
        <w:tc>
          <w:tcPr>
            <w:tcW w:w="611"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rPr>
            </w:pPr>
            <w:r>
              <w:rPr>
                <w:rFonts w:ascii="Arial Narrow" w:hAnsi="Arial Narrow"/>
                <w:color w:val="000000"/>
              </w:rPr>
              <w:t>x</w:t>
            </w:r>
          </w:p>
        </w:tc>
        <w:tc>
          <w:tcPr>
            <w:tcW w:w="56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50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96" w:type="pct"/>
          </w:tcPr>
          <w:p w:rsidR="00C26729" w:rsidRPr="00465A21" w:rsidRDefault="00C26729" w:rsidP="00465A21">
            <w:pPr>
              <w:spacing w:after="0"/>
              <w:ind w:firstLine="0"/>
              <w:jc w:val="center"/>
              <w:rPr>
                <w:rFonts w:ascii="Arial Narrow" w:hAnsi="Arial Narrow"/>
                <w:color w:val="000000"/>
                <w:lang w:eastAsia="es-ES"/>
              </w:rPr>
            </w:pPr>
          </w:p>
        </w:tc>
        <w:tc>
          <w:tcPr>
            <w:tcW w:w="756"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605"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723"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r>
      <w:tr w:rsidR="00C26729" w:rsidRPr="00465A21" w:rsidTr="00BB4B40">
        <w:trPr>
          <w:trHeight w:val="198"/>
          <w:jc w:val="center"/>
        </w:trPr>
        <w:tc>
          <w:tcPr>
            <w:tcW w:w="1131" w:type="pct"/>
            <w:tcBorders>
              <w:top w:val="single" w:sz="2" w:space="0" w:color="auto"/>
              <w:bottom w:val="single" w:sz="4" w:space="0" w:color="auto"/>
            </w:tcBorders>
            <w:vAlign w:val="center"/>
          </w:tcPr>
          <w:p w:rsidR="00C26729" w:rsidRPr="00465A21" w:rsidRDefault="00C26729" w:rsidP="00465A21">
            <w:pPr>
              <w:spacing w:after="0"/>
              <w:ind w:firstLine="0"/>
              <w:jc w:val="left"/>
              <w:rPr>
                <w:rFonts w:ascii="Arial Narrow" w:hAnsi="Arial Narrow"/>
                <w:color w:val="000000"/>
              </w:rPr>
            </w:pPr>
            <w:r>
              <w:rPr>
                <w:rFonts w:ascii="Arial Narrow" w:hAnsi="Arial Narrow"/>
                <w:color w:val="000000"/>
              </w:rPr>
              <w:t>0-3 urtekoen ikastetxea</w:t>
            </w:r>
          </w:p>
        </w:tc>
        <w:tc>
          <w:tcPr>
            <w:tcW w:w="611" w:type="pct"/>
            <w:tcBorders>
              <w:top w:val="single" w:sz="2" w:space="0" w:color="auto"/>
              <w:bottom w:val="single" w:sz="4" w:space="0" w:color="auto"/>
            </w:tcBorders>
            <w:vAlign w:val="center"/>
          </w:tcPr>
          <w:p w:rsidR="00C26729" w:rsidRPr="00465A21" w:rsidRDefault="00C26729" w:rsidP="00465A21">
            <w:pPr>
              <w:spacing w:after="0"/>
              <w:ind w:firstLine="0"/>
              <w:jc w:val="center"/>
              <w:rPr>
                <w:rFonts w:ascii="Arial Narrow" w:hAnsi="Arial Narrow"/>
                <w:color w:val="000000"/>
              </w:rPr>
            </w:pPr>
            <w:r>
              <w:rPr>
                <w:rFonts w:ascii="Arial Narrow" w:hAnsi="Arial Narrow"/>
                <w:color w:val="000000"/>
              </w:rPr>
              <w:t>x</w:t>
            </w:r>
          </w:p>
        </w:tc>
        <w:tc>
          <w:tcPr>
            <w:tcW w:w="569" w:type="pct"/>
            <w:tcBorders>
              <w:top w:val="single" w:sz="2" w:space="0" w:color="auto"/>
              <w:bottom w:val="single" w:sz="4"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509" w:type="pct"/>
            <w:tcBorders>
              <w:top w:val="single" w:sz="2" w:space="0" w:color="auto"/>
              <w:bottom w:val="single" w:sz="4" w:space="0" w:color="auto"/>
            </w:tcBorders>
            <w:vAlign w:val="center"/>
          </w:tcPr>
          <w:p w:rsidR="00C26729" w:rsidRPr="00465A21" w:rsidRDefault="00C26729" w:rsidP="00465A21">
            <w:pPr>
              <w:spacing w:after="0"/>
              <w:ind w:firstLine="0"/>
              <w:jc w:val="center"/>
              <w:rPr>
                <w:rFonts w:ascii="Arial Narrow" w:hAnsi="Arial Narrow"/>
                <w:color w:val="000000"/>
              </w:rPr>
            </w:pPr>
            <w:r>
              <w:rPr>
                <w:rFonts w:ascii="Arial Narrow" w:hAnsi="Arial Narrow"/>
                <w:color w:val="000000"/>
              </w:rPr>
              <w:t>x</w:t>
            </w:r>
          </w:p>
        </w:tc>
        <w:tc>
          <w:tcPr>
            <w:tcW w:w="96" w:type="pct"/>
            <w:tcBorders>
              <w:bottom w:val="single" w:sz="4" w:space="0" w:color="auto"/>
            </w:tcBorders>
          </w:tcPr>
          <w:p w:rsidR="00C26729" w:rsidRPr="00465A21" w:rsidRDefault="00C26729" w:rsidP="00465A21">
            <w:pPr>
              <w:spacing w:after="0"/>
              <w:ind w:firstLine="0"/>
              <w:jc w:val="center"/>
              <w:rPr>
                <w:rFonts w:ascii="Arial Narrow" w:hAnsi="Arial Narrow"/>
                <w:color w:val="000000"/>
                <w:lang w:eastAsia="es-ES"/>
              </w:rPr>
            </w:pPr>
          </w:p>
        </w:tc>
        <w:tc>
          <w:tcPr>
            <w:tcW w:w="756" w:type="pct"/>
            <w:tcBorders>
              <w:top w:val="single" w:sz="2" w:space="0" w:color="auto"/>
              <w:bottom w:val="single" w:sz="4"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605" w:type="pct"/>
            <w:tcBorders>
              <w:top w:val="single" w:sz="2" w:space="0" w:color="auto"/>
              <w:bottom w:val="single" w:sz="4"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723" w:type="pct"/>
            <w:tcBorders>
              <w:top w:val="single" w:sz="2" w:space="0" w:color="auto"/>
              <w:bottom w:val="single" w:sz="4"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r>
    </w:tbl>
    <w:p w:rsidR="00C26729" w:rsidRDefault="00C26729" w:rsidP="00BA68E5">
      <w:pPr>
        <w:pStyle w:val="texto"/>
        <w:spacing w:before="240"/>
      </w:pPr>
      <w:r>
        <w:t>2018an Udalari aplikatzeko zaion arau-esparrua honako hauek osatzen dute, funtsean: Nafarroako Toki Administrazioari buruzko uztailaren 2ko 6/1990 Foru Legea; Nafarroako Toki Ogasunei buruzko martxoaren 10eko 2/1995 Foru Legea.; Toki Araubidearen Oin</w:t>
      </w:r>
      <w:r>
        <w:t>a</w:t>
      </w:r>
      <w:r>
        <w:t>rriak ezartzen dituen apirilaren 2ko 7/1985 Legea, eta Aurrekontu-egonkortasunari eta F</w:t>
      </w:r>
      <w:r>
        <w:t>i</w:t>
      </w:r>
      <w:r>
        <w:t>nantza-iraunkortasunari buruzko apirilaren 27ko 2/2012 Lege Organikoa, bai eta araudi sektorial indarduna ere.</w:t>
      </w:r>
    </w:p>
    <w:p w:rsidR="00C26729" w:rsidRDefault="00C26729" w:rsidP="0067725A">
      <w:pPr>
        <w:pStyle w:val="atitulo1"/>
      </w:pPr>
      <w:r>
        <w:br w:type="page"/>
      </w:r>
      <w:bookmarkStart w:id="5" w:name="_Toc22495431"/>
      <w:bookmarkStart w:id="6" w:name="_Toc40971345"/>
      <w:bookmarkStart w:id="7" w:name="_Toc430935359"/>
      <w:r>
        <w:t>III. Fiskalizazioaren helburuak eta norainokoa</w:t>
      </w:r>
      <w:bookmarkEnd w:id="5"/>
      <w:bookmarkEnd w:id="6"/>
    </w:p>
    <w:p w:rsidR="00C26729" w:rsidRPr="00ED3A8D" w:rsidRDefault="00C26729" w:rsidP="00BE4D3A">
      <w:pPr>
        <w:pStyle w:val="texto"/>
        <w:tabs>
          <w:tab w:val="clear" w:pos="2835"/>
          <w:tab w:val="clear" w:pos="3969"/>
          <w:tab w:val="clear" w:pos="5103"/>
          <w:tab w:val="clear" w:pos="6237"/>
          <w:tab w:val="clear" w:pos="7371"/>
        </w:tabs>
        <w:spacing w:after="100"/>
      </w:pPr>
      <w:r>
        <w:t>Udalaren 2018ko ekitaldiko finantzei eta legezkotasun-betetzeari buruzko fiskalizazioa egin da, honako honi buruzko iritzia emateko:</w:t>
      </w:r>
    </w:p>
    <w:p w:rsidR="00C26729" w:rsidRPr="00CA4B62" w:rsidRDefault="00C26729" w:rsidP="00CA4B62">
      <w:pPr>
        <w:pStyle w:val="texto"/>
        <w:numPr>
          <w:ilvl w:val="0"/>
          <w:numId w:val="1"/>
        </w:numPr>
        <w:tabs>
          <w:tab w:val="clear" w:pos="502"/>
          <w:tab w:val="clear" w:pos="2835"/>
          <w:tab w:val="clear" w:pos="3969"/>
          <w:tab w:val="clear" w:pos="5103"/>
          <w:tab w:val="clear" w:pos="6237"/>
          <w:tab w:val="clear" w:pos="7371"/>
          <w:tab w:val="left" w:pos="480"/>
          <w:tab w:val="num" w:pos="720"/>
          <w:tab w:val="num" w:pos="6597"/>
        </w:tabs>
        <w:ind w:left="0" w:firstLine="289"/>
        <w:rPr>
          <w:szCs w:val="26"/>
        </w:rPr>
      </w:pPr>
      <w:r>
        <w:t>Ea 2018ko ekitaldiko Kontu Orokorrak bere alderdi nagusi guztietan behar bezain irudi doia erakusten duen, 2018ko abenduaren 31n, ondareari, finantza-egoerari, aurr</w:t>
      </w:r>
      <w:r>
        <w:t>e</w:t>
      </w:r>
      <w:r>
        <w:t>kontuaren likidazioari eta ekonomia-emaitzari buruz, aplikatzekoa den informazio fina</w:t>
      </w:r>
      <w:r>
        <w:t>n</w:t>
      </w:r>
      <w:r>
        <w:t>tzario publikoari buruzko arau-esparruan jasotako kontabilitate-printzipio eta -irizpideei jarraituz.</w:t>
      </w:r>
    </w:p>
    <w:p w:rsidR="00C26729" w:rsidRPr="00CA4B62" w:rsidRDefault="00C26729" w:rsidP="00CA4B62">
      <w:pPr>
        <w:pStyle w:val="texto"/>
        <w:numPr>
          <w:ilvl w:val="0"/>
          <w:numId w:val="1"/>
        </w:numPr>
        <w:tabs>
          <w:tab w:val="clear" w:pos="502"/>
          <w:tab w:val="clear" w:pos="2835"/>
          <w:tab w:val="clear" w:pos="3969"/>
          <w:tab w:val="clear" w:pos="5103"/>
          <w:tab w:val="clear" w:pos="6237"/>
          <w:tab w:val="clear" w:pos="7371"/>
          <w:tab w:val="left" w:pos="480"/>
          <w:tab w:val="num" w:pos="720"/>
          <w:tab w:val="num" w:pos="6597"/>
        </w:tabs>
        <w:ind w:left="0" w:firstLine="289"/>
        <w:rPr>
          <w:szCs w:val="26"/>
        </w:rPr>
      </w:pPr>
      <w:r>
        <w:t>Ea Udalak eta haren erakunde autonomoek 2018ko ekitaldian zehar egindako jard</w:t>
      </w:r>
      <w:r>
        <w:t>u</w:t>
      </w:r>
      <w:r>
        <w:t>ketak eta aurrekontu- eta finantza-eragiketak eta Kontu Orokorrean jasotako informazioa bat datozen, alderdi adierazgarri guztietan, funts publikoen kudeaketari aplikatzekoak zaizkion arauekin.</w:t>
      </w:r>
    </w:p>
    <w:p w:rsidR="00C26729" w:rsidRPr="00CA4B62" w:rsidRDefault="00C26729" w:rsidP="009133CF">
      <w:pPr>
        <w:pStyle w:val="texto"/>
        <w:numPr>
          <w:ilvl w:val="0"/>
          <w:numId w:val="1"/>
        </w:numPr>
        <w:tabs>
          <w:tab w:val="clear" w:pos="502"/>
          <w:tab w:val="clear" w:pos="2835"/>
          <w:tab w:val="clear" w:pos="3969"/>
          <w:tab w:val="clear" w:pos="5103"/>
          <w:tab w:val="clear" w:pos="6237"/>
          <w:tab w:val="clear" w:pos="7371"/>
          <w:tab w:val="left" w:pos="480"/>
          <w:tab w:val="num" w:pos="720"/>
          <w:tab w:val="num" w:pos="6597"/>
        </w:tabs>
        <w:ind w:left="0" w:firstLine="289"/>
        <w:rPr>
          <w:szCs w:val="26"/>
        </w:rPr>
      </w:pPr>
      <w:r>
        <w:t>Ea 2015eko ekitaldiari buruzko fiskalizazio-txostenean emandako gomendioak bete diren.</w:t>
      </w:r>
    </w:p>
    <w:p w:rsidR="00C26729" w:rsidRDefault="00C26729" w:rsidP="00BE4D3A">
      <w:pPr>
        <w:pStyle w:val="texto"/>
        <w:tabs>
          <w:tab w:val="clear" w:pos="2835"/>
          <w:tab w:val="clear" w:pos="3969"/>
          <w:tab w:val="clear" w:pos="5103"/>
          <w:tab w:val="clear" w:pos="6237"/>
          <w:tab w:val="clear" w:pos="7371"/>
        </w:tabs>
        <w:rPr>
          <w:szCs w:val="26"/>
        </w:rPr>
      </w:pPr>
      <w:r>
        <w:t>Aurreko iritzia emateaz gainera, lanak barne hartu du 2018rako finkatutako aurr</w:t>
      </w:r>
      <w:r>
        <w:t>e</w:t>
      </w:r>
      <w:r>
        <w:t>kontu-egonkortasuneko eta finantza-iraunkortasuneko helburuen betetze-maila berriku</w:t>
      </w:r>
      <w:r>
        <w:t>s</w:t>
      </w:r>
      <w:r>
        <w:t xml:space="preserve">tea. </w:t>
      </w:r>
    </w:p>
    <w:p w:rsidR="00C26729" w:rsidRPr="00C45A76" w:rsidRDefault="00C26729" w:rsidP="00B6458D">
      <w:pPr>
        <w:pStyle w:val="texto"/>
        <w:rPr>
          <w:szCs w:val="26"/>
        </w:rPr>
      </w:pPr>
      <w:r>
        <w:t>Fiskalizazioaren irismena Burlatako Udalaren 2018. urteko Kontu Orokorra da, zeina honela osatuta baitago Nafarroako Toki Administraziorako Kontabilitatearen Instrukzio Orokorra onesten duen irailaren 21eko 272/1998 Foru Dekretuaren arabera:</w:t>
      </w:r>
    </w:p>
    <w:p w:rsidR="00C26729" w:rsidRPr="00CA4B62" w:rsidRDefault="00C26729" w:rsidP="00CA4B62">
      <w:pPr>
        <w:pStyle w:val="texto"/>
        <w:numPr>
          <w:ilvl w:val="0"/>
          <w:numId w:val="1"/>
        </w:numPr>
        <w:tabs>
          <w:tab w:val="clear" w:pos="502"/>
          <w:tab w:val="clear" w:pos="2835"/>
          <w:tab w:val="clear" w:pos="3969"/>
          <w:tab w:val="clear" w:pos="5103"/>
          <w:tab w:val="clear" w:pos="6237"/>
          <w:tab w:val="clear" w:pos="7371"/>
          <w:tab w:val="left" w:pos="480"/>
          <w:tab w:val="num" w:pos="720"/>
          <w:tab w:val="num" w:pos="6597"/>
        </w:tabs>
        <w:ind w:left="0" w:firstLine="289"/>
        <w:rPr>
          <w:szCs w:val="26"/>
        </w:rPr>
      </w:pPr>
      <w:r>
        <w:t>Udalaren eta haren erakunde autonomoen kontua, honako hauek osatua:</w:t>
      </w:r>
    </w:p>
    <w:p w:rsidR="00C26729" w:rsidRDefault="00C26729" w:rsidP="004F3C23">
      <w:pPr>
        <w:pStyle w:val="texto"/>
        <w:numPr>
          <w:ilvl w:val="0"/>
          <w:numId w:val="19"/>
        </w:numPr>
        <w:tabs>
          <w:tab w:val="clear" w:pos="2835"/>
          <w:tab w:val="clear" w:pos="3969"/>
          <w:tab w:val="clear" w:pos="5103"/>
          <w:tab w:val="clear" w:pos="6237"/>
          <w:tab w:val="clear" w:pos="7371"/>
          <w:tab w:val="left" w:pos="480"/>
        </w:tabs>
        <w:rPr>
          <w:szCs w:val="26"/>
        </w:rPr>
      </w:pPr>
      <w:r>
        <w:t>Aurrekontuaren likidazioaren espedientea.</w:t>
      </w:r>
    </w:p>
    <w:p w:rsidR="00C26729" w:rsidRDefault="00C26729" w:rsidP="004F3C23">
      <w:pPr>
        <w:pStyle w:val="texto"/>
        <w:numPr>
          <w:ilvl w:val="0"/>
          <w:numId w:val="19"/>
        </w:numPr>
        <w:tabs>
          <w:tab w:val="clear" w:pos="2835"/>
          <w:tab w:val="clear" w:pos="3969"/>
          <w:tab w:val="clear" w:pos="5103"/>
          <w:tab w:val="clear" w:pos="6237"/>
          <w:tab w:val="clear" w:pos="7371"/>
          <w:tab w:val="left" w:pos="480"/>
        </w:tabs>
        <w:rPr>
          <w:szCs w:val="26"/>
        </w:rPr>
      </w:pPr>
      <w:r>
        <w:t>Ekonomia-, ondare- eta finantza-egoeraren espedientea, zeina egoera-balantzeak eta galera-irabazien kontuak osatzen baitute.</w:t>
      </w:r>
    </w:p>
    <w:p w:rsidR="00C26729" w:rsidRPr="00C45A76" w:rsidRDefault="00C26729" w:rsidP="004F3C23">
      <w:pPr>
        <w:pStyle w:val="texto"/>
        <w:numPr>
          <w:ilvl w:val="0"/>
          <w:numId w:val="19"/>
        </w:numPr>
        <w:tabs>
          <w:tab w:val="clear" w:pos="2835"/>
          <w:tab w:val="clear" w:pos="3969"/>
          <w:tab w:val="clear" w:pos="5103"/>
          <w:tab w:val="clear" w:pos="6237"/>
          <w:tab w:val="clear" w:pos="7371"/>
          <w:tab w:val="left" w:pos="480"/>
        </w:tabs>
        <w:rPr>
          <w:szCs w:val="26"/>
        </w:rPr>
      </w:pPr>
      <w:r>
        <w:t>Udalaren eta haren erakunde autonomoen kontuaren eranskinak.</w:t>
      </w:r>
    </w:p>
    <w:p w:rsidR="00C26729" w:rsidRPr="00CA4B62" w:rsidRDefault="00C26729" w:rsidP="00CA4B62">
      <w:pPr>
        <w:pStyle w:val="texto"/>
        <w:numPr>
          <w:ilvl w:val="0"/>
          <w:numId w:val="1"/>
        </w:numPr>
        <w:tabs>
          <w:tab w:val="clear" w:pos="502"/>
          <w:tab w:val="clear" w:pos="2835"/>
          <w:tab w:val="clear" w:pos="3969"/>
          <w:tab w:val="clear" w:pos="5103"/>
          <w:tab w:val="clear" w:pos="6237"/>
          <w:tab w:val="clear" w:pos="7371"/>
          <w:tab w:val="left" w:pos="480"/>
          <w:tab w:val="num" w:pos="720"/>
          <w:tab w:val="num" w:pos="6597"/>
        </w:tabs>
        <w:ind w:left="0" w:firstLine="289"/>
        <w:rPr>
          <w:szCs w:val="26"/>
        </w:rPr>
      </w:pPr>
      <w:r>
        <w:t>Entitateak partaidetza guztiak dituen merkataritza-sozietateen kontua.</w:t>
      </w:r>
    </w:p>
    <w:p w:rsidR="00C26729" w:rsidRPr="00CA4B62" w:rsidRDefault="00C26729" w:rsidP="00CA4B62">
      <w:pPr>
        <w:pStyle w:val="texto"/>
        <w:numPr>
          <w:ilvl w:val="0"/>
          <w:numId w:val="1"/>
        </w:numPr>
        <w:tabs>
          <w:tab w:val="clear" w:pos="502"/>
          <w:tab w:val="clear" w:pos="2835"/>
          <w:tab w:val="clear" w:pos="3969"/>
          <w:tab w:val="clear" w:pos="5103"/>
          <w:tab w:val="clear" w:pos="6237"/>
          <w:tab w:val="clear" w:pos="7371"/>
          <w:tab w:val="left" w:pos="480"/>
          <w:tab w:val="num" w:pos="720"/>
          <w:tab w:val="num" w:pos="6597"/>
        </w:tabs>
        <w:ind w:left="0" w:firstLine="289"/>
        <w:rPr>
          <w:szCs w:val="26"/>
        </w:rPr>
      </w:pPr>
      <w:r>
        <w:t>Kontu orokorraren eranskinak.</w:t>
      </w:r>
    </w:p>
    <w:p w:rsidR="00C26729" w:rsidRPr="00E75AA1" w:rsidRDefault="00C26729" w:rsidP="00E75AA1">
      <w:pPr>
        <w:pStyle w:val="texto"/>
        <w:rPr>
          <w:szCs w:val="26"/>
        </w:rPr>
      </w:pPr>
      <w:bookmarkStart w:id="8" w:name="_Toc22495432"/>
      <w:r>
        <w:t>Fiskalizazioaren denbora-norainokoa 2018ko ekitaldiari dagokio, baina beste ekitaldi batzuei buruzko beharrezko egiaztapenak egin dira, ezarritako helburuak hobeki lortzeko.</w:t>
      </w:r>
    </w:p>
    <w:p w:rsidR="00C26729" w:rsidRPr="00E75AA1" w:rsidRDefault="00C26729" w:rsidP="00E75AA1">
      <w:pPr>
        <w:pStyle w:val="texto"/>
        <w:rPr>
          <w:szCs w:val="26"/>
        </w:rPr>
      </w:pPr>
      <w:r>
        <w:t>Legezkotasuna betetzeari dagokionez, norainokoa txosten honen VI. atalean aipatzen diren laginetan berrikusitako eragiketei dagokie.</w:t>
      </w:r>
    </w:p>
    <w:p w:rsidR="00C26729" w:rsidRPr="006A46A2" w:rsidRDefault="00C26729" w:rsidP="00ED0A55">
      <w:pPr>
        <w:pStyle w:val="atitulo1"/>
        <w:spacing w:after="180"/>
      </w:pPr>
      <w:r>
        <w:br w:type="page"/>
      </w:r>
      <w:bookmarkStart w:id="9" w:name="_Toc40971346"/>
      <w:r>
        <w:t>IV. Iritzia</w:t>
      </w:r>
      <w:bookmarkEnd w:id="7"/>
      <w:bookmarkEnd w:id="8"/>
      <w:bookmarkEnd w:id="9"/>
    </w:p>
    <w:p w:rsidR="00C26729" w:rsidRDefault="00C26729" w:rsidP="00354DEA">
      <w:pPr>
        <w:pStyle w:val="texto"/>
        <w:spacing w:after="120"/>
      </w:pPr>
      <w:r>
        <w:t>Burlatako Udalaren 2018ko ekitaldiko Kontu Orokorra fiskalizatu dugu. Haren kont</w:t>
      </w:r>
      <w:r>
        <w:t>a</w:t>
      </w:r>
      <w:r>
        <w:t>bilitatearen egoera-orriak laburbilduta jaso ditugu txosten honen V. atalean.</w:t>
      </w:r>
    </w:p>
    <w:p w:rsidR="00C26729" w:rsidRPr="007636A0" w:rsidRDefault="00C26729" w:rsidP="00354DEA">
      <w:pPr>
        <w:pStyle w:val="atitulo3"/>
        <w:spacing w:before="180" w:after="180"/>
        <w:rPr>
          <w:sz w:val="24"/>
          <w:szCs w:val="24"/>
        </w:rPr>
      </w:pPr>
      <w:r>
        <w:rPr>
          <w:sz w:val="24"/>
          <w:szCs w:val="24"/>
        </w:rPr>
        <w:t>Udalaren erantzukizuna</w:t>
      </w:r>
    </w:p>
    <w:p w:rsidR="00C26729" w:rsidRDefault="00C26729" w:rsidP="00ED0A55">
      <w:pPr>
        <w:pStyle w:val="texto"/>
        <w:spacing w:after="100"/>
      </w:pPr>
      <w:r>
        <w:t>Kontu-hartzailetza da kontu orokorra osatzeko ardura duena. Kontua halako moduz egin behar du non leialki irudikatuko baititu Udalaren aurrekontu-likidazioa, ondarea, emaitzak eta finantza-egoera, aplikatzekoa den finantza-informazio publikoari buruzko arau-esparruarekin bat; erantzukizun horrek barne hartzen ditu Kontu Orokorra iruzurr</w:t>
      </w:r>
      <w:r>
        <w:t>a</w:t>
      </w:r>
      <w:r>
        <w:t>ren edo akatsen ondoriozko oker materialik gabe egin eta aurkezteko beharrezkoa den barne kontrolaren taxuketa, ezarpena eta mantentzea.</w:t>
      </w:r>
    </w:p>
    <w:p w:rsidR="00C26729" w:rsidRPr="00251F36" w:rsidRDefault="00C26729" w:rsidP="00ED0A55">
      <w:pPr>
        <w:pStyle w:val="texto"/>
        <w:spacing w:after="100"/>
        <w:rPr>
          <w:color w:val="000000"/>
        </w:rPr>
      </w:pPr>
      <w:r>
        <w:rPr>
          <w:color w:val="000000"/>
        </w:rPr>
        <w:t>Udalaren Osoko Bilkurak 2019ko maiatzaren 8an onetsi zuen Kontu Orokorra.</w:t>
      </w:r>
    </w:p>
    <w:p w:rsidR="00C26729" w:rsidRDefault="00C26729" w:rsidP="00ED0A55">
      <w:pPr>
        <w:pStyle w:val="texto"/>
        <w:spacing w:after="100"/>
      </w:pPr>
      <w:r>
        <w:t>Udalak bermatu behar du ezen urteko kontuek erakusten dituzten jarduerak, aurr</w:t>
      </w:r>
      <w:r>
        <w:t>e</w:t>
      </w:r>
      <w:r>
        <w:t>kontu- nahiz finantza-eragiketak eta informazioa bat datozela aplikatu beharreko arau</w:t>
      </w:r>
      <w:r>
        <w:t>e</w:t>
      </w:r>
      <w:r>
        <w:t>kin, eta halaber ezarri behar ditu helburu horretarako beharrezkotzat jotzen dituen barne-kontroleko sistemak.</w:t>
      </w:r>
    </w:p>
    <w:p w:rsidR="00C26729" w:rsidRPr="007636A0" w:rsidRDefault="00C26729" w:rsidP="00ED0A55">
      <w:pPr>
        <w:pStyle w:val="atitulo3"/>
        <w:spacing w:before="180" w:after="180"/>
        <w:rPr>
          <w:sz w:val="24"/>
          <w:szCs w:val="24"/>
        </w:rPr>
      </w:pPr>
      <w:r>
        <w:rPr>
          <w:sz w:val="24"/>
          <w:szCs w:val="24"/>
        </w:rPr>
        <w:t>Nafarroako Kontuen Ganberaren erantzukizuna</w:t>
      </w:r>
    </w:p>
    <w:p w:rsidR="00C26729" w:rsidRDefault="00C26729" w:rsidP="00ED0A55">
      <w:pPr>
        <w:pStyle w:val="texto"/>
        <w:spacing w:after="100"/>
      </w:pPr>
      <w:r>
        <w:t>Gure erantzukizuna da iritzi bat adieraztea erantsitako Kontu Orokorraren fidagarrit</w:t>
      </w:r>
      <w:r>
        <w:t>a</w:t>
      </w:r>
      <w:r>
        <w:t>sunari buruz eta egin diren eragiketen legezkotasunari buruz, gure fiskalizazioan oinarr</w:t>
      </w:r>
      <w:r>
        <w:t>i</w:t>
      </w:r>
      <w:r>
        <w:t>tuta Horretarako, aipatutako fiskalizazioa egin dugu Kanpo Kontroleko Erakunde Publ</w:t>
      </w:r>
      <w:r>
        <w:t>i</w:t>
      </w:r>
      <w:r>
        <w:t>koek dituzten oinarrizko fiskalizazio-printzipioei jarraituz; zehazki, “Fiskalizazio Fina</w:t>
      </w:r>
      <w:r>
        <w:t>n</w:t>
      </w:r>
      <w:r>
        <w:t>tzarioaren Oinarrizko Printzipioak” izeneko ISSAI-ES 200 delakoak ezartzen dituenei eta “Betetze-fiskalizazioaren Oinarrizko Printzipioak” izeneko ISSAI-ES 400 delakoak eza</w:t>
      </w:r>
      <w:r>
        <w:t>r</w:t>
      </w:r>
      <w:r>
        <w:t>tzen dituenei jarraituz.</w:t>
      </w:r>
      <w:r>
        <w:rPr>
          <w:sz w:val="25"/>
          <w:szCs w:val="25"/>
        </w:rPr>
        <w:t xml:space="preserve"> </w:t>
      </w:r>
      <w:r>
        <w:t>Printzipio horiek eskatzen dute etikaren arloko eskakizunak bete ditzagula, bai eta fiskalizazioaren plangintza eta betearaztea egin ditzagula ere, honako helburu honekin: arrazoizko segurtasun bat lortzea kontu orokorretan akats materialik ez egoteaz; eta finantzen egoera-orrietan islatutako jarduerak, finantza-eragiketak eta info</w:t>
      </w:r>
      <w:r>
        <w:t>r</w:t>
      </w:r>
      <w:r>
        <w:t>mazioa arau indardunen araberakoak izatea alderdi adierazgarri guztietan.</w:t>
      </w:r>
    </w:p>
    <w:p w:rsidR="00C26729" w:rsidRDefault="00C26729" w:rsidP="00ED0A55">
      <w:pPr>
        <w:pStyle w:val="texto"/>
        <w:spacing w:after="100"/>
      </w:pPr>
      <w:r>
        <w:t>Fiskalizazio batek eskatzen du prozedura batzuk aplika ditzagula auditoria-ebidentzia bat lortze aldera zenbatekoei eta Kontu Orokorrean adierazitako informazioari buruz, bai eta eragiketen legezkotasunari buruz ere. Hautatutako prozedurak auditorearen irizpide</w:t>
      </w:r>
      <w:r>
        <w:t>a</w:t>
      </w:r>
      <w:r>
        <w:t>ren araberakoak dira, horren barne dela arriskuaren balorazioa, hala iruzur edo erraku</w:t>
      </w:r>
      <w:r>
        <w:t>n</w:t>
      </w:r>
      <w:r>
        <w:t>tzaren ondorioz kontu orokorrek akats materialak izatearen arriskuarena nola lege-urraketa muntadunak egotearen arriskuarena. Arriskuari buruzko balorazio horiek egiter</w:t>
      </w:r>
      <w:r>
        <w:t>a</w:t>
      </w:r>
      <w:r>
        <w:t>koan, auditoreak kontuan hartzen du entitateak Kontu Orokorrak egin ditzan muntaduna den barne kontrola, inguruabarren arabera egoki diren auditoria-prozedurak taxutze a</w:t>
      </w:r>
      <w:r>
        <w:t>l</w:t>
      </w:r>
      <w:r>
        <w:t>dera, eta ez entitatearen barne kontrolaren eraginkortasunari buruzko iritzi bat emateko xedez.</w:t>
      </w:r>
    </w:p>
    <w:p w:rsidR="00C26729" w:rsidRDefault="00C26729" w:rsidP="00ED0A55">
      <w:pPr>
        <w:pStyle w:val="texto"/>
        <w:spacing w:after="100"/>
      </w:pPr>
      <w:r>
        <w:t>Auditoria batek barne hartzen du, era berean, aplikatutako kontabilitate-politiken eg</w:t>
      </w:r>
      <w:r>
        <w:t>o</w:t>
      </w:r>
      <w:r>
        <w:t>kitasunaren eta arduradunek egindako kontabilitate-estimazioen arrazoizkotasunaren eb</w:t>
      </w:r>
      <w:r>
        <w:t>a</w:t>
      </w:r>
      <w:r>
        <w:t>luazioa, bai eta Kontu Orokorraren aurkezpenaren ebaluazioa ere, osoki aintzat hartuta.</w:t>
      </w:r>
    </w:p>
    <w:p w:rsidR="00C26729" w:rsidRPr="00A7011C" w:rsidRDefault="00C26729" w:rsidP="00E75AA1">
      <w:pPr>
        <w:pStyle w:val="texto"/>
      </w:pPr>
      <w:bookmarkStart w:id="10" w:name="_Toc430935360"/>
      <w:bookmarkStart w:id="11" w:name="_Toc22495433"/>
      <w:r>
        <w:t>Gure ustez, lortu dugun auditoretza-ebidentziak oinarri nahikoa eta egokia eskaintzen du finantzen eta betetzearen gaineko gure fiskalizazio-iritzia funtsatzeko.</w:t>
      </w:r>
    </w:p>
    <w:p w:rsidR="00C26729" w:rsidRPr="00267A6E" w:rsidRDefault="00C26729" w:rsidP="00ED0A55">
      <w:pPr>
        <w:pStyle w:val="atitulo2"/>
        <w:spacing w:before="180" w:after="180"/>
      </w:pPr>
      <w:bookmarkStart w:id="12" w:name="_Toc40971347"/>
      <w:r>
        <w:t xml:space="preserve">IV.1 Udalaren </w:t>
      </w:r>
      <w:bookmarkEnd w:id="10"/>
      <w:r>
        <w:t>2018ko Kontu Orokorrari buruzko iritzi finantzarioa</w:t>
      </w:r>
      <w:bookmarkEnd w:id="11"/>
      <w:bookmarkEnd w:id="12"/>
    </w:p>
    <w:p w:rsidR="00C26729" w:rsidRPr="0024705E" w:rsidRDefault="00C26729" w:rsidP="00ED0A55">
      <w:pPr>
        <w:pStyle w:val="atitulo3"/>
        <w:spacing w:before="180" w:after="180"/>
        <w:rPr>
          <w:sz w:val="24"/>
          <w:szCs w:val="24"/>
        </w:rPr>
      </w:pPr>
      <w:r>
        <w:rPr>
          <w:sz w:val="24"/>
          <w:szCs w:val="24"/>
        </w:rPr>
        <w:t>Iritziaren oinarria, salbuespenekin</w:t>
      </w:r>
    </w:p>
    <w:p w:rsidR="00C26729" w:rsidRPr="001A4A3E" w:rsidRDefault="00C26729" w:rsidP="00B14E0F">
      <w:pPr>
        <w:pStyle w:val="texto"/>
        <w:numPr>
          <w:ilvl w:val="0"/>
          <w:numId w:val="1"/>
        </w:numPr>
        <w:tabs>
          <w:tab w:val="clear" w:pos="502"/>
          <w:tab w:val="clear" w:pos="2835"/>
          <w:tab w:val="clear" w:pos="3969"/>
          <w:tab w:val="clear" w:pos="5103"/>
          <w:tab w:val="clear" w:pos="6237"/>
          <w:tab w:val="clear" w:pos="7371"/>
          <w:tab w:val="num" w:pos="-1036"/>
          <w:tab w:val="num" w:pos="0"/>
          <w:tab w:val="num" w:pos="567"/>
        </w:tabs>
        <w:spacing w:after="100"/>
        <w:ind w:left="0" w:firstLine="284"/>
      </w:pPr>
      <w:r>
        <w:t>Burlatako Udalaren eta haren erakunde autonomoen ondasunen inbentarioa 1995ekoa da, eta eguneratu gabe dago; horregatik, ezinezkoa izan da ibilgetu bateratuaren kontabilitate-saldoa arrazoizkoa den egiaztatzea. Saldo hori, 2018ko abenduaren 31n, 52,78 milioi eurokoa zen.</w:t>
      </w:r>
    </w:p>
    <w:p w:rsidR="00C26729" w:rsidRPr="0024705E" w:rsidRDefault="00C26729" w:rsidP="00ED0A55">
      <w:pPr>
        <w:pStyle w:val="atitulo3"/>
        <w:spacing w:before="180" w:after="180"/>
        <w:rPr>
          <w:sz w:val="24"/>
          <w:szCs w:val="24"/>
        </w:rPr>
      </w:pPr>
      <w:bookmarkStart w:id="13" w:name="_Toc430262564"/>
      <w:bookmarkStart w:id="14" w:name="_Toc430262611"/>
      <w:bookmarkStart w:id="15" w:name="_Toc430436893"/>
      <w:bookmarkStart w:id="16" w:name="_Toc430436921"/>
      <w:bookmarkStart w:id="17" w:name="_Toc430498291"/>
      <w:bookmarkStart w:id="18" w:name="_Toc430607595"/>
      <w:bookmarkStart w:id="19" w:name="_Toc430693488"/>
      <w:bookmarkStart w:id="20" w:name="_Toc430693525"/>
      <w:bookmarkStart w:id="21" w:name="_Toc430935361"/>
      <w:r>
        <w:rPr>
          <w:sz w:val="24"/>
          <w:szCs w:val="24"/>
        </w:rPr>
        <w:t>Iritzia</w:t>
      </w:r>
    </w:p>
    <w:p w:rsidR="00C26729" w:rsidRPr="00E1414A" w:rsidRDefault="00C26729" w:rsidP="00ED0A55">
      <w:pPr>
        <w:pStyle w:val="texto"/>
        <w:spacing w:after="180"/>
        <w:rPr>
          <w:spacing w:val="2"/>
          <w:szCs w:val="26"/>
        </w:rPr>
      </w:pPr>
      <w:bookmarkStart w:id="22" w:name="_Toc120335777"/>
      <w:bookmarkStart w:id="23" w:name="_Toc120335699"/>
      <w:bookmarkStart w:id="24" w:name="_Toc120335532"/>
      <w:bookmarkStart w:id="25" w:name="_Toc461588447"/>
      <w:bookmarkStart w:id="26" w:name="_Toc461590589"/>
      <w:bookmarkStart w:id="27" w:name="_Toc461591109"/>
      <w:bookmarkStart w:id="28" w:name="_Toc461592240"/>
      <w:bookmarkStart w:id="29" w:name="_Toc461593660"/>
      <w:bookmarkStart w:id="30" w:name="_Toc461593793"/>
      <w:bookmarkStart w:id="31" w:name="_Toc461594095"/>
      <w:bookmarkStart w:id="32" w:name="_Toc461594692"/>
      <w:bookmarkStart w:id="33" w:name="_Toc461595085"/>
      <w:bookmarkStart w:id="34" w:name="_Toc461595677"/>
      <w:bookmarkStart w:id="35" w:name="_Toc461601746"/>
      <w:bookmarkStart w:id="36" w:name="_Toc461602533"/>
      <w:bookmarkStart w:id="37" w:name="_Toc462124222"/>
      <w:bookmarkStart w:id="38" w:name="_Toc462124302"/>
      <w:bookmarkStart w:id="39" w:name="_Toc462803277"/>
      <w:bookmarkStart w:id="40" w:name="_Toc463680849"/>
      <w:bookmarkStart w:id="41" w:name="_Toc463680929"/>
      <w:bookmarkStart w:id="42" w:name="_Toc463681086"/>
      <w:bookmarkStart w:id="43" w:name="_Toc464619341"/>
      <w:bookmarkStart w:id="44" w:name="_Toc464870763"/>
      <w:bookmarkStart w:id="45" w:name="_Toc496503482"/>
      <w:bookmarkStart w:id="46" w:name="_Toc69801028"/>
      <w:bookmarkStart w:id="47" w:name="_Toc93816326"/>
      <w:bookmarkStart w:id="48" w:name="_Toc93817013"/>
      <w:bookmarkStart w:id="49" w:name="_Toc318960027"/>
      <w:bookmarkStart w:id="50" w:name="_Toc430935362"/>
      <w:bookmarkEnd w:id="13"/>
      <w:bookmarkEnd w:id="14"/>
      <w:bookmarkEnd w:id="15"/>
      <w:bookmarkEnd w:id="16"/>
      <w:bookmarkEnd w:id="17"/>
      <w:bookmarkEnd w:id="18"/>
      <w:bookmarkEnd w:id="19"/>
      <w:bookmarkEnd w:id="20"/>
      <w:bookmarkEnd w:id="21"/>
      <w:r>
        <w:t>Gure iritziz, "Iritziaren oinarria, salbuespenekin” atalean norainokoaz azaldutako m</w:t>
      </w:r>
      <w:r>
        <w:t>u</w:t>
      </w:r>
      <w:r>
        <w:t>gak izan ditzakeen eraginengatik ez bada, erantsitako Kontu Orokorrak irudi leiala er</w:t>
      </w:r>
      <w:r>
        <w:t>a</w:t>
      </w:r>
      <w:r>
        <w:t>kusten du alderdi esanguratsu guztietan, ondareari eta Udalaren 2018ko abenduaren 31ko finantza-egoerari dagokienez, bai eta data horretan amaitutako urteko ekitaldiko emaitza ekonomiko eta aurrekontukoei dagokienez ere, betiere aplikatzekoa den informazio fina</w:t>
      </w:r>
      <w:r>
        <w:t>n</w:t>
      </w:r>
      <w:r>
        <w:t>tzario publikoari buruzko arau-esparruari eta, bereziki, bertan jasotako kontabilitate- eta aurrekontu-arloko printzipio eta irizpideei jarraituz.</w:t>
      </w:r>
    </w:p>
    <w:p w:rsidR="00C26729" w:rsidRDefault="00C26729" w:rsidP="00ED0A55">
      <w:pPr>
        <w:pStyle w:val="atitulo2"/>
        <w:spacing w:before="180" w:after="180"/>
      </w:pPr>
      <w:bookmarkStart w:id="51" w:name="_Toc22495434"/>
      <w:bookmarkStart w:id="52" w:name="_Toc40971348"/>
      <w:r>
        <w:t>IV.</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t xml:space="preserve">2. </w:t>
      </w:r>
      <w:bookmarkEnd w:id="49"/>
      <w:bookmarkEnd w:id="50"/>
      <w:r>
        <w:t>Legedia betetzeari buruzko iritzia</w:t>
      </w:r>
      <w:bookmarkEnd w:id="51"/>
      <w:bookmarkEnd w:id="52"/>
    </w:p>
    <w:p w:rsidR="00C26729" w:rsidRPr="007636A0" w:rsidRDefault="00C26729" w:rsidP="00ED0A55">
      <w:pPr>
        <w:pStyle w:val="atitulo3"/>
        <w:spacing w:before="180" w:after="180"/>
        <w:rPr>
          <w:sz w:val="24"/>
          <w:szCs w:val="24"/>
        </w:rPr>
      </w:pPr>
      <w:r>
        <w:rPr>
          <w:sz w:val="24"/>
          <w:szCs w:val="24"/>
        </w:rPr>
        <w:t>Iritziaren oinarria, salbuespenekin</w:t>
      </w:r>
    </w:p>
    <w:p w:rsidR="00C26729" w:rsidRPr="00A76982" w:rsidRDefault="00C26729" w:rsidP="00A76982">
      <w:pPr>
        <w:pStyle w:val="texto"/>
        <w:numPr>
          <w:ilvl w:val="0"/>
          <w:numId w:val="1"/>
        </w:numPr>
        <w:tabs>
          <w:tab w:val="clear" w:pos="502"/>
          <w:tab w:val="clear" w:pos="2835"/>
          <w:tab w:val="clear" w:pos="3969"/>
          <w:tab w:val="clear" w:pos="5103"/>
          <w:tab w:val="clear" w:pos="6237"/>
          <w:tab w:val="clear" w:pos="7371"/>
          <w:tab w:val="num" w:pos="-1036"/>
          <w:tab w:val="num" w:pos="0"/>
          <w:tab w:val="num" w:pos="567"/>
        </w:tabs>
        <w:spacing w:after="100"/>
        <w:ind w:left="0" w:firstLine="284"/>
      </w:pPr>
      <w:r>
        <w:t>Udalak 576.949 euro egiten dituzten gastuak ordaindu ditu, eta Kultura eta Jaiet</w:t>
      </w:r>
      <w:r>
        <w:t>a</w:t>
      </w:r>
      <w:r>
        <w:t>rako erakunde autonomoak 179.615 eurokoak, kontratu-euskarririk gabeko zerbitzu eta hornidurengatik; kasu batzuetan, dagokion adjudikazio-prozedura izapidetu ez delako, eta beste batzuetan, kontratuen gehieneko indarraldia gainditu delako.</w:t>
      </w:r>
    </w:p>
    <w:p w:rsidR="00C26729" w:rsidRPr="00324082" w:rsidRDefault="00C26729" w:rsidP="00324082">
      <w:pPr>
        <w:pStyle w:val="atitulo3"/>
        <w:spacing w:before="180" w:after="180"/>
        <w:rPr>
          <w:sz w:val="24"/>
          <w:szCs w:val="24"/>
        </w:rPr>
      </w:pPr>
      <w:r>
        <w:rPr>
          <w:sz w:val="24"/>
          <w:szCs w:val="24"/>
        </w:rPr>
        <w:t>Iritzia</w:t>
      </w:r>
    </w:p>
    <w:p w:rsidR="00C26729" w:rsidRDefault="00C26729" w:rsidP="00E1414A">
      <w:pPr>
        <w:pStyle w:val="texto"/>
        <w:spacing w:after="100"/>
      </w:pPr>
      <w:r>
        <w:t>Gure iritziz, "Iritziaren oinarria, salbuespenekin" paragrafoan azaldutako egitateen er</w:t>
      </w:r>
      <w:r>
        <w:t>a</w:t>
      </w:r>
      <w:r>
        <w:t>ginarengatik izan ezik, eta berrikusitako lanaren norainokoa kontuan hartuta, Udalaren 2018ko ekitaldiko egoera-orri finantzarioetan agerturiko jarduerak, finantza-eragiketak eta informazioa alderdi esanguratsu guztietan bat datoz aplikatzekoak diren arauekin.</w:t>
      </w:r>
    </w:p>
    <w:p w:rsidR="00C26729" w:rsidRPr="00CC21A6" w:rsidRDefault="00C26729" w:rsidP="0067725A">
      <w:pPr>
        <w:pStyle w:val="atitulo1"/>
      </w:pPr>
      <w:r>
        <w:br w:type="page"/>
      </w:r>
      <w:bookmarkStart w:id="53" w:name="_Toc430935365"/>
      <w:bookmarkStart w:id="54" w:name="_Toc22495435"/>
      <w:bookmarkStart w:id="55" w:name="_Toc40971349"/>
      <w:r>
        <w:t>V. Egoera-orri finantzario bateratuak</w:t>
      </w:r>
      <w:bookmarkEnd w:id="53"/>
      <w:bookmarkEnd w:id="54"/>
      <w:bookmarkEnd w:id="55"/>
    </w:p>
    <w:p w:rsidR="00C26729" w:rsidRPr="00D04D1D" w:rsidRDefault="00C26729" w:rsidP="000F5D32">
      <w:pPr>
        <w:pStyle w:val="atitulo2"/>
        <w:spacing w:after="80"/>
        <w:ind w:right="-896"/>
      </w:pPr>
      <w:bookmarkStart w:id="56" w:name="_Toc22495436"/>
      <w:bookmarkStart w:id="57" w:name="_Toc40971350"/>
      <w:r>
        <w:t>V.1 2018ko ekitaldiko aurrekontuaren likidazioaren egoera-orri bateratua</w:t>
      </w:r>
      <w:bookmarkEnd w:id="56"/>
      <w:bookmarkEnd w:id="57"/>
      <w:r>
        <w:t xml:space="preserve"> </w:t>
      </w:r>
    </w:p>
    <w:p w:rsidR="00C26729" w:rsidRPr="00BB08CB" w:rsidRDefault="00C26729" w:rsidP="0067725A">
      <w:pPr>
        <w:pStyle w:val="texto"/>
        <w:spacing w:after="360"/>
        <w:ind w:hanging="28"/>
        <w:jc w:val="center"/>
        <w:rPr>
          <w:rFonts w:ascii="Arial (W1)" w:hAnsi="Arial (W1)" w:cs="Arial"/>
          <w:sz w:val="20"/>
        </w:rPr>
      </w:pPr>
      <w:r>
        <w:rPr>
          <w:rFonts w:ascii="Arial (W1)" w:hAnsi="Arial (W1)"/>
          <w:sz w:val="20"/>
        </w:rPr>
        <w:t>(Udala eta erakunde autonomoak)</w:t>
      </w:r>
    </w:p>
    <w:p w:rsidR="00C26729" w:rsidRDefault="00C26729" w:rsidP="0067725A">
      <w:pPr>
        <w:pStyle w:val="CuadroTtulo"/>
        <w:spacing w:before="200" w:after="240"/>
        <w:jc w:val="center"/>
      </w:pPr>
      <w:r>
        <w:t>Gastu-aurrekontuaren betetzea Sailkapen ekonomikoa</w:t>
      </w:r>
    </w:p>
    <w:tbl>
      <w:tblPr>
        <w:tblW w:w="5000" w:type="pct"/>
        <w:tblCellMar>
          <w:left w:w="70" w:type="dxa"/>
          <w:right w:w="70" w:type="dxa"/>
        </w:tblCellMar>
        <w:tblLook w:val="00A0" w:firstRow="1" w:lastRow="0" w:firstColumn="1" w:lastColumn="0" w:noHBand="0" w:noVBand="0"/>
      </w:tblPr>
      <w:tblGrid>
        <w:gridCol w:w="2285"/>
        <w:gridCol w:w="2131"/>
        <w:gridCol w:w="1110"/>
        <w:gridCol w:w="1252"/>
        <w:gridCol w:w="1392"/>
        <w:gridCol w:w="1184"/>
      </w:tblGrid>
      <w:tr w:rsidR="00C26729" w:rsidRPr="00D90310" w:rsidTr="008B2297">
        <w:trPr>
          <w:trHeight w:val="369"/>
        </w:trPr>
        <w:tc>
          <w:tcPr>
            <w:tcW w:w="1235" w:type="pct"/>
            <w:tcBorders>
              <w:top w:val="single" w:sz="4" w:space="0" w:color="auto"/>
              <w:left w:val="nil"/>
              <w:bottom w:val="single" w:sz="4" w:space="0" w:color="auto"/>
              <w:right w:val="nil"/>
            </w:tcBorders>
            <w:shd w:val="clear" w:color="auto" w:fill="FABF8F"/>
            <w:vAlign w:val="center"/>
          </w:tcPr>
          <w:p w:rsidR="00C26729" w:rsidRPr="00D90310" w:rsidRDefault="00C26729" w:rsidP="003A266A">
            <w:pPr>
              <w:spacing w:after="0" w:line="276" w:lineRule="auto"/>
              <w:ind w:firstLine="0"/>
              <w:jc w:val="left"/>
              <w:rPr>
                <w:rFonts w:ascii="Arial" w:hAnsi="Arial" w:cs="Arial"/>
                <w:color w:val="000000"/>
                <w:sz w:val="18"/>
                <w:szCs w:val="18"/>
              </w:rPr>
            </w:pPr>
            <w:r>
              <w:rPr>
                <w:rFonts w:ascii="Arial" w:hAnsi="Arial"/>
                <w:color w:val="000000"/>
                <w:sz w:val="18"/>
              </w:rPr>
              <w:t>Gastuak</w:t>
            </w:r>
          </w:p>
        </w:tc>
        <w:tc>
          <w:tcPr>
            <w:tcW w:w="1152" w:type="pct"/>
            <w:tcBorders>
              <w:top w:val="single" w:sz="4" w:space="0" w:color="auto"/>
              <w:left w:val="nil"/>
              <w:bottom w:val="single" w:sz="4" w:space="0" w:color="auto"/>
              <w:right w:val="nil"/>
            </w:tcBorders>
            <w:shd w:val="clear" w:color="auto" w:fill="FABF8F"/>
            <w:vAlign w:val="center"/>
          </w:tcPr>
          <w:p w:rsidR="00C26729" w:rsidRDefault="00C26729">
            <w:pPr>
              <w:spacing w:after="0" w:line="276" w:lineRule="auto"/>
              <w:ind w:firstLine="0"/>
              <w:jc w:val="right"/>
              <w:rPr>
                <w:rFonts w:ascii="Arial" w:hAnsi="Arial" w:cs="Arial"/>
                <w:color w:val="000000"/>
                <w:sz w:val="18"/>
              </w:rPr>
            </w:pPr>
            <w:r>
              <w:rPr>
                <w:rFonts w:ascii="Arial" w:hAnsi="Arial"/>
                <w:color w:val="000000"/>
                <w:sz w:val="18"/>
              </w:rPr>
              <w:t>Hasierako kreditua</w:t>
            </w:r>
          </w:p>
          <w:p w:rsidR="00C26729" w:rsidRPr="00D90310" w:rsidRDefault="00C26729">
            <w:pPr>
              <w:spacing w:after="0" w:line="276" w:lineRule="auto"/>
              <w:ind w:firstLine="0"/>
              <w:jc w:val="right"/>
              <w:rPr>
                <w:rFonts w:ascii="Arial" w:hAnsi="Arial" w:cs="Arial"/>
                <w:color w:val="000000"/>
                <w:sz w:val="18"/>
                <w:szCs w:val="18"/>
              </w:rPr>
            </w:pPr>
            <w:r>
              <w:rPr>
                <w:rFonts w:ascii="Arial" w:hAnsi="Arial"/>
                <w:color w:val="000000"/>
                <w:sz w:val="18"/>
              </w:rPr>
              <w:t xml:space="preserve"> </w:t>
            </w:r>
          </w:p>
        </w:tc>
        <w:tc>
          <w:tcPr>
            <w:tcW w:w="606" w:type="pct"/>
            <w:tcBorders>
              <w:top w:val="single" w:sz="4" w:space="0" w:color="auto"/>
              <w:left w:val="nil"/>
              <w:bottom w:val="single" w:sz="4" w:space="0" w:color="auto"/>
              <w:right w:val="nil"/>
            </w:tcBorders>
            <w:shd w:val="clear" w:color="auto" w:fill="FABF8F"/>
            <w:vAlign w:val="center"/>
          </w:tcPr>
          <w:p w:rsidR="00C26729" w:rsidRPr="00D90310" w:rsidRDefault="00C26729">
            <w:pPr>
              <w:spacing w:after="0" w:line="276" w:lineRule="auto"/>
              <w:ind w:firstLine="0"/>
              <w:jc w:val="right"/>
              <w:rPr>
                <w:rFonts w:ascii="Arial" w:hAnsi="Arial" w:cs="Arial"/>
                <w:color w:val="000000"/>
                <w:sz w:val="18"/>
                <w:szCs w:val="18"/>
              </w:rPr>
            </w:pPr>
            <w:r>
              <w:rPr>
                <w:rFonts w:ascii="Arial" w:hAnsi="Arial"/>
                <w:color w:val="000000"/>
                <w:sz w:val="18"/>
              </w:rPr>
              <w:t>Aldaketa</w:t>
            </w:r>
          </w:p>
        </w:tc>
        <w:tc>
          <w:tcPr>
            <w:tcW w:w="682" w:type="pct"/>
            <w:tcBorders>
              <w:top w:val="single" w:sz="4" w:space="0" w:color="auto"/>
              <w:left w:val="nil"/>
              <w:bottom w:val="single" w:sz="4" w:space="0" w:color="auto"/>
              <w:right w:val="nil"/>
            </w:tcBorders>
            <w:shd w:val="clear" w:color="auto" w:fill="FABF8F"/>
            <w:vAlign w:val="center"/>
          </w:tcPr>
          <w:p w:rsidR="00C26729" w:rsidRDefault="00C26729">
            <w:pPr>
              <w:spacing w:after="0" w:line="276" w:lineRule="auto"/>
              <w:ind w:firstLine="0"/>
              <w:jc w:val="right"/>
              <w:rPr>
                <w:rFonts w:ascii="Arial" w:hAnsi="Arial" w:cs="Arial"/>
                <w:color w:val="000000"/>
                <w:sz w:val="18"/>
              </w:rPr>
            </w:pPr>
            <w:r>
              <w:rPr>
                <w:rFonts w:ascii="Arial" w:hAnsi="Arial"/>
                <w:color w:val="000000"/>
                <w:sz w:val="18"/>
              </w:rPr>
              <w:t xml:space="preserve">Behin betiko kreditua  </w:t>
            </w:r>
          </w:p>
          <w:p w:rsidR="00C26729" w:rsidRPr="00D90310" w:rsidRDefault="00C26729">
            <w:pPr>
              <w:spacing w:after="0" w:line="276" w:lineRule="auto"/>
              <w:ind w:firstLine="0"/>
              <w:jc w:val="right"/>
              <w:rPr>
                <w:rFonts w:ascii="Arial" w:hAnsi="Arial" w:cs="Arial"/>
                <w:color w:val="000000"/>
                <w:sz w:val="18"/>
                <w:szCs w:val="18"/>
              </w:rPr>
            </w:pPr>
          </w:p>
        </w:tc>
        <w:tc>
          <w:tcPr>
            <w:tcW w:w="757" w:type="pct"/>
            <w:tcBorders>
              <w:top w:val="single" w:sz="4" w:space="0" w:color="auto"/>
              <w:left w:val="nil"/>
              <w:bottom w:val="single" w:sz="4" w:space="0" w:color="auto"/>
              <w:right w:val="nil"/>
            </w:tcBorders>
            <w:shd w:val="clear" w:color="auto" w:fill="FABF8F"/>
            <w:vAlign w:val="center"/>
          </w:tcPr>
          <w:p w:rsidR="00C26729" w:rsidRPr="00D90310" w:rsidRDefault="00C26729">
            <w:pPr>
              <w:spacing w:after="0" w:line="276" w:lineRule="auto"/>
              <w:ind w:firstLine="0"/>
              <w:jc w:val="right"/>
              <w:rPr>
                <w:rFonts w:ascii="Arial" w:hAnsi="Arial" w:cs="Arial"/>
                <w:color w:val="000000"/>
                <w:sz w:val="18"/>
              </w:rPr>
            </w:pPr>
            <w:r>
              <w:rPr>
                <w:rFonts w:ascii="Arial" w:hAnsi="Arial"/>
                <w:color w:val="000000"/>
                <w:sz w:val="18"/>
              </w:rPr>
              <w:t>Aitorturiko b</w:t>
            </w:r>
            <w:r>
              <w:rPr>
                <w:rFonts w:ascii="Arial" w:hAnsi="Arial"/>
                <w:color w:val="000000"/>
                <w:sz w:val="18"/>
              </w:rPr>
              <w:t>e</w:t>
            </w:r>
            <w:r>
              <w:rPr>
                <w:rFonts w:ascii="Arial" w:hAnsi="Arial"/>
                <w:color w:val="000000"/>
                <w:sz w:val="18"/>
              </w:rPr>
              <w:t>tebeharrak</w:t>
            </w:r>
          </w:p>
          <w:p w:rsidR="00C26729" w:rsidRPr="00D90310" w:rsidRDefault="00C26729">
            <w:pPr>
              <w:spacing w:after="0" w:line="276" w:lineRule="auto"/>
              <w:ind w:firstLine="0"/>
              <w:jc w:val="right"/>
              <w:rPr>
                <w:rFonts w:ascii="Arial" w:hAnsi="Arial" w:cs="Arial"/>
                <w:color w:val="000000"/>
                <w:sz w:val="18"/>
              </w:rPr>
            </w:pPr>
          </w:p>
        </w:tc>
        <w:tc>
          <w:tcPr>
            <w:tcW w:w="568" w:type="pct"/>
            <w:tcBorders>
              <w:top w:val="single" w:sz="4" w:space="0" w:color="auto"/>
              <w:left w:val="nil"/>
              <w:bottom w:val="single" w:sz="4" w:space="0" w:color="auto"/>
              <w:right w:val="nil"/>
            </w:tcBorders>
            <w:shd w:val="clear" w:color="auto" w:fill="FABF8F"/>
            <w:vAlign w:val="center"/>
          </w:tcPr>
          <w:p w:rsidR="00C26729" w:rsidRDefault="00C26729" w:rsidP="00A9704E">
            <w:pPr>
              <w:spacing w:after="0" w:line="276" w:lineRule="auto"/>
              <w:ind w:left="73" w:firstLine="0"/>
              <w:jc w:val="center"/>
              <w:rPr>
                <w:rFonts w:ascii="Arial" w:hAnsi="Arial" w:cs="Arial"/>
                <w:color w:val="000000"/>
                <w:sz w:val="18"/>
              </w:rPr>
            </w:pPr>
            <w:r>
              <w:rPr>
                <w:rFonts w:ascii="Arial" w:hAnsi="Arial"/>
                <w:color w:val="000000"/>
                <w:sz w:val="18"/>
              </w:rPr>
              <w:t>Betetzearen %</w:t>
            </w:r>
          </w:p>
          <w:p w:rsidR="00C26729" w:rsidRPr="00D90310" w:rsidRDefault="00C26729" w:rsidP="00A9704E">
            <w:pPr>
              <w:spacing w:after="0" w:line="276" w:lineRule="auto"/>
              <w:ind w:left="73" w:firstLine="0"/>
              <w:jc w:val="left"/>
              <w:rPr>
                <w:rFonts w:ascii="Arial" w:hAnsi="Arial" w:cs="Arial"/>
                <w:color w:val="000000"/>
                <w:sz w:val="18"/>
                <w:szCs w:val="18"/>
              </w:rPr>
            </w:pPr>
          </w:p>
        </w:tc>
      </w:tr>
      <w:tr w:rsidR="00C26729" w:rsidRPr="00D90310" w:rsidTr="000237EE">
        <w:trPr>
          <w:trHeight w:val="198"/>
        </w:trPr>
        <w:tc>
          <w:tcPr>
            <w:tcW w:w="1235" w:type="pct"/>
            <w:tcBorders>
              <w:top w:val="single" w:sz="4" w:space="0" w:color="auto"/>
              <w:left w:val="nil"/>
              <w:bottom w:val="single" w:sz="2" w:space="0" w:color="auto"/>
              <w:right w:val="nil"/>
            </w:tcBorders>
            <w:noWrap/>
            <w:vAlign w:val="center"/>
          </w:tcPr>
          <w:p w:rsidR="00C26729" w:rsidRPr="00D90310" w:rsidRDefault="00C26729">
            <w:pPr>
              <w:spacing w:after="0" w:line="276" w:lineRule="auto"/>
              <w:ind w:firstLine="0"/>
              <w:jc w:val="left"/>
              <w:rPr>
                <w:rFonts w:ascii="Arial Narrow" w:hAnsi="Arial Narrow"/>
                <w:color w:val="000000"/>
              </w:rPr>
            </w:pPr>
            <w:r>
              <w:rPr>
                <w:rFonts w:ascii="Arial Narrow" w:hAnsi="Arial Narrow"/>
                <w:color w:val="000000"/>
              </w:rPr>
              <w:t>1. Langileak</w:t>
            </w:r>
          </w:p>
        </w:tc>
        <w:tc>
          <w:tcPr>
            <w:tcW w:w="1152" w:type="pct"/>
            <w:tcBorders>
              <w:top w:val="single" w:sz="4"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rPr>
            </w:pPr>
            <w:r>
              <w:rPr>
                <w:rFonts w:ascii="Arial Narrow" w:hAnsi="Arial Narrow"/>
                <w:color w:val="000000"/>
              </w:rPr>
              <w:t>8.276.588</w:t>
            </w:r>
          </w:p>
        </w:tc>
        <w:tc>
          <w:tcPr>
            <w:tcW w:w="606" w:type="pct"/>
            <w:tcBorders>
              <w:top w:val="single" w:sz="4"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rPr>
            </w:pPr>
            <w:r>
              <w:rPr>
                <w:rFonts w:ascii="Arial Narrow" w:hAnsi="Arial Narrow"/>
                <w:color w:val="000000"/>
              </w:rPr>
              <w:t>38.599</w:t>
            </w:r>
          </w:p>
        </w:tc>
        <w:tc>
          <w:tcPr>
            <w:tcW w:w="682" w:type="pct"/>
            <w:tcBorders>
              <w:top w:val="single" w:sz="4"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rPr>
            </w:pPr>
            <w:r>
              <w:rPr>
                <w:rFonts w:ascii="Arial Narrow" w:hAnsi="Arial Narrow"/>
                <w:color w:val="000000"/>
              </w:rPr>
              <w:t>8.315.187</w:t>
            </w:r>
          </w:p>
        </w:tc>
        <w:tc>
          <w:tcPr>
            <w:tcW w:w="757" w:type="pct"/>
            <w:tcBorders>
              <w:top w:val="single" w:sz="4"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rPr>
            </w:pPr>
            <w:r>
              <w:rPr>
                <w:rFonts w:ascii="Arial Narrow" w:hAnsi="Arial Narrow"/>
                <w:color w:val="000000"/>
              </w:rPr>
              <w:t>8.046.698</w:t>
            </w:r>
          </w:p>
        </w:tc>
        <w:tc>
          <w:tcPr>
            <w:tcW w:w="568" w:type="pct"/>
            <w:tcBorders>
              <w:top w:val="single" w:sz="4"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rPr>
            </w:pPr>
            <w:r>
              <w:rPr>
                <w:rFonts w:ascii="Arial Narrow" w:hAnsi="Arial Narrow"/>
                <w:color w:val="000000"/>
              </w:rPr>
              <w:t>97</w:t>
            </w:r>
          </w:p>
        </w:tc>
      </w:tr>
      <w:tr w:rsidR="00C26729" w:rsidRPr="00D90310" w:rsidTr="008B2297">
        <w:trPr>
          <w:trHeight w:val="198"/>
        </w:trPr>
        <w:tc>
          <w:tcPr>
            <w:tcW w:w="1235"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left"/>
              <w:rPr>
                <w:rFonts w:ascii="Arial Narrow" w:hAnsi="Arial Narrow"/>
                <w:color w:val="000000"/>
              </w:rPr>
            </w:pPr>
            <w:r>
              <w:rPr>
                <w:rFonts w:ascii="Arial Narrow" w:hAnsi="Arial Narrow"/>
                <w:color w:val="000000"/>
              </w:rPr>
              <w:t>2. Ondasun arruntak</w:t>
            </w:r>
          </w:p>
        </w:tc>
        <w:tc>
          <w:tcPr>
            <w:tcW w:w="1152"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rPr>
            </w:pPr>
            <w:r>
              <w:rPr>
                <w:rFonts w:ascii="Arial Narrow" w:hAnsi="Arial Narrow"/>
                <w:color w:val="000000"/>
              </w:rPr>
              <w:t>4.748.220</w:t>
            </w:r>
          </w:p>
        </w:tc>
        <w:tc>
          <w:tcPr>
            <w:tcW w:w="606"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rPr>
            </w:pPr>
            <w:r>
              <w:rPr>
                <w:rFonts w:ascii="Arial Narrow" w:hAnsi="Arial Narrow"/>
                <w:color w:val="000000"/>
              </w:rPr>
              <w:t>148.081</w:t>
            </w:r>
          </w:p>
        </w:tc>
        <w:tc>
          <w:tcPr>
            <w:tcW w:w="682"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rPr>
            </w:pPr>
            <w:r>
              <w:rPr>
                <w:rFonts w:ascii="Arial Narrow" w:hAnsi="Arial Narrow"/>
                <w:color w:val="000000"/>
              </w:rPr>
              <w:t>4.896.301</w:t>
            </w:r>
          </w:p>
        </w:tc>
        <w:tc>
          <w:tcPr>
            <w:tcW w:w="757"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rPr>
            </w:pPr>
            <w:r>
              <w:rPr>
                <w:rFonts w:ascii="Arial Narrow" w:hAnsi="Arial Narrow"/>
                <w:color w:val="000000"/>
              </w:rPr>
              <w:t>4.418.878</w:t>
            </w:r>
          </w:p>
        </w:tc>
        <w:tc>
          <w:tcPr>
            <w:tcW w:w="568"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rPr>
            </w:pPr>
            <w:r>
              <w:rPr>
                <w:rFonts w:ascii="Arial Narrow" w:hAnsi="Arial Narrow"/>
                <w:color w:val="000000"/>
              </w:rPr>
              <w:t>90</w:t>
            </w:r>
          </w:p>
        </w:tc>
      </w:tr>
      <w:tr w:rsidR="00C26729" w:rsidRPr="00D90310" w:rsidTr="008B2297">
        <w:trPr>
          <w:trHeight w:val="198"/>
        </w:trPr>
        <w:tc>
          <w:tcPr>
            <w:tcW w:w="1235"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left"/>
              <w:rPr>
                <w:rFonts w:ascii="Arial Narrow" w:hAnsi="Arial Narrow"/>
                <w:color w:val="000000"/>
              </w:rPr>
            </w:pPr>
            <w:r>
              <w:rPr>
                <w:rFonts w:ascii="Arial Narrow" w:hAnsi="Arial Narrow"/>
                <w:color w:val="000000"/>
              </w:rPr>
              <w:t>3. Finantza-gastuak</w:t>
            </w:r>
          </w:p>
        </w:tc>
        <w:tc>
          <w:tcPr>
            <w:tcW w:w="1152"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rPr>
            </w:pPr>
            <w:r>
              <w:rPr>
                <w:rFonts w:ascii="Arial Narrow" w:hAnsi="Arial Narrow"/>
                <w:color w:val="000000"/>
              </w:rPr>
              <w:t>1.450</w:t>
            </w:r>
          </w:p>
        </w:tc>
        <w:tc>
          <w:tcPr>
            <w:tcW w:w="606"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rPr>
            </w:pPr>
            <w:r>
              <w:rPr>
                <w:rFonts w:ascii="Arial Narrow" w:hAnsi="Arial Narrow"/>
                <w:color w:val="000000"/>
              </w:rPr>
              <w:t>0</w:t>
            </w:r>
          </w:p>
        </w:tc>
        <w:tc>
          <w:tcPr>
            <w:tcW w:w="682"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rPr>
            </w:pPr>
            <w:r>
              <w:rPr>
                <w:rFonts w:ascii="Arial Narrow" w:hAnsi="Arial Narrow"/>
                <w:color w:val="000000"/>
              </w:rPr>
              <w:t>1.450</w:t>
            </w:r>
          </w:p>
        </w:tc>
        <w:tc>
          <w:tcPr>
            <w:tcW w:w="757"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rPr>
            </w:pPr>
            <w:r>
              <w:rPr>
                <w:rFonts w:ascii="Arial Narrow" w:hAnsi="Arial Narrow"/>
                <w:color w:val="000000"/>
              </w:rPr>
              <w:t>786</w:t>
            </w:r>
          </w:p>
        </w:tc>
        <w:tc>
          <w:tcPr>
            <w:tcW w:w="568"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rPr>
            </w:pPr>
            <w:r>
              <w:rPr>
                <w:rFonts w:ascii="Arial Narrow" w:hAnsi="Arial Narrow"/>
                <w:color w:val="000000"/>
              </w:rPr>
              <w:t>54</w:t>
            </w:r>
          </w:p>
        </w:tc>
      </w:tr>
      <w:tr w:rsidR="00C26729" w:rsidRPr="00D90310" w:rsidTr="008B2297">
        <w:trPr>
          <w:trHeight w:val="198"/>
        </w:trPr>
        <w:tc>
          <w:tcPr>
            <w:tcW w:w="1235"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left"/>
              <w:rPr>
                <w:rFonts w:ascii="Arial Narrow" w:hAnsi="Arial Narrow"/>
                <w:color w:val="000000"/>
              </w:rPr>
            </w:pPr>
            <w:r>
              <w:rPr>
                <w:rFonts w:ascii="Arial Narrow" w:hAnsi="Arial Narrow"/>
                <w:color w:val="000000"/>
              </w:rPr>
              <w:t>4. Transferentzia arruntak</w:t>
            </w:r>
          </w:p>
        </w:tc>
        <w:tc>
          <w:tcPr>
            <w:tcW w:w="1152"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rPr>
            </w:pPr>
            <w:r>
              <w:rPr>
                <w:rFonts w:ascii="Arial Narrow" w:hAnsi="Arial Narrow"/>
                <w:color w:val="000000"/>
              </w:rPr>
              <w:t>1.799.638</w:t>
            </w:r>
          </w:p>
        </w:tc>
        <w:tc>
          <w:tcPr>
            <w:tcW w:w="606"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rPr>
            </w:pPr>
            <w:r>
              <w:rPr>
                <w:rFonts w:ascii="Arial Narrow" w:hAnsi="Arial Narrow"/>
                <w:color w:val="000000"/>
              </w:rPr>
              <w:t>-33.600</w:t>
            </w:r>
          </w:p>
        </w:tc>
        <w:tc>
          <w:tcPr>
            <w:tcW w:w="682"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rPr>
            </w:pPr>
            <w:r>
              <w:rPr>
                <w:rFonts w:ascii="Arial Narrow" w:hAnsi="Arial Narrow"/>
                <w:color w:val="000000"/>
              </w:rPr>
              <w:t>1.766.038</w:t>
            </w:r>
          </w:p>
        </w:tc>
        <w:tc>
          <w:tcPr>
            <w:tcW w:w="757"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rPr>
            </w:pPr>
            <w:r>
              <w:rPr>
                <w:rFonts w:ascii="Arial Narrow" w:hAnsi="Arial Narrow"/>
                <w:color w:val="000000"/>
              </w:rPr>
              <w:t>1.553.439</w:t>
            </w:r>
          </w:p>
        </w:tc>
        <w:tc>
          <w:tcPr>
            <w:tcW w:w="568"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rPr>
            </w:pPr>
            <w:r>
              <w:rPr>
                <w:rFonts w:ascii="Arial Narrow" w:hAnsi="Arial Narrow"/>
                <w:color w:val="000000"/>
              </w:rPr>
              <w:t>88</w:t>
            </w:r>
          </w:p>
        </w:tc>
      </w:tr>
      <w:tr w:rsidR="00C26729" w:rsidRPr="00D90310" w:rsidTr="008B2297">
        <w:trPr>
          <w:trHeight w:val="198"/>
        </w:trPr>
        <w:tc>
          <w:tcPr>
            <w:tcW w:w="1235"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left"/>
              <w:rPr>
                <w:rFonts w:ascii="Arial Narrow" w:hAnsi="Arial Narrow"/>
                <w:color w:val="000000"/>
              </w:rPr>
            </w:pPr>
            <w:r>
              <w:rPr>
                <w:rFonts w:ascii="Arial Narrow" w:hAnsi="Arial Narrow"/>
                <w:color w:val="000000"/>
              </w:rPr>
              <w:t>6. Inbertsioak</w:t>
            </w:r>
          </w:p>
        </w:tc>
        <w:tc>
          <w:tcPr>
            <w:tcW w:w="1152"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rPr>
            </w:pPr>
            <w:r>
              <w:rPr>
                <w:rFonts w:ascii="Arial Narrow" w:hAnsi="Arial Narrow"/>
                <w:color w:val="000000"/>
              </w:rPr>
              <w:t>2.659.497</w:t>
            </w:r>
          </w:p>
        </w:tc>
        <w:tc>
          <w:tcPr>
            <w:tcW w:w="606"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rPr>
            </w:pPr>
            <w:r>
              <w:rPr>
                <w:rFonts w:ascii="Arial Narrow" w:hAnsi="Arial Narrow"/>
                <w:color w:val="000000"/>
              </w:rPr>
              <w:t>3.775.762</w:t>
            </w:r>
          </w:p>
        </w:tc>
        <w:tc>
          <w:tcPr>
            <w:tcW w:w="682"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rPr>
            </w:pPr>
            <w:r>
              <w:rPr>
                <w:rFonts w:ascii="Arial Narrow" w:hAnsi="Arial Narrow"/>
                <w:color w:val="000000"/>
              </w:rPr>
              <w:t>6.435.259</w:t>
            </w:r>
          </w:p>
        </w:tc>
        <w:tc>
          <w:tcPr>
            <w:tcW w:w="757"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rPr>
            </w:pPr>
            <w:r>
              <w:rPr>
                <w:rFonts w:ascii="Arial Narrow" w:hAnsi="Arial Narrow"/>
                <w:color w:val="000000"/>
              </w:rPr>
              <w:t>1.426.229</w:t>
            </w:r>
          </w:p>
        </w:tc>
        <w:tc>
          <w:tcPr>
            <w:tcW w:w="568"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rPr>
            </w:pPr>
            <w:r>
              <w:rPr>
                <w:rFonts w:ascii="Arial Narrow" w:hAnsi="Arial Narrow"/>
                <w:color w:val="000000"/>
              </w:rPr>
              <w:t>22</w:t>
            </w:r>
          </w:p>
        </w:tc>
      </w:tr>
      <w:tr w:rsidR="00C26729" w:rsidRPr="00D90310" w:rsidTr="008B2297">
        <w:trPr>
          <w:trHeight w:val="198"/>
        </w:trPr>
        <w:tc>
          <w:tcPr>
            <w:tcW w:w="1235"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left"/>
              <w:rPr>
                <w:rFonts w:ascii="Arial Narrow" w:hAnsi="Arial Narrow"/>
                <w:color w:val="000000"/>
              </w:rPr>
            </w:pPr>
            <w:r>
              <w:rPr>
                <w:rFonts w:ascii="Arial Narrow" w:hAnsi="Arial Narrow"/>
                <w:color w:val="000000"/>
              </w:rPr>
              <w:t>7. Kapital-transferentziak</w:t>
            </w:r>
          </w:p>
        </w:tc>
        <w:tc>
          <w:tcPr>
            <w:tcW w:w="1152"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rPr>
            </w:pPr>
            <w:r>
              <w:rPr>
                <w:rFonts w:ascii="Arial Narrow" w:hAnsi="Arial Narrow"/>
                <w:color w:val="000000"/>
              </w:rPr>
              <w:t>287.271</w:t>
            </w:r>
          </w:p>
        </w:tc>
        <w:tc>
          <w:tcPr>
            <w:tcW w:w="606"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rPr>
            </w:pPr>
            <w:r>
              <w:rPr>
                <w:rFonts w:ascii="Arial Narrow" w:hAnsi="Arial Narrow"/>
                <w:color w:val="000000"/>
              </w:rPr>
              <w:t>219.226</w:t>
            </w:r>
          </w:p>
        </w:tc>
        <w:tc>
          <w:tcPr>
            <w:tcW w:w="682"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rPr>
            </w:pPr>
            <w:r>
              <w:rPr>
                <w:rFonts w:ascii="Arial Narrow" w:hAnsi="Arial Narrow"/>
                <w:color w:val="000000"/>
              </w:rPr>
              <w:t>506.497</w:t>
            </w:r>
          </w:p>
        </w:tc>
        <w:tc>
          <w:tcPr>
            <w:tcW w:w="757"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rPr>
            </w:pPr>
            <w:r>
              <w:rPr>
                <w:rFonts w:ascii="Arial Narrow" w:hAnsi="Arial Narrow"/>
                <w:color w:val="000000"/>
              </w:rPr>
              <w:t>473.601</w:t>
            </w:r>
          </w:p>
        </w:tc>
        <w:tc>
          <w:tcPr>
            <w:tcW w:w="568"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rPr>
            </w:pPr>
            <w:r>
              <w:rPr>
                <w:rFonts w:ascii="Arial Narrow" w:hAnsi="Arial Narrow"/>
                <w:color w:val="000000"/>
              </w:rPr>
              <w:t>94</w:t>
            </w:r>
          </w:p>
        </w:tc>
      </w:tr>
      <w:tr w:rsidR="00C26729" w:rsidRPr="00D90310" w:rsidTr="008B2297">
        <w:trPr>
          <w:trHeight w:val="198"/>
        </w:trPr>
        <w:tc>
          <w:tcPr>
            <w:tcW w:w="1235"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left"/>
              <w:rPr>
                <w:rFonts w:ascii="Arial Narrow" w:hAnsi="Arial Narrow"/>
                <w:color w:val="000000"/>
              </w:rPr>
            </w:pPr>
            <w:r>
              <w:rPr>
                <w:rFonts w:ascii="Arial Narrow" w:hAnsi="Arial Narrow"/>
                <w:color w:val="000000"/>
              </w:rPr>
              <w:t>8. Aktibo finantzarioak</w:t>
            </w:r>
          </w:p>
        </w:tc>
        <w:tc>
          <w:tcPr>
            <w:tcW w:w="1152"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rPr>
            </w:pPr>
            <w:r>
              <w:rPr>
                <w:rFonts w:ascii="Arial Narrow" w:hAnsi="Arial Narrow"/>
                <w:color w:val="000000"/>
              </w:rPr>
              <w:t>0</w:t>
            </w:r>
          </w:p>
        </w:tc>
        <w:tc>
          <w:tcPr>
            <w:tcW w:w="606"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rPr>
            </w:pPr>
            <w:r>
              <w:rPr>
                <w:rFonts w:ascii="Arial Narrow" w:hAnsi="Arial Narrow"/>
                <w:color w:val="000000"/>
              </w:rPr>
              <w:t>0</w:t>
            </w:r>
          </w:p>
        </w:tc>
        <w:tc>
          <w:tcPr>
            <w:tcW w:w="682"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rPr>
            </w:pPr>
            <w:r>
              <w:rPr>
                <w:rFonts w:ascii="Arial Narrow" w:hAnsi="Arial Narrow"/>
                <w:color w:val="000000"/>
              </w:rPr>
              <w:t>0</w:t>
            </w:r>
          </w:p>
        </w:tc>
        <w:tc>
          <w:tcPr>
            <w:tcW w:w="757"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rPr>
            </w:pPr>
            <w:r>
              <w:rPr>
                <w:rFonts w:ascii="Arial Narrow" w:hAnsi="Arial Narrow"/>
                <w:color w:val="000000"/>
              </w:rPr>
              <w:t>0</w:t>
            </w:r>
          </w:p>
        </w:tc>
        <w:tc>
          <w:tcPr>
            <w:tcW w:w="568"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rPr>
            </w:pPr>
            <w:r>
              <w:rPr>
                <w:rFonts w:ascii="Arial Narrow" w:hAnsi="Arial Narrow"/>
                <w:color w:val="000000"/>
              </w:rPr>
              <w:t>0</w:t>
            </w:r>
          </w:p>
        </w:tc>
      </w:tr>
      <w:tr w:rsidR="00C26729" w:rsidRPr="00D90310" w:rsidTr="00327C0E">
        <w:trPr>
          <w:trHeight w:val="198"/>
        </w:trPr>
        <w:tc>
          <w:tcPr>
            <w:tcW w:w="1235" w:type="pct"/>
            <w:tcBorders>
              <w:top w:val="single" w:sz="2" w:space="0" w:color="auto"/>
              <w:left w:val="nil"/>
              <w:bottom w:val="single" w:sz="4" w:space="0" w:color="auto"/>
              <w:right w:val="nil"/>
            </w:tcBorders>
            <w:noWrap/>
            <w:vAlign w:val="center"/>
          </w:tcPr>
          <w:p w:rsidR="00C26729" w:rsidRPr="00D90310" w:rsidRDefault="00C26729">
            <w:pPr>
              <w:spacing w:after="0" w:line="276" w:lineRule="auto"/>
              <w:ind w:firstLine="0"/>
              <w:jc w:val="left"/>
              <w:rPr>
                <w:rFonts w:ascii="Arial Narrow" w:hAnsi="Arial Narrow"/>
                <w:color w:val="000000"/>
              </w:rPr>
            </w:pPr>
            <w:r>
              <w:rPr>
                <w:rFonts w:ascii="Arial Narrow" w:hAnsi="Arial Narrow"/>
                <w:color w:val="000000"/>
              </w:rPr>
              <w:t>9. Pasibo finantzarioak</w:t>
            </w:r>
          </w:p>
        </w:tc>
        <w:tc>
          <w:tcPr>
            <w:tcW w:w="1152" w:type="pct"/>
            <w:tcBorders>
              <w:top w:val="single" w:sz="2" w:space="0" w:color="auto"/>
              <w:left w:val="nil"/>
              <w:bottom w:val="single" w:sz="4"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rPr>
            </w:pPr>
            <w:r>
              <w:rPr>
                <w:rFonts w:ascii="Arial Narrow" w:hAnsi="Arial Narrow"/>
                <w:color w:val="000000"/>
              </w:rPr>
              <w:t>7.800</w:t>
            </w:r>
          </w:p>
        </w:tc>
        <w:tc>
          <w:tcPr>
            <w:tcW w:w="606" w:type="pct"/>
            <w:tcBorders>
              <w:top w:val="single" w:sz="2" w:space="0" w:color="auto"/>
              <w:left w:val="nil"/>
              <w:bottom w:val="single" w:sz="4"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rPr>
            </w:pPr>
            <w:r>
              <w:rPr>
                <w:rFonts w:ascii="Arial Narrow" w:hAnsi="Arial Narrow"/>
                <w:color w:val="000000"/>
              </w:rPr>
              <w:t>0</w:t>
            </w:r>
          </w:p>
        </w:tc>
        <w:tc>
          <w:tcPr>
            <w:tcW w:w="682" w:type="pct"/>
            <w:tcBorders>
              <w:top w:val="single" w:sz="2" w:space="0" w:color="auto"/>
              <w:left w:val="nil"/>
              <w:bottom w:val="single" w:sz="4"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rPr>
            </w:pPr>
            <w:r>
              <w:rPr>
                <w:rFonts w:ascii="Arial Narrow" w:hAnsi="Arial Narrow"/>
                <w:color w:val="000000"/>
              </w:rPr>
              <w:t>7.800</w:t>
            </w:r>
          </w:p>
        </w:tc>
        <w:tc>
          <w:tcPr>
            <w:tcW w:w="757" w:type="pct"/>
            <w:tcBorders>
              <w:top w:val="single" w:sz="2" w:space="0" w:color="auto"/>
              <w:left w:val="nil"/>
              <w:bottom w:val="single" w:sz="4"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rPr>
            </w:pPr>
            <w:r>
              <w:rPr>
                <w:rFonts w:ascii="Arial Narrow" w:hAnsi="Arial Narrow"/>
                <w:color w:val="000000"/>
              </w:rPr>
              <w:t>6.625</w:t>
            </w:r>
          </w:p>
        </w:tc>
        <w:tc>
          <w:tcPr>
            <w:tcW w:w="568" w:type="pct"/>
            <w:tcBorders>
              <w:top w:val="single" w:sz="2" w:space="0" w:color="auto"/>
              <w:left w:val="nil"/>
              <w:bottom w:val="single" w:sz="4"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rPr>
            </w:pPr>
            <w:r>
              <w:rPr>
                <w:rFonts w:ascii="Arial Narrow" w:hAnsi="Arial Narrow"/>
                <w:color w:val="000000"/>
              </w:rPr>
              <w:t>85</w:t>
            </w:r>
          </w:p>
        </w:tc>
      </w:tr>
      <w:tr w:rsidR="00C26729" w:rsidRPr="00D90310" w:rsidTr="008B2297">
        <w:trPr>
          <w:trHeight w:val="255"/>
        </w:trPr>
        <w:tc>
          <w:tcPr>
            <w:tcW w:w="1235" w:type="pct"/>
            <w:tcBorders>
              <w:top w:val="single" w:sz="4" w:space="0" w:color="auto"/>
              <w:left w:val="nil"/>
              <w:bottom w:val="single" w:sz="4" w:space="0" w:color="auto"/>
              <w:right w:val="nil"/>
            </w:tcBorders>
            <w:shd w:val="clear" w:color="auto" w:fill="FABF8F"/>
            <w:vAlign w:val="center"/>
          </w:tcPr>
          <w:p w:rsidR="00C26729" w:rsidRPr="00D90310" w:rsidRDefault="00C26729">
            <w:pPr>
              <w:spacing w:after="0" w:line="276" w:lineRule="auto"/>
              <w:ind w:firstLine="0"/>
              <w:jc w:val="left"/>
              <w:rPr>
                <w:rFonts w:ascii="Arial" w:hAnsi="Arial" w:cs="Arial"/>
                <w:color w:val="000000"/>
                <w:sz w:val="18"/>
                <w:szCs w:val="18"/>
              </w:rPr>
            </w:pPr>
            <w:r>
              <w:rPr>
                <w:rFonts w:ascii="Arial" w:hAnsi="Arial"/>
                <w:color w:val="000000"/>
                <w:sz w:val="18"/>
              </w:rPr>
              <w:t>Guztira</w:t>
            </w:r>
          </w:p>
        </w:tc>
        <w:tc>
          <w:tcPr>
            <w:tcW w:w="1152" w:type="pct"/>
            <w:tcBorders>
              <w:top w:val="single" w:sz="4" w:space="0" w:color="auto"/>
              <w:left w:val="nil"/>
              <w:bottom w:val="single" w:sz="4" w:space="0" w:color="auto"/>
              <w:right w:val="nil"/>
            </w:tcBorders>
            <w:shd w:val="clear" w:color="auto" w:fill="FABF8F"/>
            <w:vAlign w:val="center"/>
          </w:tcPr>
          <w:p w:rsidR="00C26729" w:rsidRPr="00D90310" w:rsidRDefault="00C26729">
            <w:pPr>
              <w:spacing w:after="0" w:line="276" w:lineRule="auto"/>
              <w:ind w:firstLine="0"/>
              <w:jc w:val="right"/>
              <w:rPr>
                <w:rFonts w:ascii="Arial" w:hAnsi="Arial" w:cs="Arial"/>
                <w:color w:val="000000"/>
                <w:sz w:val="18"/>
                <w:szCs w:val="18"/>
              </w:rPr>
            </w:pPr>
            <w:r>
              <w:rPr>
                <w:rFonts w:ascii="Arial" w:hAnsi="Arial"/>
                <w:color w:val="000000"/>
                <w:sz w:val="18"/>
              </w:rPr>
              <w:t>17.780.464</w:t>
            </w:r>
          </w:p>
        </w:tc>
        <w:tc>
          <w:tcPr>
            <w:tcW w:w="606" w:type="pct"/>
            <w:tcBorders>
              <w:top w:val="single" w:sz="4" w:space="0" w:color="auto"/>
              <w:left w:val="nil"/>
              <w:bottom w:val="single" w:sz="4" w:space="0" w:color="auto"/>
              <w:right w:val="nil"/>
            </w:tcBorders>
            <w:shd w:val="clear" w:color="auto" w:fill="FABF8F"/>
            <w:vAlign w:val="center"/>
          </w:tcPr>
          <w:p w:rsidR="00C26729" w:rsidRPr="00D90310" w:rsidRDefault="00C26729">
            <w:pPr>
              <w:spacing w:after="0" w:line="276" w:lineRule="auto"/>
              <w:ind w:firstLine="0"/>
              <w:jc w:val="right"/>
              <w:rPr>
                <w:rFonts w:ascii="Arial" w:hAnsi="Arial" w:cs="Arial"/>
                <w:color w:val="000000"/>
                <w:sz w:val="18"/>
                <w:szCs w:val="18"/>
              </w:rPr>
            </w:pPr>
            <w:r>
              <w:rPr>
                <w:rFonts w:ascii="Arial" w:hAnsi="Arial"/>
                <w:color w:val="000000"/>
                <w:sz w:val="18"/>
              </w:rPr>
              <w:t>4.148.068</w:t>
            </w:r>
          </w:p>
        </w:tc>
        <w:tc>
          <w:tcPr>
            <w:tcW w:w="682" w:type="pct"/>
            <w:tcBorders>
              <w:top w:val="single" w:sz="4" w:space="0" w:color="auto"/>
              <w:left w:val="nil"/>
              <w:bottom w:val="single" w:sz="4" w:space="0" w:color="auto"/>
              <w:right w:val="nil"/>
            </w:tcBorders>
            <w:shd w:val="clear" w:color="auto" w:fill="FABF8F"/>
            <w:vAlign w:val="center"/>
          </w:tcPr>
          <w:p w:rsidR="00C26729" w:rsidRPr="00D90310" w:rsidRDefault="00C26729">
            <w:pPr>
              <w:spacing w:after="0" w:line="276" w:lineRule="auto"/>
              <w:ind w:firstLine="0"/>
              <w:jc w:val="right"/>
              <w:rPr>
                <w:rFonts w:ascii="Arial" w:hAnsi="Arial" w:cs="Arial"/>
                <w:color w:val="000000"/>
                <w:sz w:val="18"/>
                <w:szCs w:val="18"/>
              </w:rPr>
            </w:pPr>
            <w:r>
              <w:rPr>
                <w:rFonts w:ascii="Arial" w:hAnsi="Arial"/>
                <w:color w:val="000000"/>
                <w:sz w:val="18"/>
              </w:rPr>
              <w:t>21.928.532</w:t>
            </w:r>
          </w:p>
        </w:tc>
        <w:tc>
          <w:tcPr>
            <w:tcW w:w="757" w:type="pct"/>
            <w:tcBorders>
              <w:top w:val="single" w:sz="4" w:space="0" w:color="auto"/>
              <w:left w:val="nil"/>
              <w:bottom w:val="single" w:sz="4" w:space="0" w:color="auto"/>
              <w:right w:val="nil"/>
            </w:tcBorders>
            <w:shd w:val="clear" w:color="auto" w:fill="FABF8F"/>
            <w:vAlign w:val="center"/>
          </w:tcPr>
          <w:p w:rsidR="00C26729" w:rsidRPr="00D90310" w:rsidRDefault="00C26729">
            <w:pPr>
              <w:spacing w:after="0" w:line="276" w:lineRule="auto"/>
              <w:ind w:firstLine="0"/>
              <w:jc w:val="right"/>
              <w:rPr>
                <w:rFonts w:ascii="Arial" w:hAnsi="Arial" w:cs="Arial"/>
                <w:color w:val="000000"/>
                <w:sz w:val="18"/>
                <w:szCs w:val="18"/>
              </w:rPr>
            </w:pPr>
            <w:r>
              <w:rPr>
                <w:rFonts w:ascii="Arial" w:hAnsi="Arial"/>
                <w:color w:val="000000"/>
                <w:sz w:val="18"/>
              </w:rPr>
              <w:t>15.926.256</w:t>
            </w:r>
          </w:p>
        </w:tc>
        <w:tc>
          <w:tcPr>
            <w:tcW w:w="568" w:type="pct"/>
            <w:tcBorders>
              <w:top w:val="single" w:sz="4" w:space="0" w:color="auto"/>
              <w:left w:val="nil"/>
              <w:bottom w:val="single" w:sz="4" w:space="0" w:color="auto"/>
              <w:right w:val="nil"/>
            </w:tcBorders>
            <w:shd w:val="clear" w:color="auto" w:fill="FABF8F"/>
            <w:noWrap/>
            <w:vAlign w:val="center"/>
          </w:tcPr>
          <w:p w:rsidR="00C26729" w:rsidRPr="00D90310" w:rsidRDefault="00C26729">
            <w:pPr>
              <w:spacing w:after="0" w:line="276" w:lineRule="auto"/>
              <w:ind w:firstLine="0"/>
              <w:jc w:val="right"/>
              <w:rPr>
                <w:rFonts w:ascii="Arial" w:hAnsi="Arial" w:cs="Arial"/>
                <w:color w:val="000000"/>
                <w:sz w:val="18"/>
                <w:szCs w:val="18"/>
              </w:rPr>
            </w:pPr>
            <w:r>
              <w:rPr>
                <w:rFonts w:ascii="Arial" w:hAnsi="Arial"/>
                <w:color w:val="000000"/>
                <w:sz w:val="18"/>
                <w:szCs w:val="18"/>
              </w:rPr>
              <w:t>73</w:t>
            </w:r>
          </w:p>
        </w:tc>
      </w:tr>
    </w:tbl>
    <w:p w:rsidR="00C26729" w:rsidRPr="001E2F4E" w:rsidRDefault="00C26729" w:rsidP="00D26E68">
      <w:pPr>
        <w:pStyle w:val="CuadroTtulo"/>
        <w:spacing w:before="200" w:after="60"/>
        <w:jc w:val="right"/>
        <w:rPr>
          <w:i/>
        </w:rPr>
      </w:pPr>
      <w:r>
        <w:tab/>
      </w:r>
    </w:p>
    <w:p w:rsidR="00C26729" w:rsidRDefault="00C26729" w:rsidP="0067725A">
      <w:pPr>
        <w:pStyle w:val="CuadroTtulo"/>
        <w:spacing w:before="200" w:after="240"/>
        <w:jc w:val="center"/>
      </w:pPr>
      <w:r>
        <w:t>Diru-sarreren aurrekontuaren betetzea. Sailkapen ekonomikoa</w:t>
      </w:r>
    </w:p>
    <w:tbl>
      <w:tblPr>
        <w:tblW w:w="5000" w:type="pct"/>
        <w:tblLayout w:type="fixed"/>
        <w:tblCellMar>
          <w:left w:w="70" w:type="dxa"/>
          <w:right w:w="70" w:type="dxa"/>
        </w:tblCellMar>
        <w:tblLook w:val="00A0" w:firstRow="1" w:lastRow="0" w:firstColumn="1" w:lastColumn="0" w:noHBand="0" w:noVBand="0"/>
      </w:tblPr>
      <w:tblGrid>
        <w:gridCol w:w="3331"/>
        <w:gridCol w:w="1134"/>
        <w:gridCol w:w="1134"/>
        <w:gridCol w:w="1276"/>
        <w:gridCol w:w="1461"/>
        <w:gridCol w:w="1018"/>
      </w:tblGrid>
      <w:tr w:rsidR="00C26729" w:rsidRPr="00A12387" w:rsidTr="004F2322">
        <w:trPr>
          <w:trHeight w:val="255"/>
        </w:trPr>
        <w:tc>
          <w:tcPr>
            <w:tcW w:w="1781" w:type="pct"/>
            <w:tcBorders>
              <w:top w:val="single" w:sz="4" w:space="0" w:color="auto"/>
              <w:left w:val="nil"/>
              <w:bottom w:val="single" w:sz="4" w:space="0" w:color="auto"/>
              <w:right w:val="nil"/>
            </w:tcBorders>
            <w:shd w:val="clear" w:color="auto" w:fill="FABF8F"/>
            <w:vAlign w:val="center"/>
          </w:tcPr>
          <w:p w:rsidR="00C26729" w:rsidRPr="00A12387" w:rsidRDefault="00C26729" w:rsidP="00A9704E">
            <w:pPr>
              <w:spacing w:after="0" w:line="276" w:lineRule="auto"/>
              <w:ind w:firstLine="0"/>
              <w:jc w:val="left"/>
              <w:rPr>
                <w:rFonts w:ascii="Arial" w:hAnsi="Arial" w:cs="Arial"/>
                <w:color w:val="000000"/>
                <w:sz w:val="18"/>
                <w:szCs w:val="18"/>
              </w:rPr>
            </w:pPr>
            <w:r>
              <w:rPr>
                <w:rFonts w:ascii="Arial" w:hAnsi="Arial"/>
                <w:color w:val="000000"/>
                <w:sz w:val="18"/>
                <w:szCs w:val="18"/>
              </w:rPr>
              <w:t>Diru-sarrerak</w:t>
            </w:r>
          </w:p>
        </w:tc>
        <w:tc>
          <w:tcPr>
            <w:tcW w:w="606" w:type="pct"/>
            <w:tcBorders>
              <w:top w:val="single" w:sz="4" w:space="0" w:color="auto"/>
              <w:left w:val="nil"/>
              <w:bottom w:val="single" w:sz="4" w:space="0" w:color="auto"/>
              <w:right w:val="nil"/>
            </w:tcBorders>
            <w:shd w:val="clear" w:color="auto" w:fill="FABF8F"/>
            <w:vAlign w:val="center"/>
          </w:tcPr>
          <w:p w:rsidR="00C26729" w:rsidRPr="00A12387" w:rsidRDefault="00C26729" w:rsidP="00AE3BC0">
            <w:pPr>
              <w:spacing w:after="0" w:line="276" w:lineRule="auto"/>
              <w:ind w:firstLine="0"/>
              <w:jc w:val="right"/>
              <w:rPr>
                <w:rFonts w:ascii="Arial" w:hAnsi="Arial" w:cs="Arial"/>
                <w:color w:val="000000"/>
                <w:sz w:val="18"/>
                <w:szCs w:val="18"/>
              </w:rPr>
            </w:pPr>
            <w:r>
              <w:rPr>
                <w:rFonts w:ascii="Arial" w:hAnsi="Arial"/>
                <w:color w:val="000000"/>
                <w:sz w:val="18"/>
                <w:szCs w:val="18"/>
              </w:rPr>
              <w:t>Hasierako aurreiku</w:t>
            </w:r>
            <w:r>
              <w:rPr>
                <w:rFonts w:ascii="Arial" w:hAnsi="Arial"/>
                <w:color w:val="000000"/>
                <w:sz w:val="18"/>
                <w:szCs w:val="18"/>
              </w:rPr>
              <w:t>s</w:t>
            </w:r>
            <w:r>
              <w:rPr>
                <w:rFonts w:ascii="Arial" w:hAnsi="Arial"/>
                <w:color w:val="000000"/>
                <w:sz w:val="18"/>
                <w:szCs w:val="18"/>
              </w:rPr>
              <w:t>pena</w:t>
            </w:r>
          </w:p>
        </w:tc>
        <w:tc>
          <w:tcPr>
            <w:tcW w:w="606" w:type="pct"/>
            <w:tcBorders>
              <w:top w:val="single" w:sz="4" w:space="0" w:color="auto"/>
              <w:left w:val="nil"/>
              <w:bottom w:val="single" w:sz="4" w:space="0" w:color="auto"/>
              <w:right w:val="nil"/>
            </w:tcBorders>
            <w:shd w:val="clear" w:color="auto" w:fill="FABF8F"/>
            <w:vAlign w:val="center"/>
          </w:tcPr>
          <w:p w:rsidR="00C26729" w:rsidRPr="00A12387" w:rsidRDefault="00C26729" w:rsidP="00AE3BC0">
            <w:pPr>
              <w:spacing w:after="0" w:line="276" w:lineRule="auto"/>
              <w:ind w:firstLine="0"/>
              <w:jc w:val="right"/>
              <w:rPr>
                <w:rFonts w:ascii="Arial" w:hAnsi="Arial" w:cs="Arial"/>
                <w:color w:val="000000"/>
                <w:sz w:val="18"/>
                <w:szCs w:val="18"/>
              </w:rPr>
            </w:pPr>
            <w:r>
              <w:rPr>
                <w:rFonts w:ascii="Arial" w:hAnsi="Arial"/>
                <w:color w:val="000000"/>
                <w:sz w:val="18"/>
                <w:szCs w:val="18"/>
              </w:rPr>
              <w:t>Aldak.</w:t>
            </w:r>
          </w:p>
        </w:tc>
        <w:tc>
          <w:tcPr>
            <w:tcW w:w="682" w:type="pct"/>
            <w:tcBorders>
              <w:top w:val="single" w:sz="4" w:space="0" w:color="auto"/>
              <w:left w:val="nil"/>
              <w:bottom w:val="single" w:sz="4" w:space="0" w:color="auto"/>
              <w:right w:val="nil"/>
            </w:tcBorders>
            <w:shd w:val="clear" w:color="auto" w:fill="FABF8F"/>
            <w:vAlign w:val="center"/>
          </w:tcPr>
          <w:p w:rsidR="00C26729" w:rsidRPr="00A12387" w:rsidRDefault="00C26729" w:rsidP="00AE3BC0">
            <w:pPr>
              <w:spacing w:after="0" w:line="276" w:lineRule="auto"/>
              <w:ind w:firstLine="0"/>
              <w:jc w:val="right"/>
              <w:rPr>
                <w:rFonts w:ascii="Arial" w:hAnsi="Arial" w:cs="Arial"/>
                <w:color w:val="000000"/>
                <w:sz w:val="18"/>
                <w:szCs w:val="18"/>
              </w:rPr>
            </w:pPr>
            <w:r>
              <w:rPr>
                <w:rFonts w:ascii="Arial" w:hAnsi="Arial"/>
                <w:color w:val="000000"/>
                <w:sz w:val="18"/>
                <w:szCs w:val="18"/>
              </w:rPr>
              <w:t>Behin betiko aurreiku</w:t>
            </w:r>
            <w:r>
              <w:rPr>
                <w:rFonts w:ascii="Arial" w:hAnsi="Arial"/>
                <w:color w:val="000000"/>
                <w:sz w:val="18"/>
                <w:szCs w:val="18"/>
              </w:rPr>
              <w:t>s</w:t>
            </w:r>
            <w:r>
              <w:rPr>
                <w:rFonts w:ascii="Arial" w:hAnsi="Arial"/>
                <w:color w:val="000000"/>
                <w:sz w:val="18"/>
                <w:szCs w:val="18"/>
              </w:rPr>
              <w:t>pena</w:t>
            </w:r>
          </w:p>
        </w:tc>
        <w:tc>
          <w:tcPr>
            <w:tcW w:w="781" w:type="pct"/>
            <w:tcBorders>
              <w:top w:val="single" w:sz="4" w:space="0" w:color="auto"/>
              <w:left w:val="nil"/>
              <w:bottom w:val="single" w:sz="4" w:space="0" w:color="auto"/>
              <w:right w:val="nil"/>
            </w:tcBorders>
            <w:shd w:val="clear" w:color="auto" w:fill="FABF8F"/>
            <w:vAlign w:val="center"/>
          </w:tcPr>
          <w:p w:rsidR="00C26729" w:rsidRPr="00A12387" w:rsidRDefault="00C26729" w:rsidP="00AE3BC0">
            <w:pPr>
              <w:spacing w:after="0" w:line="276" w:lineRule="auto"/>
              <w:ind w:firstLine="0"/>
              <w:jc w:val="right"/>
              <w:rPr>
                <w:rFonts w:ascii="Arial" w:hAnsi="Arial" w:cs="Arial"/>
                <w:color w:val="000000"/>
                <w:sz w:val="18"/>
                <w:szCs w:val="18"/>
              </w:rPr>
            </w:pPr>
            <w:r>
              <w:rPr>
                <w:rFonts w:ascii="Arial" w:hAnsi="Arial"/>
                <w:color w:val="000000"/>
                <w:sz w:val="18"/>
                <w:szCs w:val="18"/>
              </w:rPr>
              <w:t>Aitortutako e</w:t>
            </w:r>
            <w:r>
              <w:rPr>
                <w:rFonts w:ascii="Arial" w:hAnsi="Arial"/>
                <w:color w:val="000000"/>
                <w:sz w:val="18"/>
                <w:szCs w:val="18"/>
              </w:rPr>
              <w:t>s</w:t>
            </w:r>
            <w:r>
              <w:rPr>
                <w:rFonts w:ascii="Arial" w:hAnsi="Arial"/>
                <w:color w:val="000000"/>
                <w:sz w:val="18"/>
                <w:szCs w:val="18"/>
              </w:rPr>
              <w:t>kubideak</w:t>
            </w:r>
          </w:p>
          <w:p w:rsidR="00C26729" w:rsidRPr="00A12387" w:rsidRDefault="00C26729" w:rsidP="00AE3BC0">
            <w:pPr>
              <w:spacing w:after="0" w:line="276" w:lineRule="auto"/>
              <w:ind w:firstLine="0"/>
              <w:jc w:val="right"/>
              <w:rPr>
                <w:rFonts w:ascii="Arial" w:hAnsi="Arial" w:cs="Arial"/>
                <w:color w:val="000000"/>
                <w:sz w:val="18"/>
                <w:szCs w:val="18"/>
              </w:rPr>
            </w:pPr>
          </w:p>
        </w:tc>
        <w:tc>
          <w:tcPr>
            <w:tcW w:w="544" w:type="pct"/>
            <w:tcBorders>
              <w:top w:val="single" w:sz="4" w:space="0" w:color="auto"/>
              <w:left w:val="nil"/>
              <w:bottom w:val="single" w:sz="4" w:space="0" w:color="auto"/>
              <w:right w:val="nil"/>
            </w:tcBorders>
            <w:shd w:val="clear" w:color="auto" w:fill="FABF8F"/>
            <w:vAlign w:val="center"/>
          </w:tcPr>
          <w:p w:rsidR="00C26729" w:rsidRDefault="00C26729" w:rsidP="00A9704E">
            <w:pPr>
              <w:spacing w:after="0" w:line="276" w:lineRule="auto"/>
              <w:ind w:firstLine="0"/>
              <w:jc w:val="center"/>
              <w:rPr>
                <w:rFonts w:ascii="Arial" w:hAnsi="Arial" w:cs="Arial"/>
                <w:color w:val="000000"/>
                <w:sz w:val="18"/>
                <w:szCs w:val="18"/>
              </w:rPr>
            </w:pPr>
            <w:r>
              <w:rPr>
                <w:rFonts w:ascii="Arial" w:hAnsi="Arial"/>
                <w:color w:val="000000"/>
                <w:sz w:val="18"/>
                <w:szCs w:val="18"/>
              </w:rPr>
              <w:t>Betetze</w:t>
            </w:r>
            <w:r>
              <w:rPr>
                <w:rFonts w:ascii="Arial" w:hAnsi="Arial"/>
                <w:color w:val="000000"/>
                <w:sz w:val="18"/>
                <w:szCs w:val="18"/>
              </w:rPr>
              <w:t>a</w:t>
            </w:r>
            <w:r>
              <w:rPr>
                <w:rFonts w:ascii="Arial" w:hAnsi="Arial"/>
                <w:color w:val="000000"/>
                <w:sz w:val="18"/>
                <w:szCs w:val="18"/>
              </w:rPr>
              <w:t>ren %</w:t>
            </w:r>
          </w:p>
          <w:p w:rsidR="00C26729" w:rsidRPr="00A12387" w:rsidRDefault="00C26729" w:rsidP="00A9704E">
            <w:pPr>
              <w:spacing w:after="0" w:line="276" w:lineRule="auto"/>
              <w:ind w:firstLine="0"/>
              <w:jc w:val="right"/>
              <w:rPr>
                <w:rFonts w:ascii="Arial" w:hAnsi="Arial" w:cs="Arial"/>
                <w:color w:val="000000"/>
                <w:sz w:val="18"/>
                <w:szCs w:val="18"/>
              </w:rPr>
            </w:pPr>
            <w:r>
              <w:rPr>
                <w:rFonts w:ascii="Arial" w:hAnsi="Arial"/>
                <w:color w:val="000000"/>
                <w:sz w:val="18"/>
                <w:szCs w:val="18"/>
              </w:rPr>
              <w:t xml:space="preserve"> </w:t>
            </w:r>
          </w:p>
        </w:tc>
      </w:tr>
      <w:tr w:rsidR="00C26729" w:rsidRPr="00A12387" w:rsidTr="004F2322">
        <w:trPr>
          <w:trHeight w:val="198"/>
        </w:trPr>
        <w:tc>
          <w:tcPr>
            <w:tcW w:w="1781" w:type="pct"/>
            <w:tcBorders>
              <w:top w:val="single" w:sz="4" w:space="0" w:color="auto"/>
              <w:left w:val="nil"/>
              <w:bottom w:val="single" w:sz="2" w:space="0" w:color="auto"/>
              <w:right w:val="nil"/>
            </w:tcBorders>
            <w:noWrap/>
            <w:vAlign w:val="center"/>
          </w:tcPr>
          <w:p w:rsidR="00C26729" w:rsidRPr="00A12387" w:rsidRDefault="00C26729">
            <w:pPr>
              <w:spacing w:after="0" w:line="276" w:lineRule="auto"/>
              <w:ind w:firstLine="0"/>
              <w:jc w:val="left"/>
              <w:rPr>
                <w:rFonts w:ascii="Arial Narrow" w:hAnsi="Arial Narrow"/>
                <w:color w:val="000000"/>
              </w:rPr>
            </w:pPr>
            <w:r>
              <w:rPr>
                <w:rFonts w:ascii="Arial Narrow" w:hAnsi="Arial Narrow"/>
                <w:color w:val="000000"/>
              </w:rPr>
              <w:t>1. Zuzeneko zergak</w:t>
            </w:r>
          </w:p>
        </w:tc>
        <w:tc>
          <w:tcPr>
            <w:tcW w:w="606" w:type="pct"/>
            <w:tcBorders>
              <w:top w:val="single" w:sz="4" w:space="0" w:color="auto"/>
              <w:left w:val="nil"/>
              <w:bottom w:val="single" w:sz="2" w:space="0" w:color="auto"/>
              <w:right w:val="nil"/>
            </w:tcBorders>
            <w:noWrap/>
            <w:vAlign w:val="center"/>
          </w:tcPr>
          <w:p w:rsidR="00C26729" w:rsidRPr="00A12387" w:rsidRDefault="00C26729">
            <w:pPr>
              <w:spacing w:after="0" w:line="276" w:lineRule="auto"/>
              <w:ind w:firstLine="0"/>
              <w:jc w:val="right"/>
              <w:rPr>
                <w:rFonts w:ascii="Arial Narrow" w:hAnsi="Arial Narrow"/>
                <w:color w:val="000000"/>
              </w:rPr>
            </w:pPr>
            <w:r>
              <w:rPr>
                <w:rFonts w:ascii="Arial Narrow" w:hAnsi="Arial Narrow"/>
                <w:color w:val="000000"/>
              </w:rPr>
              <w:t>4.051.150</w:t>
            </w:r>
          </w:p>
        </w:tc>
        <w:tc>
          <w:tcPr>
            <w:tcW w:w="606" w:type="pct"/>
            <w:tcBorders>
              <w:top w:val="single" w:sz="4" w:space="0" w:color="auto"/>
              <w:left w:val="nil"/>
              <w:bottom w:val="single" w:sz="2" w:space="0" w:color="auto"/>
              <w:right w:val="nil"/>
            </w:tcBorders>
            <w:noWrap/>
            <w:vAlign w:val="center"/>
          </w:tcPr>
          <w:p w:rsidR="00C26729" w:rsidRPr="00A12387" w:rsidRDefault="00C26729">
            <w:pPr>
              <w:spacing w:after="0" w:line="276" w:lineRule="auto"/>
              <w:ind w:firstLine="0"/>
              <w:jc w:val="right"/>
              <w:rPr>
                <w:rFonts w:ascii="Arial Narrow" w:hAnsi="Arial Narrow"/>
                <w:color w:val="000000"/>
              </w:rPr>
            </w:pPr>
            <w:r>
              <w:rPr>
                <w:rFonts w:ascii="Arial Narrow" w:hAnsi="Arial Narrow"/>
                <w:color w:val="000000"/>
              </w:rPr>
              <w:t>0</w:t>
            </w:r>
          </w:p>
        </w:tc>
        <w:tc>
          <w:tcPr>
            <w:tcW w:w="682" w:type="pct"/>
            <w:tcBorders>
              <w:top w:val="single" w:sz="4" w:space="0" w:color="auto"/>
              <w:left w:val="nil"/>
              <w:bottom w:val="single" w:sz="2" w:space="0" w:color="auto"/>
              <w:right w:val="nil"/>
            </w:tcBorders>
            <w:noWrap/>
            <w:vAlign w:val="center"/>
          </w:tcPr>
          <w:p w:rsidR="00C26729" w:rsidRPr="00A12387" w:rsidRDefault="00C26729">
            <w:pPr>
              <w:spacing w:after="0" w:line="276" w:lineRule="auto"/>
              <w:ind w:firstLine="0"/>
              <w:jc w:val="right"/>
              <w:rPr>
                <w:rFonts w:ascii="Arial Narrow" w:hAnsi="Arial Narrow"/>
                <w:color w:val="000000"/>
              </w:rPr>
            </w:pPr>
            <w:r>
              <w:rPr>
                <w:rFonts w:ascii="Arial Narrow" w:hAnsi="Arial Narrow"/>
                <w:color w:val="000000"/>
              </w:rPr>
              <w:t>4.051.150</w:t>
            </w:r>
          </w:p>
        </w:tc>
        <w:tc>
          <w:tcPr>
            <w:tcW w:w="781" w:type="pct"/>
            <w:tcBorders>
              <w:top w:val="single" w:sz="4" w:space="0" w:color="auto"/>
              <w:left w:val="nil"/>
              <w:bottom w:val="single" w:sz="2" w:space="0" w:color="auto"/>
              <w:right w:val="nil"/>
            </w:tcBorders>
            <w:noWrap/>
            <w:vAlign w:val="center"/>
          </w:tcPr>
          <w:p w:rsidR="00C26729" w:rsidRPr="00A12387" w:rsidRDefault="00C26729" w:rsidP="00763F31">
            <w:pPr>
              <w:spacing w:after="0" w:line="276" w:lineRule="auto"/>
              <w:ind w:firstLine="0"/>
              <w:jc w:val="right"/>
              <w:rPr>
                <w:rFonts w:ascii="Arial Narrow" w:hAnsi="Arial Narrow"/>
                <w:color w:val="000000"/>
              </w:rPr>
            </w:pPr>
            <w:r>
              <w:rPr>
                <w:rFonts w:ascii="Arial Narrow" w:hAnsi="Arial Narrow"/>
                <w:color w:val="000000"/>
              </w:rPr>
              <w:t>4.102.631</w:t>
            </w:r>
          </w:p>
        </w:tc>
        <w:tc>
          <w:tcPr>
            <w:tcW w:w="544" w:type="pct"/>
            <w:tcBorders>
              <w:top w:val="single" w:sz="4" w:space="0" w:color="auto"/>
              <w:left w:val="nil"/>
              <w:bottom w:val="single" w:sz="2" w:space="0" w:color="auto"/>
              <w:right w:val="nil"/>
            </w:tcBorders>
            <w:noWrap/>
            <w:vAlign w:val="center"/>
          </w:tcPr>
          <w:p w:rsidR="00C26729" w:rsidRPr="00A12387" w:rsidRDefault="00C26729" w:rsidP="00763F31">
            <w:pPr>
              <w:spacing w:after="0" w:line="276" w:lineRule="auto"/>
              <w:ind w:firstLine="0"/>
              <w:jc w:val="right"/>
              <w:rPr>
                <w:rFonts w:ascii="Arial Narrow" w:hAnsi="Arial Narrow"/>
                <w:color w:val="000000"/>
              </w:rPr>
            </w:pPr>
            <w:r>
              <w:rPr>
                <w:rFonts w:ascii="Arial Narrow" w:hAnsi="Arial Narrow"/>
                <w:color w:val="000000"/>
              </w:rPr>
              <w:t>101</w:t>
            </w:r>
          </w:p>
        </w:tc>
      </w:tr>
      <w:tr w:rsidR="00C26729" w:rsidRPr="00A12387" w:rsidTr="004F2322">
        <w:trPr>
          <w:trHeight w:val="198"/>
        </w:trPr>
        <w:tc>
          <w:tcPr>
            <w:tcW w:w="1781" w:type="pct"/>
            <w:tcBorders>
              <w:top w:val="single" w:sz="2" w:space="0" w:color="auto"/>
              <w:left w:val="nil"/>
              <w:bottom w:val="single" w:sz="2" w:space="0" w:color="auto"/>
              <w:right w:val="nil"/>
            </w:tcBorders>
            <w:noWrap/>
            <w:vAlign w:val="center"/>
          </w:tcPr>
          <w:p w:rsidR="00C26729" w:rsidRPr="00A12387" w:rsidRDefault="00C26729">
            <w:pPr>
              <w:spacing w:after="0" w:line="276" w:lineRule="auto"/>
              <w:ind w:firstLine="0"/>
              <w:jc w:val="left"/>
              <w:rPr>
                <w:rFonts w:ascii="Arial Narrow" w:hAnsi="Arial Narrow"/>
                <w:color w:val="000000"/>
              </w:rPr>
            </w:pPr>
            <w:r>
              <w:rPr>
                <w:rFonts w:ascii="Arial Narrow" w:hAnsi="Arial Narrow"/>
                <w:color w:val="000000"/>
              </w:rPr>
              <w:t>2. Zeharkako zergak</w:t>
            </w:r>
          </w:p>
        </w:tc>
        <w:tc>
          <w:tcPr>
            <w:tcW w:w="606" w:type="pct"/>
            <w:tcBorders>
              <w:top w:val="single" w:sz="2" w:space="0" w:color="auto"/>
              <w:left w:val="nil"/>
              <w:bottom w:val="single" w:sz="2" w:space="0" w:color="auto"/>
              <w:right w:val="nil"/>
            </w:tcBorders>
            <w:noWrap/>
            <w:vAlign w:val="center"/>
          </w:tcPr>
          <w:p w:rsidR="00C26729" w:rsidRPr="00A12387" w:rsidRDefault="00C26729">
            <w:pPr>
              <w:spacing w:after="0" w:line="276" w:lineRule="auto"/>
              <w:ind w:firstLine="0"/>
              <w:jc w:val="right"/>
              <w:rPr>
                <w:rFonts w:ascii="Arial Narrow" w:hAnsi="Arial Narrow"/>
                <w:color w:val="000000"/>
              </w:rPr>
            </w:pPr>
            <w:r>
              <w:rPr>
                <w:rFonts w:ascii="Arial Narrow" w:hAnsi="Arial Narrow"/>
                <w:color w:val="000000"/>
              </w:rPr>
              <w:t>1.244.339</w:t>
            </w:r>
          </w:p>
        </w:tc>
        <w:tc>
          <w:tcPr>
            <w:tcW w:w="606" w:type="pct"/>
            <w:tcBorders>
              <w:top w:val="single" w:sz="2" w:space="0" w:color="auto"/>
              <w:left w:val="nil"/>
              <w:bottom w:val="single" w:sz="2" w:space="0" w:color="auto"/>
              <w:right w:val="nil"/>
            </w:tcBorders>
            <w:noWrap/>
            <w:vAlign w:val="center"/>
          </w:tcPr>
          <w:p w:rsidR="00C26729" w:rsidRPr="00A12387" w:rsidRDefault="00C26729">
            <w:pPr>
              <w:spacing w:after="0" w:line="276" w:lineRule="auto"/>
              <w:ind w:firstLine="0"/>
              <w:jc w:val="right"/>
              <w:rPr>
                <w:rFonts w:ascii="Arial Narrow" w:hAnsi="Arial Narrow"/>
                <w:color w:val="000000"/>
              </w:rPr>
            </w:pPr>
            <w:r>
              <w:rPr>
                <w:rFonts w:ascii="Arial Narrow" w:hAnsi="Arial Narrow"/>
                <w:color w:val="000000"/>
              </w:rPr>
              <w:t>0</w:t>
            </w:r>
          </w:p>
        </w:tc>
        <w:tc>
          <w:tcPr>
            <w:tcW w:w="682" w:type="pct"/>
            <w:tcBorders>
              <w:top w:val="single" w:sz="2" w:space="0" w:color="auto"/>
              <w:left w:val="nil"/>
              <w:bottom w:val="single" w:sz="2" w:space="0" w:color="auto"/>
              <w:right w:val="nil"/>
            </w:tcBorders>
            <w:noWrap/>
            <w:vAlign w:val="center"/>
          </w:tcPr>
          <w:p w:rsidR="00C26729" w:rsidRPr="00A12387" w:rsidRDefault="00C26729">
            <w:pPr>
              <w:spacing w:after="0" w:line="276" w:lineRule="auto"/>
              <w:ind w:firstLine="0"/>
              <w:jc w:val="right"/>
              <w:rPr>
                <w:rFonts w:ascii="Arial Narrow" w:hAnsi="Arial Narrow"/>
                <w:color w:val="000000"/>
              </w:rPr>
            </w:pPr>
            <w:r>
              <w:rPr>
                <w:rFonts w:ascii="Arial Narrow" w:hAnsi="Arial Narrow"/>
                <w:color w:val="000000"/>
              </w:rPr>
              <w:t>1.244.339</w:t>
            </w:r>
          </w:p>
        </w:tc>
        <w:tc>
          <w:tcPr>
            <w:tcW w:w="781" w:type="pct"/>
            <w:tcBorders>
              <w:top w:val="single" w:sz="2" w:space="0" w:color="auto"/>
              <w:left w:val="nil"/>
              <w:bottom w:val="single" w:sz="2" w:space="0" w:color="auto"/>
              <w:right w:val="nil"/>
            </w:tcBorders>
            <w:noWrap/>
            <w:vAlign w:val="center"/>
          </w:tcPr>
          <w:p w:rsidR="00C26729" w:rsidRPr="00A12387" w:rsidRDefault="00C26729" w:rsidP="00763F31">
            <w:pPr>
              <w:spacing w:after="0" w:line="276" w:lineRule="auto"/>
              <w:ind w:firstLine="0"/>
              <w:jc w:val="right"/>
              <w:rPr>
                <w:rFonts w:ascii="Arial Narrow" w:hAnsi="Arial Narrow"/>
                <w:color w:val="000000"/>
              </w:rPr>
            </w:pPr>
            <w:r>
              <w:rPr>
                <w:rFonts w:ascii="Arial Narrow" w:hAnsi="Arial Narrow"/>
                <w:color w:val="000000"/>
              </w:rPr>
              <w:t>1.618.899</w:t>
            </w:r>
          </w:p>
        </w:tc>
        <w:tc>
          <w:tcPr>
            <w:tcW w:w="544" w:type="pct"/>
            <w:tcBorders>
              <w:top w:val="single" w:sz="2" w:space="0" w:color="auto"/>
              <w:left w:val="nil"/>
              <w:bottom w:val="single" w:sz="2" w:space="0" w:color="auto"/>
              <w:right w:val="nil"/>
            </w:tcBorders>
            <w:noWrap/>
            <w:vAlign w:val="center"/>
          </w:tcPr>
          <w:p w:rsidR="00C26729" w:rsidRPr="00A12387" w:rsidRDefault="00C26729" w:rsidP="00763F31">
            <w:pPr>
              <w:spacing w:after="0" w:line="276" w:lineRule="auto"/>
              <w:ind w:firstLine="0"/>
              <w:jc w:val="right"/>
              <w:rPr>
                <w:rFonts w:ascii="Arial Narrow" w:hAnsi="Arial Narrow"/>
                <w:color w:val="000000"/>
              </w:rPr>
            </w:pPr>
            <w:r>
              <w:rPr>
                <w:rFonts w:ascii="Arial Narrow" w:hAnsi="Arial Narrow"/>
                <w:color w:val="000000"/>
              </w:rPr>
              <w:t>130</w:t>
            </w:r>
          </w:p>
        </w:tc>
      </w:tr>
      <w:tr w:rsidR="00C26729" w:rsidRPr="00A12387" w:rsidTr="004F2322">
        <w:trPr>
          <w:trHeight w:val="198"/>
        </w:trPr>
        <w:tc>
          <w:tcPr>
            <w:tcW w:w="1781" w:type="pct"/>
            <w:tcBorders>
              <w:top w:val="single" w:sz="2" w:space="0" w:color="auto"/>
              <w:left w:val="nil"/>
              <w:bottom w:val="single" w:sz="2" w:space="0" w:color="auto"/>
              <w:right w:val="nil"/>
            </w:tcBorders>
            <w:noWrap/>
            <w:vAlign w:val="center"/>
          </w:tcPr>
          <w:p w:rsidR="00C26729" w:rsidRPr="00A12387" w:rsidRDefault="00C26729">
            <w:pPr>
              <w:spacing w:after="0" w:line="276" w:lineRule="auto"/>
              <w:ind w:firstLine="0"/>
              <w:jc w:val="left"/>
              <w:rPr>
                <w:rFonts w:ascii="Arial Narrow" w:hAnsi="Arial Narrow"/>
                <w:color w:val="000000"/>
              </w:rPr>
            </w:pPr>
            <w:r>
              <w:rPr>
                <w:rFonts w:ascii="Arial Narrow" w:hAnsi="Arial Narrow"/>
                <w:color w:val="000000"/>
              </w:rPr>
              <w:t>3. Tasak, prezio publikoak eta beste diru-sarrera batzuk</w:t>
            </w:r>
          </w:p>
        </w:tc>
        <w:tc>
          <w:tcPr>
            <w:tcW w:w="606" w:type="pct"/>
            <w:tcBorders>
              <w:top w:val="single" w:sz="2" w:space="0" w:color="auto"/>
              <w:left w:val="nil"/>
              <w:bottom w:val="single" w:sz="2" w:space="0" w:color="auto"/>
              <w:right w:val="nil"/>
            </w:tcBorders>
            <w:noWrap/>
            <w:vAlign w:val="center"/>
          </w:tcPr>
          <w:p w:rsidR="00C26729" w:rsidRPr="00A12387" w:rsidRDefault="00C26729">
            <w:pPr>
              <w:spacing w:after="0" w:line="276" w:lineRule="auto"/>
              <w:ind w:firstLine="0"/>
              <w:jc w:val="right"/>
              <w:rPr>
                <w:rFonts w:ascii="Arial Narrow" w:hAnsi="Arial Narrow"/>
                <w:color w:val="000000"/>
              </w:rPr>
            </w:pPr>
            <w:r>
              <w:rPr>
                <w:rFonts w:ascii="Arial Narrow" w:hAnsi="Arial Narrow"/>
                <w:color w:val="000000"/>
              </w:rPr>
              <w:t>2.563.300</w:t>
            </w:r>
          </w:p>
        </w:tc>
        <w:tc>
          <w:tcPr>
            <w:tcW w:w="606" w:type="pct"/>
            <w:tcBorders>
              <w:top w:val="single" w:sz="2" w:space="0" w:color="auto"/>
              <w:left w:val="nil"/>
              <w:bottom w:val="single" w:sz="2" w:space="0" w:color="auto"/>
              <w:right w:val="nil"/>
            </w:tcBorders>
            <w:noWrap/>
            <w:vAlign w:val="center"/>
          </w:tcPr>
          <w:p w:rsidR="00C26729" w:rsidRPr="00A12387" w:rsidRDefault="00C26729">
            <w:pPr>
              <w:spacing w:after="0" w:line="276" w:lineRule="auto"/>
              <w:ind w:firstLine="0"/>
              <w:jc w:val="right"/>
              <w:rPr>
                <w:rFonts w:ascii="Arial Narrow" w:hAnsi="Arial Narrow"/>
                <w:color w:val="000000"/>
              </w:rPr>
            </w:pPr>
            <w:r>
              <w:rPr>
                <w:rFonts w:ascii="Arial Narrow" w:hAnsi="Arial Narrow"/>
                <w:color w:val="000000"/>
              </w:rPr>
              <w:t>34.454</w:t>
            </w:r>
          </w:p>
        </w:tc>
        <w:tc>
          <w:tcPr>
            <w:tcW w:w="682" w:type="pct"/>
            <w:tcBorders>
              <w:top w:val="single" w:sz="2" w:space="0" w:color="auto"/>
              <w:left w:val="nil"/>
              <w:bottom w:val="single" w:sz="2" w:space="0" w:color="auto"/>
              <w:right w:val="nil"/>
            </w:tcBorders>
            <w:noWrap/>
            <w:vAlign w:val="center"/>
          </w:tcPr>
          <w:p w:rsidR="00C26729" w:rsidRPr="00A12387" w:rsidRDefault="00C26729">
            <w:pPr>
              <w:spacing w:after="0" w:line="276" w:lineRule="auto"/>
              <w:ind w:firstLine="0"/>
              <w:jc w:val="right"/>
              <w:rPr>
                <w:rFonts w:ascii="Arial Narrow" w:hAnsi="Arial Narrow"/>
                <w:color w:val="000000"/>
              </w:rPr>
            </w:pPr>
            <w:r>
              <w:rPr>
                <w:rFonts w:ascii="Arial Narrow" w:hAnsi="Arial Narrow"/>
                <w:color w:val="000000"/>
              </w:rPr>
              <w:t>2.597.754</w:t>
            </w:r>
          </w:p>
        </w:tc>
        <w:tc>
          <w:tcPr>
            <w:tcW w:w="781" w:type="pct"/>
            <w:tcBorders>
              <w:top w:val="single" w:sz="2" w:space="0" w:color="auto"/>
              <w:left w:val="nil"/>
              <w:bottom w:val="single" w:sz="2" w:space="0" w:color="auto"/>
              <w:right w:val="nil"/>
            </w:tcBorders>
            <w:noWrap/>
            <w:vAlign w:val="center"/>
          </w:tcPr>
          <w:p w:rsidR="00C26729" w:rsidRPr="00A12387" w:rsidRDefault="00C26729" w:rsidP="00763F31">
            <w:pPr>
              <w:spacing w:after="0" w:line="276" w:lineRule="auto"/>
              <w:ind w:firstLine="0"/>
              <w:jc w:val="right"/>
              <w:rPr>
                <w:rFonts w:ascii="Arial Narrow" w:hAnsi="Arial Narrow"/>
                <w:color w:val="000000"/>
              </w:rPr>
            </w:pPr>
            <w:r>
              <w:rPr>
                <w:rFonts w:ascii="Arial Narrow" w:hAnsi="Arial Narrow"/>
                <w:color w:val="000000"/>
              </w:rPr>
              <w:t>3.090.290</w:t>
            </w:r>
          </w:p>
        </w:tc>
        <w:tc>
          <w:tcPr>
            <w:tcW w:w="544" w:type="pct"/>
            <w:tcBorders>
              <w:top w:val="single" w:sz="2" w:space="0" w:color="auto"/>
              <w:left w:val="nil"/>
              <w:bottom w:val="single" w:sz="2" w:space="0" w:color="auto"/>
              <w:right w:val="nil"/>
            </w:tcBorders>
            <w:noWrap/>
            <w:vAlign w:val="center"/>
          </w:tcPr>
          <w:p w:rsidR="00C26729" w:rsidRPr="00A12387" w:rsidRDefault="00C26729" w:rsidP="00763F31">
            <w:pPr>
              <w:spacing w:after="0" w:line="276" w:lineRule="auto"/>
              <w:ind w:firstLine="0"/>
              <w:jc w:val="right"/>
              <w:rPr>
                <w:rFonts w:ascii="Arial Narrow" w:hAnsi="Arial Narrow"/>
                <w:color w:val="000000"/>
              </w:rPr>
            </w:pPr>
            <w:r>
              <w:rPr>
                <w:rFonts w:ascii="Arial Narrow" w:hAnsi="Arial Narrow"/>
                <w:color w:val="000000"/>
              </w:rPr>
              <w:t>119</w:t>
            </w:r>
          </w:p>
        </w:tc>
      </w:tr>
      <w:tr w:rsidR="00C26729" w:rsidRPr="00A12387" w:rsidTr="004F2322">
        <w:trPr>
          <w:trHeight w:val="198"/>
        </w:trPr>
        <w:tc>
          <w:tcPr>
            <w:tcW w:w="1781" w:type="pct"/>
            <w:tcBorders>
              <w:top w:val="single" w:sz="2" w:space="0" w:color="auto"/>
              <w:left w:val="nil"/>
              <w:bottom w:val="single" w:sz="2" w:space="0" w:color="auto"/>
              <w:right w:val="nil"/>
            </w:tcBorders>
            <w:noWrap/>
            <w:vAlign w:val="center"/>
          </w:tcPr>
          <w:p w:rsidR="00C26729" w:rsidRPr="00A12387" w:rsidRDefault="00C26729">
            <w:pPr>
              <w:spacing w:after="0" w:line="276" w:lineRule="auto"/>
              <w:ind w:firstLine="0"/>
              <w:jc w:val="left"/>
              <w:rPr>
                <w:rFonts w:ascii="Arial Narrow" w:hAnsi="Arial Narrow"/>
                <w:color w:val="000000"/>
              </w:rPr>
            </w:pPr>
            <w:r>
              <w:rPr>
                <w:rFonts w:ascii="Arial Narrow" w:hAnsi="Arial Narrow"/>
                <w:color w:val="000000"/>
              </w:rPr>
              <w:t>4. Transferentzia arruntak</w:t>
            </w:r>
          </w:p>
        </w:tc>
        <w:tc>
          <w:tcPr>
            <w:tcW w:w="606" w:type="pct"/>
            <w:tcBorders>
              <w:top w:val="single" w:sz="2" w:space="0" w:color="auto"/>
              <w:left w:val="nil"/>
              <w:bottom w:val="single" w:sz="2" w:space="0" w:color="auto"/>
              <w:right w:val="nil"/>
            </w:tcBorders>
            <w:noWrap/>
            <w:vAlign w:val="center"/>
          </w:tcPr>
          <w:p w:rsidR="00C26729" w:rsidRPr="00A12387" w:rsidRDefault="00C26729">
            <w:pPr>
              <w:spacing w:after="0" w:line="276" w:lineRule="auto"/>
              <w:ind w:firstLine="0"/>
              <w:jc w:val="right"/>
              <w:rPr>
                <w:rFonts w:ascii="Arial Narrow" w:hAnsi="Arial Narrow"/>
                <w:color w:val="000000"/>
              </w:rPr>
            </w:pPr>
            <w:r>
              <w:rPr>
                <w:rFonts w:ascii="Arial Narrow" w:hAnsi="Arial Narrow"/>
                <w:color w:val="000000"/>
              </w:rPr>
              <w:t>6.853.090</w:t>
            </w:r>
          </w:p>
        </w:tc>
        <w:tc>
          <w:tcPr>
            <w:tcW w:w="606" w:type="pct"/>
            <w:tcBorders>
              <w:top w:val="single" w:sz="2" w:space="0" w:color="auto"/>
              <w:left w:val="nil"/>
              <w:bottom w:val="single" w:sz="2" w:space="0" w:color="auto"/>
              <w:right w:val="nil"/>
            </w:tcBorders>
            <w:noWrap/>
            <w:vAlign w:val="center"/>
          </w:tcPr>
          <w:p w:rsidR="00C26729" w:rsidRPr="00A12387" w:rsidRDefault="00C26729">
            <w:pPr>
              <w:spacing w:after="0" w:line="276" w:lineRule="auto"/>
              <w:ind w:firstLine="0"/>
              <w:jc w:val="right"/>
              <w:rPr>
                <w:rFonts w:ascii="Arial Narrow" w:hAnsi="Arial Narrow"/>
                <w:color w:val="000000"/>
              </w:rPr>
            </w:pPr>
            <w:r>
              <w:rPr>
                <w:rFonts w:ascii="Arial Narrow" w:hAnsi="Arial Narrow"/>
                <w:color w:val="000000"/>
              </w:rPr>
              <w:t>0</w:t>
            </w:r>
          </w:p>
        </w:tc>
        <w:tc>
          <w:tcPr>
            <w:tcW w:w="682" w:type="pct"/>
            <w:tcBorders>
              <w:top w:val="single" w:sz="2" w:space="0" w:color="auto"/>
              <w:left w:val="nil"/>
              <w:bottom w:val="single" w:sz="2" w:space="0" w:color="auto"/>
              <w:right w:val="nil"/>
            </w:tcBorders>
            <w:noWrap/>
            <w:vAlign w:val="center"/>
          </w:tcPr>
          <w:p w:rsidR="00C26729" w:rsidRPr="00A12387" w:rsidRDefault="00C26729">
            <w:pPr>
              <w:spacing w:after="0" w:line="276" w:lineRule="auto"/>
              <w:ind w:firstLine="0"/>
              <w:jc w:val="right"/>
              <w:rPr>
                <w:rFonts w:ascii="Arial Narrow" w:hAnsi="Arial Narrow"/>
                <w:color w:val="000000"/>
              </w:rPr>
            </w:pPr>
            <w:r>
              <w:rPr>
                <w:rFonts w:ascii="Arial Narrow" w:hAnsi="Arial Narrow"/>
                <w:color w:val="000000"/>
              </w:rPr>
              <w:t>6.853.090</w:t>
            </w:r>
          </w:p>
        </w:tc>
        <w:tc>
          <w:tcPr>
            <w:tcW w:w="781" w:type="pct"/>
            <w:tcBorders>
              <w:top w:val="single" w:sz="2" w:space="0" w:color="auto"/>
              <w:left w:val="nil"/>
              <w:bottom w:val="single" w:sz="2" w:space="0" w:color="auto"/>
              <w:right w:val="nil"/>
            </w:tcBorders>
            <w:noWrap/>
            <w:vAlign w:val="center"/>
          </w:tcPr>
          <w:p w:rsidR="00C26729" w:rsidRPr="00A12387" w:rsidRDefault="00C26729" w:rsidP="00763F31">
            <w:pPr>
              <w:spacing w:after="0" w:line="276" w:lineRule="auto"/>
              <w:ind w:firstLine="0"/>
              <w:jc w:val="right"/>
              <w:rPr>
                <w:rFonts w:ascii="Arial Narrow" w:hAnsi="Arial Narrow"/>
                <w:color w:val="000000"/>
              </w:rPr>
            </w:pPr>
            <w:r>
              <w:rPr>
                <w:rFonts w:ascii="Arial Narrow" w:hAnsi="Arial Narrow"/>
                <w:color w:val="000000"/>
              </w:rPr>
              <w:t>6.985.168</w:t>
            </w:r>
          </w:p>
        </w:tc>
        <w:tc>
          <w:tcPr>
            <w:tcW w:w="544" w:type="pct"/>
            <w:tcBorders>
              <w:top w:val="single" w:sz="2" w:space="0" w:color="auto"/>
              <w:left w:val="nil"/>
              <w:bottom w:val="single" w:sz="2" w:space="0" w:color="auto"/>
              <w:right w:val="nil"/>
            </w:tcBorders>
            <w:noWrap/>
            <w:vAlign w:val="center"/>
          </w:tcPr>
          <w:p w:rsidR="00C26729" w:rsidRPr="00A12387" w:rsidRDefault="00C26729" w:rsidP="00763F31">
            <w:pPr>
              <w:spacing w:after="0" w:line="276" w:lineRule="auto"/>
              <w:ind w:firstLine="0"/>
              <w:jc w:val="right"/>
              <w:rPr>
                <w:rFonts w:ascii="Arial Narrow" w:hAnsi="Arial Narrow"/>
                <w:color w:val="000000"/>
              </w:rPr>
            </w:pPr>
            <w:r>
              <w:rPr>
                <w:rFonts w:ascii="Arial Narrow" w:hAnsi="Arial Narrow"/>
                <w:color w:val="000000"/>
              </w:rPr>
              <w:t>102</w:t>
            </w:r>
          </w:p>
        </w:tc>
      </w:tr>
      <w:tr w:rsidR="00C26729" w:rsidRPr="00A12387" w:rsidTr="004F2322">
        <w:trPr>
          <w:trHeight w:val="198"/>
        </w:trPr>
        <w:tc>
          <w:tcPr>
            <w:tcW w:w="1781" w:type="pct"/>
            <w:tcBorders>
              <w:top w:val="single" w:sz="2" w:space="0" w:color="auto"/>
              <w:left w:val="nil"/>
              <w:bottom w:val="single" w:sz="2" w:space="0" w:color="auto"/>
              <w:right w:val="nil"/>
            </w:tcBorders>
            <w:noWrap/>
            <w:vAlign w:val="center"/>
          </w:tcPr>
          <w:p w:rsidR="00C26729" w:rsidRPr="00A12387" w:rsidRDefault="00C26729" w:rsidP="00E00C3D">
            <w:pPr>
              <w:spacing w:after="0" w:line="276" w:lineRule="auto"/>
              <w:ind w:firstLine="0"/>
              <w:jc w:val="left"/>
              <w:rPr>
                <w:rFonts w:ascii="Arial Narrow" w:hAnsi="Arial Narrow"/>
                <w:color w:val="000000"/>
              </w:rPr>
            </w:pPr>
            <w:r>
              <w:rPr>
                <w:rFonts w:ascii="Arial Narrow" w:hAnsi="Arial Narrow"/>
                <w:color w:val="000000"/>
              </w:rPr>
              <w:t>5. Ondarearen eta herri-lurren aprobetx</w:t>
            </w:r>
            <w:r>
              <w:rPr>
                <w:rFonts w:ascii="Arial Narrow" w:hAnsi="Arial Narrow"/>
                <w:color w:val="000000"/>
              </w:rPr>
              <w:t>a</w:t>
            </w:r>
            <w:r>
              <w:rPr>
                <w:rFonts w:ascii="Arial Narrow" w:hAnsi="Arial Narrow"/>
                <w:color w:val="000000"/>
              </w:rPr>
              <w:t>menduaren bitartezko diru-sarrerak</w:t>
            </w:r>
          </w:p>
        </w:tc>
        <w:tc>
          <w:tcPr>
            <w:tcW w:w="606" w:type="pct"/>
            <w:tcBorders>
              <w:top w:val="single" w:sz="2" w:space="0" w:color="auto"/>
              <w:left w:val="nil"/>
              <w:bottom w:val="single" w:sz="2" w:space="0" w:color="auto"/>
              <w:right w:val="nil"/>
            </w:tcBorders>
            <w:noWrap/>
            <w:vAlign w:val="center"/>
          </w:tcPr>
          <w:p w:rsidR="00C26729" w:rsidRPr="00A12387" w:rsidRDefault="00C26729">
            <w:pPr>
              <w:spacing w:after="0" w:line="276" w:lineRule="auto"/>
              <w:ind w:firstLine="0"/>
              <w:jc w:val="right"/>
              <w:rPr>
                <w:rFonts w:ascii="Arial Narrow" w:hAnsi="Arial Narrow"/>
                <w:color w:val="000000"/>
              </w:rPr>
            </w:pPr>
            <w:r>
              <w:rPr>
                <w:rFonts w:ascii="Arial Narrow" w:hAnsi="Arial Narrow"/>
                <w:color w:val="000000"/>
              </w:rPr>
              <w:t>436.617</w:t>
            </w:r>
          </w:p>
        </w:tc>
        <w:tc>
          <w:tcPr>
            <w:tcW w:w="606" w:type="pct"/>
            <w:tcBorders>
              <w:top w:val="single" w:sz="2" w:space="0" w:color="auto"/>
              <w:left w:val="nil"/>
              <w:bottom w:val="single" w:sz="2" w:space="0" w:color="auto"/>
              <w:right w:val="nil"/>
            </w:tcBorders>
            <w:noWrap/>
            <w:vAlign w:val="center"/>
          </w:tcPr>
          <w:p w:rsidR="00C26729" w:rsidRPr="00A12387" w:rsidRDefault="00C26729">
            <w:pPr>
              <w:spacing w:after="0" w:line="276" w:lineRule="auto"/>
              <w:ind w:firstLine="0"/>
              <w:jc w:val="right"/>
              <w:rPr>
                <w:rFonts w:ascii="Arial Narrow" w:hAnsi="Arial Narrow"/>
                <w:color w:val="000000"/>
              </w:rPr>
            </w:pPr>
            <w:r>
              <w:rPr>
                <w:rFonts w:ascii="Arial Narrow" w:hAnsi="Arial Narrow"/>
                <w:color w:val="000000"/>
              </w:rPr>
              <w:t>0</w:t>
            </w:r>
          </w:p>
        </w:tc>
        <w:tc>
          <w:tcPr>
            <w:tcW w:w="682" w:type="pct"/>
            <w:tcBorders>
              <w:top w:val="single" w:sz="2" w:space="0" w:color="auto"/>
              <w:left w:val="nil"/>
              <w:bottom w:val="single" w:sz="2" w:space="0" w:color="auto"/>
              <w:right w:val="nil"/>
            </w:tcBorders>
            <w:noWrap/>
            <w:vAlign w:val="center"/>
          </w:tcPr>
          <w:p w:rsidR="00C26729" w:rsidRPr="00A12387" w:rsidRDefault="00C26729">
            <w:pPr>
              <w:spacing w:after="0" w:line="276" w:lineRule="auto"/>
              <w:ind w:firstLine="0"/>
              <w:jc w:val="right"/>
              <w:rPr>
                <w:rFonts w:ascii="Arial Narrow" w:hAnsi="Arial Narrow"/>
                <w:color w:val="000000"/>
              </w:rPr>
            </w:pPr>
            <w:r>
              <w:rPr>
                <w:rFonts w:ascii="Arial Narrow" w:hAnsi="Arial Narrow"/>
                <w:color w:val="000000"/>
              </w:rPr>
              <w:t>436.617</w:t>
            </w:r>
          </w:p>
        </w:tc>
        <w:tc>
          <w:tcPr>
            <w:tcW w:w="781" w:type="pct"/>
            <w:tcBorders>
              <w:top w:val="single" w:sz="2" w:space="0" w:color="auto"/>
              <w:left w:val="nil"/>
              <w:bottom w:val="single" w:sz="2" w:space="0" w:color="auto"/>
              <w:right w:val="nil"/>
            </w:tcBorders>
            <w:noWrap/>
            <w:vAlign w:val="center"/>
          </w:tcPr>
          <w:p w:rsidR="00C26729" w:rsidRPr="00A12387" w:rsidRDefault="00C26729" w:rsidP="00763F31">
            <w:pPr>
              <w:spacing w:after="0" w:line="276" w:lineRule="auto"/>
              <w:ind w:firstLine="0"/>
              <w:jc w:val="right"/>
              <w:rPr>
                <w:rFonts w:ascii="Arial Narrow" w:hAnsi="Arial Narrow"/>
                <w:color w:val="000000"/>
              </w:rPr>
            </w:pPr>
            <w:r>
              <w:rPr>
                <w:rFonts w:ascii="Arial Narrow" w:hAnsi="Arial Narrow"/>
                <w:color w:val="000000"/>
              </w:rPr>
              <w:t>502.159</w:t>
            </w:r>
          </w:p>
        </w:tc>
        <w:tc>
          <w:tcPr>
            <w:tcW w:w="544" w:type="pct"/>
            <w:tcBorders>
              <w:top w:val="single" w:sz="2" w:space="0" w:color="auto"/>
              <w:left w:val="nil"/>
              <w:bottom w:val="single" w:sz="2" w:space="0" w:color="auto"/>
              <w:right w:val="nil"/>
            </w:tcBorders>
            <w:noWrap/>
            <w:vAlign w:val="center"/>
          </w:tcPr>
          <w:p w:rsidR="00C26729" w:rsidRPr="00A12387" w:rsidRDefault="00C26729" w:rsidP="00763F31">
            <w:pPr>
              <w:spacing w:after="0" w:line="276" w:lineRule="auto"/>
              <w:ind w:firstLine="0"/>
              <w:jc w:val="right"/>
              <w:rPr>
                <w:rFonts w:ascii="Arial Narrow" w:hAnsi="Arial Narrow"/>
                <w:color w:val="000000"/>
              </w:rPr>
            </w:pPr>
            <w:r>
              <w:rPr>
                <w:rFonts w:ascii="Arial Narrow" w:hAnsi="Arial Narrow"/>
                <w:color w:val="000000"/>
              </w:rPr>
              <w:t>115</w:t>
            </w:r>
          </w:p>
        </w:tc>
      </w:tr>
      <w:tr w:rsidR="00C26729" w:rsidRPr="00A12387" w:rsidTr="004F2322">
        <w:trPr>
          <w:trHeight w:val="198"/>
        </w:trPr>
        <w:tc>
          <w:tcPr>
            <w:tcW w:w="1781" w:type="pct"/>
            <w:tcBorders>
              <w:top w:val="single" w:sz="2" w:space="0" w:color="auto"/>
              <w:left w:val="nil"/>
              <w:bottom w:val="single" w:sz="2" w:space="0" w:color="auto"/>
              <w:right w:val="nil"/>
            </w:tcBorders>
            <w:noWrap/>
            <w:vAlign w:val="center"/>
          </w:tcPr>
          <w:p w:rsidR="00C26729" w:rsidRPr="00A12387" w:rsidRDefault="00C26729">
            <w:pPr>
              <w:spacing w:after="0" w:line="276" w:lineRule="auto"/>
              <w:ind w:firstLine="0"/>
              <w:jc w:val="left"/>
              <w:rPr>
                <w:rFonts w:ascii="Arial Narrow" w:hAnsi="Arial Narrow"/>
                <w:color w:val="000000"/>
              </w:rPr>
            </w:pPr>
            <w:r>
              <w:rPr>
                <w:rFonts w:ascii="Arial Narrow" w:hAnsi="Arial Narrow"/>
                <w:color w:val="000000"/>
              </w:rPr>
              <w:t>6. Inbertsio errealak besterentzea</w:t>
            </w:r>
          </w:p>
        </w:tc>
        <w:tc>
          <w:tcPr>
            <w:tcW w:w="606" w:type="pct"/>
            <w:tcBorders>
              <w:top w:val="single" w:sz="2" w:space="0" w:color="auto"/>
              <w:left w:val="nil"/>
              <w:bottom w:val="single" w:sz="2" w:space="0" w:color="auto"/>
              <w:right w:val="nil"/>
            </w:tcBorders>
            <w:noWrap/>
            <w:vAlign w:val="center"/>
          </w:tcPr>
          <w:p w:rsidR="00C26729" w:rsidRPr="00A12387" w:rsidRDefault="00C26729">
            <w:pPr>
              <w:spacing w:after="0" w:line="276" w:lineRule="auto"/>
              <w:ind w:firstLine="0"/>
              <w:jc w:val="right"/>
              <w:rPr>
                <w:rFonts w:ascii="Arial Narrow" w:hAnsi="Arial Narrow"/>
                <w:color w:val="000000"/>
              </w:rPr>
            </w:pPr>
            <w:r>
              <w:rPr>
                <w:rFonts w:ascii="Arial Narrow" w:hAnsi="Arial Narrow"/>
                <w:color w:val="000000"/>
              </w:rPr>
              <w:t>2.076.800</w:t>
            </w:r>
          </w:p>
        </w:tc>
        <w:tc>
          <w:tcPr>
            <w:tcW w:w="606" w:type="pct"/>
            <w:tcBorders>
              <w:top w:val="single" w:sz="2" w:space="0" w:color="auto"/>
              <w:left w:val="nil"/>
              <w:bottom w:val="single" w:sz="2" w:space="0" w:color="auto"/>
              <w:right w:val="nil"/>
            </w:tcBorders>
            <w:noWrap/>
            <w:vAlign w:val="center"/>
          </w:tcPr>
          <w:p w:rsidR="00C26729" w:rsidRPr="00A12387" w:rsidRDefault="00C26729">
            <w:pPr>
              <w:spacing w:after="0" w:line="276" w:lineRule="auto"/>
              <w:ind w:firstLine="0"/>
              <w:jc w:val="right"/>
              <w:rPr>
                <w:rFonts w:ascii="Arial Narrow" w:hAnsi="Arial Narrow"/>
                <w:color w:val="000000"/>
              </w:rPr>
            </w:pPr>
            <w:r>
              <w:rPr>
                <w:rFonts w:ascii="Arial Narrow" w:hAnsi="Arial Narrow"/>
                <w:color w:val="000000"/>
              </w:rPr>
              <w:t>0</w:t>
            </w:r>
          </w:p>
        </w:tc>
        <w:tc>
          <w:tcPr>
            <w:tcW w:w="682" w:type="pct"/>
            <w:tcBorders>
              <w:top w:val="single" w:sz="2" w:space="0" w:color="auto"/>
              <w:left w:val="nil"/>
              <w:bottom w:val="single" w:sz="2" w:space="0" w:color="auto"/>
              <w:right w:val="nil"/>
            </w:tcBorders>
            <w:noWrap/>
            <w:vAlign w:val="center"/>
          </w:tcPr>
          <w:p w:rsidR="00C26729" w:rsidRPr="00A12387" w:rsidRDefault="00C26729">
            <w:pPr>
              <w:spacing w:after="0" w:line="276" w:lineRule="auto"/>
              <w:ind w:firstLine="0"/>
              <w:jc w:val="right"/>
              <w:rPr>
                <w:rFonts w:ascii="Arial Narrow" w:hAnsi="Arial Narrow"/>
                <w:color w:val="000000"/>
              </w:rPr>
            </w:pPr>
            <w:r>
              <w:rPr>
                <w:rFonts w:ascii="Arial Narrow" w:hAnsi="Arial Narrow"/>
                <w:color w:val="000000"/>
              </w:rPr>
              <w:t>2.076.800</w:t>
            </w:r>
          </w:p>
        </w:tc>
        <w:tc>
          <w:tcPr>
            <w:tcW w:w="781" w:type="pct"/>
            <w:tcBorders>
              <w:top w:val="single" w:sz="2" w:space="0" w:color="auto"/>
              <w:left w:val="nil"/>
              <w:bottom w:val="single" w:sz="2" w:space="0" w:color="auto"/>
              <w:right w:val="nil"/>
            </w:tcBorders>
            <w:noWrap/>
            <w:vAlign w:val="center"/>
          </w:tcPr>
          <w:p w:rsidR="00C26729" w:rsidRPr="00A12387" w:rsidRDefault="00C26729" w:rsidP="00763F31">
            <w:pPr>
              <w:spacing w:after="0" w:line="276" w:lineRule="auto"/>
              <w:ind w:firstLine="0"/>
              <w:jc w:val="right"/>
              <w:rPr>
                <w:rFonts w:ascii="Arial Narrow" w:hAnsi="Arial Narrow"/>
                <w:color w:val="000000"/>
              </w:rPr>
            </w:pPr>
            <w:r>
              <w:rPr>
                <w:rFonts w:ascii="Arial Narrow" w:hAnsi="Arial Narrow"/>
                <w:color w:val="000000"/>
              </w:rPr>
              <w:t>3.839.227</w:t>
            </w:r>
          </w:p>
        </w:tc>
        <w:tc>
          <w:tcPr>
            <w:tcW w:w="544" w:type="pct"/>
            <w:tcBorders>
              <w:top w:val="single" w:sz="2" w:space="0" w:color="auto"/>
              <w:left w:val="nil"/>
              <w:bottom w:val="single" w:sz="2" w:space="0" w:color="auto"/>
              <w:right w:val="nil"/>
            </w:tcBorders>
            <w:noWrap/>
            <w:vAlign w:val="center"/>
          </w:tcPr>
          <w:p w:rsidR="00C26729" w:rsidRPr="00A12387" w:rsidRDefault="00C26729" w:rsidP="00763F31">
            <w:pPr>
              <w:spacing w:after="0" w:line="276" w:lineRule="auto"/>
              <w:ind w:firstLine="0"/>
              <w:jc w:val="right"/>
              <w:rPr>
                <w:rFonts w:ascii="Arial Narrow" w:hAnsi="Arial Narrow"/>
                <w:color w:val="000000"/>
              </w:rPr>
            </w:pPr>
            <w:r>
              <w:rPr>
                <w:rFonts w:ascii="Arial Narrow" w:hAnsi="Arial Narrow"/>
                <w:color w:val="000000"/>
              </w:rPr>
              <w:t>185</w:t>
            </w:r>
          </w:p>
        </w:tc>
      </w:tr>
      <w:tr w:rsidR="00C26729" w:rsidRPr="00A12387" w:rsidTr="004F2322">
        <w:trPr>
          <w:trHeight w:val="198"/>
        </w:trPr>
        <w:tc>
          <w:tcPr>
            <w:tcW w:w="1781" w:type="pct"/>
            <w:tcBorders>
              <w:top w:val="single" w:sz="2" w:space="0" w:color="auto"/>
              <w:left w:val="nil"/>
              <w:bottom w:val="single" w:sz="2" w:space="0" w:color="auto"/>
              <w:right w:val="nil"/>
            </w:tcBorders>
            <w:noWrap/>
            <w:vAlign w:val="center"/>
          </w:tcPr>
          <w:p w:rsidR="00C26729" w:rsidRPr="00A12387" w:rsidRDefault="00C26729">
            <w:pPr>
              <w:spacing w:after="0" w:line="276" w:lineRule="auto"/>
              <w:ind w:firstLine="0"/>
              <w:jc w:val="left"/>
              <w:rPr>
                <w:rFonts w:ascii="Arial Narrow" w:hAnsi="Arial Narrow"/>
                <w:color w:val="000000"/>
              </w:rPr>
            </w:pPr>
            <w:r>
              <w:rPr>
                <w:rFonts w:ascii="Arial Narrow" w:hAnsi="Arial Narrow"/>
                <w:color w:val="000000"/>
              </w:rPr>
              <w:t>7. Kapital-transferentziak</w:t>
            </w:r>
          </w:p>
        </w:tc>
        <w:tc>
          <w:tcPr>
            <w:tcW w:w="606" w:type="pct"/>
            <w:tcBorders>
              <w:top w:val="single" w:sz="2" w:space="0" w:color="auto"/>
              <w:left w:val="nil"/>
              <w:bottom w:val="single" w:sz="2" w:space="0" w:color="auto"/>
              <w:right w:val="nil"/>
            </w:tcBorders>
            <w:noWrap/>
            <w:vAlign w:val="center"/>
          </w:tcPr>
          <w:p w:rsidR="00C26729" w:rsidRPr="00A12387" w:rsidRDefault="00C26729">
            <w:pPr>
              <w:spacing w:after="0" w:line="276" w:lineRule="auto"/>
              <w:ind w:firstLine="0"/>
              <w:jc w:val="right"/>
              <w:rPr>
                <w:rFonts w:ascii="Arial Narrow" w:hAnsi="Arial Narrow"/>
                <w:color w:val="000000"/>
              </w:rPr>
            </w:pPr>
            <w:r>
              <w:rPr>
                <w:rFonts w:ascii="Arial Narrow" w:hAnsi="Arial Narrow"/>
                <w:color w:val="000000"/>
              </w:rPr>
              <w:t>555.168</w:t>
            </w:r>
          </w:p>
        </w:tc>
        <w:tc>
          <w:tcPr>
            <w:tcW w:w="606" w:type="pct"/>
            <w:tcBorders>
              <w:top w:val="single" w:sz="2" w:space="0" w:color="auto"/>
              <w:left w:val="nil"/>
              <w:bottom w:val="single" w:sz="2" w:space="0" w:color="auto"/>
              <w:right w:val="nil"/>
            </w:tcBorders>
            <w:noWrap/>
            <w:vAlign w:val="center"/>
          </w:tcPr>
          <w:p w:rsidR="00C26729" w:rsidRPr="00A12387" w:rsidRDefault="00C26729">
            <w:pPr>
              <w:spacing w:after="0" w:line="276" w:lineRule="auto"/>
              <w:ind w:firstLine="0"/>
              <w:jc w:val="right"/>
              <w:rPr>
                <w:rFonts w:ascii="Arial Narrow" w:hAnsi="Arial Narrow"/>
                <w:color w:val="000000"/>
              </w:rPr>
            </w:pPr>
            <w:r>
              <w:rPr>
                <w:rFonts w:ascii="Arial Narrow" w:hAnsi="Arial Narrow"/>
                <w:color w:val="000000"/>
              </w:rPr>
              <w:t>0</w:t>
            </w:r>
          </w:p>
        </w:tc>
        <w:tc>
          <w:tcPr>
            <w:tcW w:w="682" w:type="pct"/>
            <w:tcBorders>
              <w:top w:val="single" w:sz="2" w:space="0" w:color="auto"/>
              <w:left w:val="nil"/>
              <w:bottom w:val="single" w:sz="2" w:space="0" w:color="auto"/>
              <w:right w:val="nil"/>
            </w:tcBorders>
            <w:noWrap/>
            <w:vAlign w:val="center"/>
          </w:tcPr>
          <w:p w:rsidR="00C26729" w:rsidRPr="00A12387" w:rsidRDefault="00C26729">
            <w:pPr>
              <w:spacing w:after="0" w:line="276" w:lineRule="auto"/>
              <w:ind w:firstLine="0"/>
              <w:jc w:val="right"/>
              <w:rPr>
                <w:rFonts w:ascii="Arial Narrow" w:hAnsi="Arial Narrow"/>
                <w:color w:val="000000"/>
              </w:rPr>
            </w:pPr>
            <w:r>
              <w:rPr>
                <w:rFonts w:ascii="Arial Narrow" w:hAnsi="Arial Narrow"/>
                <w:color w:val="000000"/>
              </w:rPr>
              <w:t>555.168</w:t>
            </w:r>
          </w:p>
        </w:tc>
        <w:tc>
          <w:tcPr>
            <w:tcW w:w="781" w:type="pct"/>
            <w:tcBorders>
              <w:top w:val="single" w:sz="2" w:space="0" w:color="auto"/>
              <w:left w:val="nil"/>
              <w:bottom w:val="single" w:sz="2" w:space="0" w:color="auto"/>
              <w:right w:val="nil"/>
            </w:tcBorders>
            <w:noWrap/>
            <w:vAlign w:val="center"/>
          </w:tcPr>
          <w:p w:rsidR="00C26729" w:rsidRPr="00A12387" w:rsidRDefault="00C26729" w:rsidP="00763F31">
            <w:pPr>
              <w:spacing w:after="0" w:line="276" w:lineRule="auto"/>
              <w:ind w:firstLine="0"/>
              <w:jc w:val="right"/>
              <w:rPr>
                <w:rFonts w:ascii="Arial Narrow" w:hAnsi="Arial Narrow"/>
                <w:color w:val="000000"/>
              </w:rPr>
            </w:pPr>
            <w:r>
              <w:rPr>
                <w:rFonts w:ascii="Arial Narrow" w:hAnsi="Arial Narrow"/>
                <w:color w:val="000000"/>
              </w:rPr>
              <w:t>536.880</w:t>
            </w:r>
          </w:p>
        </w:tc>
        <w:tc>
          <w:tcPr>
            <w:tcW w:w="544" w:type="pct"/>
            <w:tcBorders>
              <w:top w:val="single" w:sz="2" w:space="0" w:color="auto"/>
              <w:left w:val="nil"/>
              <w:bottom w:val="single" w:sz="2" w:space="0" w:color="auto"/>
              <w:right w:val="nil"/>
            </w:tcBorders>
            <w:noWrap/>
            <w:vAlign w:val="center"/>
          </w:tcPr>
          <w:p w:rsidR="00C26729" w:rsidRPr="00A12387" w:rsidRDefault="00C26729" w:rsidP="00763F31">
            <w:pPr>
              <w:spacing w:after="0" w:line="276" w:lineRule="auto"/>
              <w:ind w:firstLine="0"/>
              <w:jc w:val="right"/>
              <w:rPr>
                <w:rFonts w:ascii="Arial Narrow" w:hAnsi="Arial Narrow"/>
                <w:color w:val="000000"/>
              </w:rPr>
            </w:pPr>
            <w:r>
              <w:rPr>
                <w:rFonts w:ascii="Arial Narrow" w:hAnsi="Arial Narrow"/>
                <w:color w:val="000000"/>
              </w:rPr>
              <w:t>97</w:t>
            </w:r>
          </w:p>
        </w:tc>
      </w:tr>
      <w:tr w:rsidR="00C26729" w:rsidRPr="00A12387" w:rsidTr="00327C0E">
        <w:trPr>
          <w:trHeight w:val="198"/>
        </w:trPr>
        <w:tc>
          <w:tcPr>
            <w:tcW w:w="1781" w:type="pct"/>
            <w:tcBorders>
              <w:top w:val="single" w:sz="2" w:space="0" w:color="auto"/>
              <w:left w:val="nil"/>
              <w:bottom w:val="single" w:sz="4" w:space="0" w:color="auto"/>
              <w:right w:val="nil"/>
            </w:tcBorders>
            <w:noWrap/>
            <w:vAlign w:val="center"/>
          </w:tcPr>
          <w:p w:rsidR="00C26729" w:rsidRPr="00A12387" w:rsidRDefault="00C26729">
            <w:pPr>
              <w:spacing w:after="0" w:line="276" w:lineRule="auto"/>
              <w:ind w:firstLine="0"/>
              <w:jc w:val="left"/>
              <w:rPr>
                <w:rFonts w:ascii="Arial Narrow" w:hAnsi="Arial Narrow"/>
                <w:color w:val="000000"/>
              </w:rPr>
            </w:pPr>
            <w:r>
              <w:rPr>
                <w:rFonts w:ascii="Arial Narrow" w:hAnsi="Arial Narrow"/>
                <w:color w:val="000000"/>
              </w:rPr>
              <w:t>8. Aktibo finantzarioak</w:t>
            </w:r>
          </w:p>
        </w:tc>
        <w:tc>
          <w:tcPr>
            <w:tcW w:w="606" w:type="pct"/>
            <w:tcBorders>
              <w:top w:val="single" w:sz="2" w:space="0" w:color="auto"/>
              <w:left w:val="nil"/>
              <w:bottom w:val="single" w:sz="4" w:space="0" w:color="auto"/>
              <w:right w:val="nil"/>
            </w:tcBorders>
            <w:noWrap/>
            <w:vAlign w:val="center"/>
          </w:tcPr>
          <w:p w:rsidR="00C26729" w:rsidRPr="00A12387" w:rsidRDefault="00C26729">
            <w:pPr>
              <w:spacing w:after="0" w:line="276" w:lineRule="auto"/>
              <w:ind w:firstLine="0"/>
              <w:jc w:val="right"/>
              <w:rPr>
                <w:rFonts w:ascii="Arial Narrow" w:hAnsi="Arial Narrow"/>
                <w:color w:val="000000"/>
              </w:rPr>
            </w:pPr>
            <w:r>
              <w:rPr>
                <w:rFonts w:ascii="Arial Narrow" w:hAnsi="Arial Narrow"/>
                <w:color w:val="000000"/>
              </w:rPr>
              <w:t>0</w:t>
            </w:r>
          </w:p>
        </w:tc>
        <w:tc>
          <w:tcPr>
            <w:tcW w:w="606" w:type="pct"/>
            <w:tcBorders>
              <w:top w:val="single" w:sz="2" w:space="0" w:color="auto"/>
              <w:left w:val="nil"/>
              <w:bottom w:val="single" w:sz="4" w:space="0" w:color="auto"/>
              <w:right w:val="nil"/>
            </w:tcBorders>
            <w:noWrap/>
            <w:vAlign w:val="center"/>
          </w:tcPr>
          <w:p w:rsidR="00C26729" w:rsidRPr="00A12387" w:rsidRDefault="00C26729">
            <w:pPr>
              <w:spacing w:after="0" w:line="276" w:lineRule="auto"/>
              <w:ind w:firstLine="0"/>
              <w:jc w:val="right"/>
              <w:rPr>
                <w:rFonts w:ascii="Arial Narrow" w:hAnsi="Arial Narrow"/>
                <w:color w:val="000000"/>
              </w:rPr>
            </w:pPr>
            <w:r>
              <w:rPr>
                <w:rFonts w:ascii="Arial Narrow" w:hAnsi="Arial Narrow"/>
                <w:color w:val="000000"/>
              </w:rPr>
              <w:t>4.113.614</w:t>
            </w:r>
          </w:p>
        </w:tc>
        <w:tc>
          <w:tcPr>
            <w:tcW w:w="682" w:type="pct"/>
            <w:tcBorders>
              <w:top w:val="single" w:sz="2" w:space="0" w:color="auto"/>
              <w:left w:val="nil"/>
              <w:bottom w:val="single" w:sz="4" w:space="0" w:color="auto"/>
              <w:right w:val="nil"/>
            </w:tcBorders>
            <w:noWrap/>
            <w:vAlign w:val="center"/>
          </w:tcPr>
          <w:p w:rsidR="00C26729" w:rsidRPr="00A12387" w:rsidRDefault="00C26729">
            <w:pPr>
              <w:spacing w:after="0" w:line="276" w:lineRule="auto"/>
              <w:ind w:firstLine="0"/>
              <w:jc w:val="right"/>
              <w:rPr>
                <w:rFonts w:ascii="Arial Narrow" w:hAnsi="Arial Narrow"/>
                <w:color w:val="000000"/>
              </w:rPr>
            </w:pPr>
            <w:r>
              <w:rPr>
                <w:rFonts w:ascii="Arial Narrow" w:hAnsi="Arial Narrow"/>
                <w:color w:val="000000"/>
              </w:rPr>
              <w:t>4.113.614</w:t>
            </w:r>
          </w:p>
        </w:tc>
        <w:tc>
          <w:tcPr>
            <w:tcW w:w="781" w:type="pct"/>
            <w:tcBorders>
              <w:top w:val="single" w:sz="2" w:space="0" w:color="auto"/>
              <w:left w:val="nil"/>
              <w:bottom w:val="single" w:sz="4" w:space="0" w:color="auto"/>
              <w:right w:val="nil"/>
            </w:tcBorders>
            <w:noWrap/>
            <w:vAlign w:val="center"/>
          </w:tcPr>
          <w:p w:rsidR="00C26729" w:rsidRPr="00A12387" w:rsidRDefault="00C26729" w:rsidP="00763F31">
            <w:pPr>
              <w:spacing w:after="0" w:line="276" w:lineRule="auto"/>
              <w:ind w:firstLine="0"/>
              <w:jc w:val="right"/>
              <w:rPr>
                <w:rFonts w:ascii="Arial Narrow" w:hAnsi="Arial Narrow"/>
                <w:color w:val="000000"/>
              </w:rPr>
            </w:pPr>
            <w:r>
              <w:rPr>
                <w:rFonts w:ascii="Arial Narrow" w:hAnsi="Arial Narrow"/>
                <w:color w:val="000000"/>
              </w:rPr>
              <w:t>360</w:t>
            </w:r>
          </w:p>
        </w:tc>
        <w:tc>
          <w:tcPr>
            <w:tcW w:w="544" w:type="pct"/>
            <w:tcBorders>
              <w:top w:val="single" w:sz="2" w:space="0" w:color="auto"/>
              <w:left w:val="nil"/>
              <w:bottom w:val="single" w:sz="4" w:space="0" w:color="auto"/>
              <w:right w:val="nil"/>
            </w:tcBorders>
            <w:noWrap/>
            <w:vAlign w:val="center"/>
          </w:tcPr>
          <w:p w:rsidR="00C26729" w:rsidRPr="00A12387" w:rsidRDefault="00C26729" w:rsidP="00763F31">
            <w:pPr>
              <w:spacing w:after="0" w:line="276" w:lineRule="auto"/>
              <w:ind w:firstLine="0"/>
              <w:jc w:val="right"/>
              <w:rPr>
                <w:rFonts w:ascii="Arial Narrow" w:hAnsi="Arial Narrow"/>
                <w:color w:val="000000"/>
              </w:rPr>
            </w:pPr>
            <w:r>
              <w:rPr>
                <w:rFonts w:ascii="Arial Narrow" w:hAnsi="Arial Narrow"/>
                <w:color w:val="000000"/>
              </w:rPr>
              <w:t>0</w:t>
            </w:r>
          </w:p>
        </w:tc>
      </w:tr>
      <w:tr w:rsidR="00C26729" w:rsidRPr="00A81599" w:rsidTr="004F2322">
        <w:trPr>
          <w:trHeight w:val="255"/>
        </w:trPr>
        <w:tc>
          <w:tcPr>
            <w:tcW w:w="1781" w:type="pct"/>
            <w:tcBorders>
              <w:top w:val="single" w:sz="4" w:space="0" w:color="auto"/>
              <w:left w:val="nil"/>
              <w:bottom w:val="single" w:sz="4" w:space="0" w:color="auto"/>
              <w:right w:val="nil"/>
            </w:tcBorders>
            <w:shd w:val="clear" w:color="auto" w:fill="FABF8F"/>
            <w:vAlign w:val="center"/>
          </w:tcPr>
          <w:p w:rsidR="00C26729" w:rsidRPr="00A81599" w:rsidRDefault="00C26729">
            <w:pPr>
              <w:spacing w:after="0" w:line="276" w:lineRule="auto"/>
              <w:ind w:firstLine="0"/>
              <w:jc w:val="left"/>
              <w:rPr>
                <w:rFonts w:ascii="Arial" w:hAnsi="Arial" w:cs="Arial"/>
                <w:color w:val="000000"/>
                <w:sz w:val="18"/>
                <w:szCs w:val="18"/>
              </w:rPr>
            </w:pPr>
            <w:r>
              <w:rPr>
                <w:rFonts w:ascii="Arial" w:hAnsi="Arial"/>
                <w:color w:val="000000"/>
                <w:sz w:val="18"/>
                <w:szCs w:val="18"/>
              </w:rPr>
              <w:t>Guztira</w:t>
            </w:r>
          </w:p>
        </w:tc>
        <w:tc>
          <w:tcPr>
            <w:tcW w:w="606" w:type="pct"/>
            <w:tcBorders>
              <w:top w:val="single" w:sz="4" w:space="0" w:color="auto"/>
              <w:left w:val="nil"/>
              <w:bottom w:val="single" w:sz="4" w:space="0" w:color="auto"/>
              <w:right w:val="nil"/>
            </w:tcBorders>
            <w:shd w:val="clear" w:color="auto" w:fill="FABF8F"/>
            <w:noWrap/>
            <w:vAlign w:val="center"/>
          </w:tcPr>
          <w:p w:rsidR="00C26729" w:rsidRPr="00A81599" w:rsidRDefault="00C26729">
            <w:pPr>
              <w:spacing w:after="0" w:line="276" w:lineRule="auto"/>
              <w:ind w:firstLine="0"/>
              <w:jc w:val="right"/>
              <w:rPr>
                <w:rFonts w:ascii="Arial" w:hAnsi="Arial" w:cs="Arial"/>
                <w:color w:val="000000"/>
                <w:sz w:val="18"/>
                <w:szCs w:val="18"/>
              </w:rPr>
            </w:pPr>
            <w:r>
              <w:rPr>
                <w:rFonts w:ascii="Arial" w:hAnsi="Arial"/>
                <w:color w:val="000000"/>
                <w:sz w:val="18"/>
                <w:szCs w:val="18"/>
              </w:rPr>
              <w:t>17.780.464</w:t>
            </w:r>
          </w:p>
        </w:tc>
        <w:tc>
          <w:tcPr>
            <w:tcW w:w="606" w:type="pct"/>
            <w:tcBorders>
              <w:top w:val="single" w:sz="4" w:space="0" w:color="auto"/>
              <w:left w:val="nil"/>
              <w:bottom w:val="single" w:sz="4" w:space="0" w:color="auto"/>
              <w:right w:val="nil"/>
            </w:tcBorders>
            <w:shd w:val="clear" w:color="auto" w:fill="FABF8F"/>
            <w:noWrap/>
            <w:vAlign w:val="center"/>
          </w:tcPr>
          <w:p w:rsidR="00C26729" w:rsidRPr="00A81599" w:rsidRDefault="00C26729">
            <w:pPr>
              <w:spacing w:after="0" w:line="276" w:lineRule="auto"/>
              <w:ind w:firstLine="0"/>
              <w:jc w:val="right"/>
              <w:rPr>
                <w:rFonts w:ascii="Arial" w:hAnsi="Arial" w:cs="Arial"/>
                <w:color w:val="000000"/>
                <w:sz w:val="18"/>
                <w:szCs w:val="18"/>
              </w:rPr>
            </w:pPr>
            <w:r>
              <w:rPr>
                <w:rFonts w:ascii="Arial" w:hAnsi="Arial"/>
                <w:color w:val="000000"/>
                <w:sz w:val="18"/>
                <w:szCs w:val="18"/>
              </w:rPr>
              <w:t>4.148.068</w:t>
            </w:r>
          </w:p>
        </w:tc>
        <w:tc>
          <w:tcPr>
            <w:tcW w:w="682" w:type="pct"/>
            <w:tcBorders>
              <w:top w:val="single" w:sz="4" w:space="0" w:color="auto"/>
              <w:left w:val="nil"/>
              <w:bottom w:val="single" w:sz="4" w:space="0" w:color="auto"/>
              <w:right w:val="nil"/>
            </w:tcBorders>
            <w:shd w:val="clear" w:color="auto" w:fill="FABF8F"/>
            <w:noWrap/>
            <w:vAlign w:val="center"/>
          </w:tcPr>
          <w:p w:rsidR="00C26729" w:rsidRPr="00A81599" w:rsidRDefault="00C26729">
            <w:pPr>
              <w:spacing w:after="0" w:line="276" w:lineRule="auto"/>
              <w:ind w:firstLine="0"/>
              <w:jc w:val="right"/>
              <w:rPr>
                <w:rFonts w:ascii="Arial" w:hAnsi="Arial" w:cs="Arial"/>
                <w:color w:val="000000"/>
                <w:sz w:val="18"/>
                <w:szCs w:val="18"/>
              </w:rPr>
            </w:pPr>
            <w:r>
              <w:rPr>
                <w:rFonts w:ascii="Arial" w:hAnsi="Arial"/>
                <w:color w:val="000000"/>
                <w:sz w:val="18"/>
                <w:szCs w:val="18"/>
              </w:rPr>
              <w:t>21.928.532</w:t>
            </w:r>
          </w:p>
        </w:tc>
        <w:tc>
          <w:tcPr>
            <w:tcW w:w="781" w:type="pct"/>
            <w:tcBorders>
              <w:top w:val="single" w:sz="4" w:space="0" w:color="auto"/>
              <w:left w:val="nil"/>
              <w:bottom w:val="single" w:sz="4" w:space="0" w:color="auto"/>
              <w:right w:val="nil"/>
            </w:tcBorders>
            <w:shd w:val="clear" w:color="auto" w:fill="FABF8F"/>
            <w:noWrap/>
            <w:vAlign w:val="center"/>
          </w:tcPr>
          <w:p w:rsidR="00C26729" w:rsidRPr="00A81599" w:rsidRDefault="00C26729" w:rsidP="00763F31">
            <w:pPr>
              <w:spacing w:after="0" w:line="276" w:lineRule="auto"/>
              <w:ind w:firstLine="0"/>
              <w:jc w:val="right"/>
              <w:rPr>
                <w:rFonts w:ascii="Arial" w:hAnsi="Arial" w:cs="Arial"/>
                <w:color w:val="000000"/>
                <w:sz w:val="18"/>
                <w:szCs w:val="18"/>
              </w:rPr>
            </w:pPr>
            <w:r>
              <w:rPr>
                <w:rFonts w:ascii="Arial" w:hAnsi="Arial"/>
                <w:color w:val="000000"/>
                <w:sz w:val="18"/>
                <w:szCs w:val="18"/>
              </w:rPr>
              <w:t>20.675.614</w:t>
            </w:r>
          </w:p>
        </w:tc>
        <w:tc>
          <w:tcPr>
            <w:tcW w:w="544" w:type="pct"/>
            <w:tcBorders>
              <w:top w:val="single" w:sz="4" w:space="0" w:color="auto"/>
              <w:left w:val="nil"/>
              <w:bottom w:val="single" w:sz="4" w:space="0" w:color="auto"/>
              <w:right w:val="nil"/>
            </w:tcBorders>
            <w:shd w:val="clear" w:color="auto" w:fill="FABF8F"/>
            <w:noWrap/>
            <w:vAlign w:val="center"/>
          </w:tcPr>
          <w:p w:rsidR="00C26729" w:rsidRPr="00A81599" w:rsidRDefault="00C26729" w:rsidP="00763F31">
            <w:pPr>
              <w:spacing w:after="0" w:line="276" w:lineRule="auto"/>
              <w:ind w:firstLine="0"/>
              <w:jc w:val="right"/>
              <w:rPr>
                <w:rFonts w:ascii="Arial" w:hAnsi="Arial" w:cs="Arial"/>
                <w:color w:val="000000"/>
                <w:sz w:val="18"/>
                <w:szCs w:val="18"/>
              </w:rPr>
            </w:pPr>
            <w:r>
              <w:rPr>
                <w:rFonts w:ascii="Arial" w:hAnsi="Arial"/>
                <w:color w:val="000000"/>
                <w:sz w:val="18"/>
                <w:szCs w:val="18"/>
              </w:rPr>
              <w:t>94</w:t>
            </w:r>
          </w:p>
        </w:tc>
      </w:tr>
    </w:tbl>
    <w:p w:rsidR="00C26729" w:rsidRDefault="00C26729" w:rsidP="0067725A">
      <w:pPr>
        <w:pStyle w:val="CuadroTtulo"/>
        <w:spacing w:before="200" w:after="240"/>
        <w:jc w:val="center"/>
      </w:pPr>
    </w:p>
    <w:p w:rsidR="00C26729" w:rsidRDefault="00C26729" w:rsidP="0067725A">
      <w:pPr>
        <w:pStyle w:val="CuadroTtulo"/>
        <w:spacing w:before="200" w:after="240"/>
        <w:jc w:val="center"/>
      </w:pPr>
    </w:p>
    <w:p w:rsidR="00C26729" w:rsidRDefault="00C26729" w:rsidP="000F5D32">
      <w:pPr>
        <w:pStyle w:val="atitulo2"/>
        <w:spacing w:after="80"/>
      </w:pPr>
      <w:r>
        <w:br w:type="page"/>
      </w:r>
      <w:bookmarkStart w:id="58" w:name="_Toc22495437"/>
      <w:bookmarkStart w:id="59" w:name="_Toc40971351"/>
      <w:r>
        <w:t>V.2. 2018ko ekitaldiko aurrekontu-emaitza bateratua</w:t>
      </w:r>
      <w:bookmarkEnd w:id="58"/>
      <w:bookmarkEnd w:id="59"/>
      <w:r>
        <w:t xml:space="preserve"> </w:t>
      </w:r>
    </w:p>
    <w:p w:rsidR="00C26729" w:rsidRDefault="00C26729" w:rsidP="0067725A">
      <w:pPr>
        <w:pStyle w:val="texto"/>
        <w:spacing w:after="360"/>
        <w:ind w:hanging="28"/>
        <w:jc w:val="center"/>
        <w:rPr>
          <w:rFonts w:ascii="Arial (W1)" w:hAnsi="Arial (W1)" w:cs="Arial"/>
          <w:sz w:val="20"/>
        </w:rPr>
      </w:pPr>
      <w:r>
        <w:rPr>
          <w:rFonts w:ascii="Arial (W1)" w:hAnsi="Arial (W1)"/>
          <w:sz w:val="20"/>
        </w:rPr>
        <w:t>(Udala eta erakunde autonomoak)</w:t>
      </w:r>
    </w:p>
    <w:tbl>
      <w:tblPr>
        <w:tblW w:w="8793" w:type="dxa"/>
        <w:jc w:val="center"/>
        <w:tblLayout w:type="fixed"/>
        <w:tblCellMar>
          <w:left w:w="70" w:type="dxa"/>
          <w:right w:w="70" w:type="dxa"/>
        </w:tblCellMar>
        <w:tblLook w:val="00A0" w:firstRow="1" w:lastRow="0" w:firstColumn="1" w:lastColumn="0" w:noHBand="0" w:noVBand="0"/>
      </w:tblPr>
      <w:tblGrid>
        <w:gridCol w:w="4752"/>
        <w:gridCol w:w="1417"/>
        <w:gridCol w:w="2624"/>
      </w:tblGrid>
      <w:tr w:rsidR="00C26729" w:rsidRPr="00062FD7" w:rsidTr="00927987">
        <w:trPr>
          <w:trHeight w:val="255"/>
          <w:jc w:val="center"/>
        </w:trPr>
        <w:tc>
          <w:tcPr>
            <w:tcW w:w="4752" w:type="dxa"/>
            <w:tcBorders>
              <w:top w:val="single" w:sz="4" w:space="0" w:color="auto"/>
              <w:left w:val="nil"/>
              <w:bottom w:val="single" w:sz="4" w:space="0" w:color="auto"/>
              <w:right w:val="nil"/>
            </w:tcBorders>
            <w:shd w:val="clear" w:color="auto" w:fill="FABF8F"/>
            <w:vAlign w:val="center"/>
          </w:tcPr>
          <w:p w:rsidR="00C26729" w:rsidRPr="00062FD7" w:rsidRDefault="00C26729" w:rsidP="004F2322">
            <w:pPr>
              <w:spacing w:after="0"/>
              <w:ind w:firstLine="0"/>
              <w:jc w:val="left"/>
              <w:rPr>
                <w:rFonts w:ascii="Arial" w:hAnsi="Arial" w:cs="Arial"/>
                <w:color w:val="000000"/>
                <w:sz w:val="18"/>
                <w:szCs w:val="18"/>
              </w:rPr>
            </w:pPr>
            <w:r>
              <w:rPr>
                <w:rFonts w:ascii="Arial" w:hAnsi="Arial"/>
                <w:color w:val="000000"/>
                <w:sz w:val="18"/>
                <w:szCs w:val="18"/>
              </w:rPr>
              <w:t>Kontzeptua</w:t>
            </w:r>
          </w:p>
        </w:tc>
        <w:tc>
          <w:tcPr>
            <w:tcW w:w="1417" w:type="dxa"/>
            <w:tcBorders>
              <w:top w:val="single" w:sz="4" w:space="0" w:color="auto"/>
              <w:left w:val="nil"/>
              <w:bottom w:val="single" w:sz="4" w:space="0" w:color="auto"/>
              <w:right w:val="nil"/>
            </w:tcBorders>
            <w:shd w:val="clear" w:color="auto" w:fill="FABF8F"/>
            <w:vAlign w:val="center"/>
          </w:tcPr>
          <w:p w:rsidR="00C26729" w:rsidRPr="00062FD7" w:rsidRDefault="00C26729" w:rsidP="004F2322">
            <w:pPr>
              <w:spacing w:after="0"/>
              <w:ind w:firstLine="0"/>
              <w:jc w:val="right"/>
              <w:rPr>
                <w:rFonts w:ascii="Arial" w:hAnsi="Arial" w:cs="Arial"/>
                <w:color w:val="000000"/>
                <w:sz w:val="18"/>
                <w:szCs w:val="18"/>
              </w:rPr>
            </w:pPr>
            <w:r>
              <w:rPr>
                <w:rFonts w:ascii="Arial" w:hAnsi="Arial"/>
                <w:color w:val="000000"/>
                <w:sz w:val="18"/>
                <w:szCs w:val="18"/>
              </w:rPr>
              <w:t>2018</w:t>
            </w:r>
          </w:p>
        </w:tc>
        <w:tc>
          <w:tcPr>
            <w:tcW w:w="2624" w:type="dxa"/>
            <w:tcBorders>
              <w:top w:val="single" w:sz="4" w:space="0" w:color="auto"/>
              <w:left w:val="nil"/>
              <w:bottom w:val="single" w:sz="4" w:space="0" w:color="auto"/>
              <w:right w:val="nil"/>
            </w:tcBorders>
            <w:shd w:val="clear" w:color="auto" w:fill="FABF8F"/>
            <w:vAlign w:val="center"/>
          </w:tcPr>
          <w:p w:rsidR="00C26729" w:rsidRPr="00062FD7" w:rsidRDefault="00C26729" w:rsidP="004F2322">
            <w:pPr>
              <w:spacing w:after="0"/>
              <w:ind w:firstLine="0"/>
              <w:jc w:val="right"/>
              <w:rPr>
                <w:rFonts w:ascii="Arial" w:hAnsi="Arial" w:cs="Arial"/>
                <w:color w:val="000000"/>
                <w:sz w:val="18"/>
                <w:szCs w:val="18"/>
              </w:rPr>
            </w:pPr>
            <w:r>
              <w:rPr>
                <w:rFonts w:ascii="Arial" w:hAnsi="Arial"/>
                <w:color w:val="000000"/>
                <w:sz w:val="18"/>
                <w:szCs w:val="18"/>
              </w:rPr>
              <w:t>2017</w:t>
            </w:r>
          </w:p>
        </w:tc>
      </w:tr>
      <w:tr w:rsidR="00C26729" w:rsidRPr="00062FD7" w:rsidTr="00927987">
        <w:trPr>
          <w:trHeight w:val="198"/>
          <w:jc w:val="center"/>
        </w:trPr>
        <w:tc>
          <w:tcPr>
            <w:tcW w:w="4752" w:type="dxa"/>
            <w:tcBorders>
              <w:top w:val="single" w:sz="4" w:space="0" w:color="auto"/>
              <w:left w:val="nil"/>
              <w:bottom w:val="single" w:sz="2" w:space="0" w:color="auto"/>
              <w:right w:val="nil"/>
            </w:tcBorders>
            <w:vAlign w:val="center"/>
          </w:tcPr>
          <w:p w:rsidR="00C26729" w:rsidRPr="00062FD7" w:rsidRDefault="00C26729" w:rsidP="004F2322">
            <w:pPr>
              <w:spacing w:after="0"/>
              <w:ind w:firstLine="0"/>
              <w:jc w:val="left"/>
              <w:rPr>
                <w:rFonts w:ascii="Arial Narrow" w:hAnsi="Arial Narrow"/>
              </w:rPr>
            </w:pPr>
            <w:r>
              <w:rPr>
                <w:rFonts w:ascii="Arial Narrow" w:hAnsi="Arial Narrow"/>
              </w:rPr>
              <w:t>Aitorturiko eskubide garbiak</w:t>
            </w:r>
          </w:p>
        </w:tc>
        <w:tc>
          <w:tcPr>
            <w:tcW w:w="1417" w:type="dxa"/>
            <w:tcBorders>
              <w:top w:val="single" w:sz="4" w:space="0" w:color="auto"/>
              <w:left w:val="nil"/>
              <w:bottom w:val="single" w:sz="2" w:space="0" w:color="auto"/>
              <w:right w:val="nil"/>
            </w:tcBorders>
            <w:vAlign w:val="center"/>
          </w:tcPr>
          <w:p w:rsidR="00C26729" w:rsidRPr="00062FD7" w:rsidRDefault="00C26729" w:rsidP="008760E2">
            <w:pPr>
              <w:spacing w:after="0"/>
              <w:ind w:firstLine="0"/>
              <w:jc w:val="right"/>
              <w:rPr>
                <w:rFonts w:ascii="Arial Narrow" w:hAnsi="Arial Narrow"/>
              </w:rPr>
            </w:pPr>
            <w:r>
              <w:rPr>
                <w:rFonts w:ascii="Arial Narrow" w:hAnsi="Arial Narrow"/>
              </w:rPr>
              <w:t>20.675.614</w:t>
            </w:r>
          </w:p>
        </w:tc>
        <w:tc>
          <w:tcPr>
            <w:tcW w:w="2624" w:type="dxa"/>
            <w:tcBorders>
              <w:top w:val="single" w:sz="4" w:space="0" w:color="auto"/>
              <w:left w:val="nil"/>
              <w:bottom w:val="single" w:sz="2" w:space="0" w:color="auto"/>
              <w:right w:val="nil"/>
            </w:tcBorders>
            <w:vAlign w:val="center"/>
          </w:tcPr>
          <w:p w:rsidR="00C26729" w:rsidRPr="00062FD7" w:rsidRDefault="00C26729" w:rsidP="008760E2">
            <w:pPr>
              <w:spacing w:after="0"/>
              <w:ind w:firstLine="0"/>
              <w:jc w:val="right"/>
              <w:rPr>
                <w:rFonts w:ascii="Arial Narrow" w:hAnsi="Arial Narrow"/>
              </w:rPr>
            </w:pPr>
            <w:r>
              <w:rPr>
                <w:rFonts w:ascii="Arial Narrow" w:hAnsi="Arial Narrow"/>
              </w:rPr>
              <w:t>20.309.947</w:t>
            </w:r>
          </w:p>
        </w:tc>
      </w:tr>
      <w:tr w:rsidR="00C26729" w:rsidRPr="00062FD7" w:rsidTr="00927987">
        <w:trPr>
          <w:trHeight w:val="198"/>
          <w:jc w:val="center"/>
        </w:trPr>
        <w:tc>
          <w:tcPr>
            <w:tcW w:w="4752" w:type="dxa"/>
            <w:tcBorders>
              <w:top w:val="single" w:sz="2" w:space="0" w:color="auto"/>
              <w:left w:val="nil"/>
              <w:bottom w:val="single" w:sz="2" w:space="0" w:color="auto"/>
              <w:right w:val="nil"/>
            </w:tcBorders>
            <w:vAlign w:val="center"/>
          </w:tcPr>
          <w:p w:rsidR="00C26729" w:rsidRPr="00062FD7" w:rsidRDefault="00C26729" w:rsidP="004F2322">
            <w:pPr>
              <w:spacing w:after="0"/>
              <w:ind w:firstLine="0"/>
              <w:jc w:val="left"/>
              <w:rPr>
                <w:rFonts w:ascii="Arial Narrow" w:hAnsi="Arial Narrow"/>
              </w:rPr>
            </w:pPr>
            <w:r>
              <w:rPr>
                <w:rFonts w:ascii="Arial Narrow" w:hAnsi="Arial Narrow"/>
              </w:rPr>
              <w:t>Aitorturiko betebehar garbiak</w:t>
            </w:r>
          </w:p>
        </w:tc>
        <w:tc>
          <w:tcPr>
            <w:tcW w:w="1417" w:type="dxa"/>
            <w:tcBorders>
              <w:top w:val="single" w:sz="2" w:space="0" w:color="auto"/>
              <w:left w:val="nil"/>
              <w:bottom w:val="single" w:sz="2" w:space="0" w:color="auto"/>
              <w:right w:val="nil"/>
            </w:tcBorders>
            <w:vAlign w:val="center"/>
          </w:tcPr>
          <w:p w:rsidR="00C26729" w:rsidRPr="00062FD7" w:rsidRDefault="00C26729" w:rsidP="004F2322">
            <w:pPr>
              <w:spacing w:after="0"/>
              <w:ind w:firstLine="0"/>
              <w:jc w:val="right"/>
              <w:rPr>
                <w:rFonts w:ascii="Arial Narrow" w:hAnsi="Arial Narrow"/>
              </w:rPr>
            </w:pPr>
            <w:r>
              <w:rPr>
                <w:rFonts w:ascii="Arial Narrow" w:hAnsi="Arial Narrow"/>
              </w:rPr>
              <w:t>15.926.256</w:t>
            </w:r>
          </w:p>
        </w:tc>
        <w:tc>
          <w:tcPr>
            <w:tcW w:w="2624" w:type="dxa"/>
            <w:tcBorders>
              <w:top w:val="single" w:sz="2" w:space="0" w:color="auto"/>
              <w:left w:val="nil"/>
              <w:bottom w:val="single" w:sz="2" w:space="0" w:color="auto"/>
              <w:right w:val="nil"/>
            </w:tcBorders>
            <w:vAlign w:val="center"/>
          </w:tcPr>
          <w:p w:rsidR="00C26729" w:rsidRPr="00062FD7" w:rsidRDefault="00C26729" w:rsidP="004F2322">
            <w:pPr>
              <w:spacing w:after="0"/>
              <w:ind w:firstLine="0"/>
              <w:jc w:val="right"/>
              <w:rPr>
                <w:rFonts w:ascii="Arial Narrow" w:hAnsi="Arial Narrow"/>
              </w:rPr>
            </w:pPr>
            <w:r>
              <w:rPr>
                <w:rFonts w:ascii="Arial Narrow" w:hAnsi="Arial Narrow"/>
              </w:rPr>
              <w:t>14.962.162</w:t>
            </w:r>
          </w:p>
        </w:tc>
      </w:tr>
      <w:tr w:rsidR="00C26729" w:rsidRPr="00062FD7" w:rsidTr="00927987">
        <w:trPr>
          <w:trHeight w:val="198"/>
          <w:jc w:val="center"/>
        </w:trPr>
        <w:tc>
          <w:tcPr>
            <w:tcW w:w="4752" w:type="dxa"/>
            <w:tcBorders>
              <w:top w:val="single" w:sz="2" w:space="0" w:color="auto"/>
              <w:left w:val="nil"/>
              <w:bottom w:val="single" w:sz="2" w:space="0" w:color="auto"/>
              <w:right w:val="nil"/>
            </w:tcBorders>
            <w:vAlign w:val="center"/>
          </w:tcPr>
          <w:p w:rsidR="00C26729" w:rsidRPr="00062FD7" w:rsidRDefault="00C26729" w:rsidP="004F2322">
            <w:pPr>
              <w:spacing w:after="0"/>
              <w:ind w:firstLine="0"/>
              <w:jc w:val="left"/>
              <w:rPr>
                <w:rFonts w:ascii="Arial Narrow" w:hAnsi="Arial Narrow" w:cs="Arial"/>
              </w:rPr>
            </w:pPr>
            <w:r>
              <w:rPr>
                <w:rFonts w:ascii="Arial Narrow" w:hAnsi="Arial Narrow"/>
              </w:rPr>
              <w:t>Aurrekontu-emaitza</w:t>
            </w:r>
          </w:p>
        </w:tc>
        <w:tc>
          <w:tcPr>
            <w:tcW w:w="1417" w:type="dxa"/>
            <w:tcBorders>
              <w:top w:val="single" w:sz="2" w:space="0" w:color="auto"/>
              <w:left w:val="nil"/>
              <w:bottom w:val="single" w:sz="2" w:space="0" w:color="auto"/>
              <w:right w:val="nil"/>
            </w:tcBorders>
            <w:vAlign w:val="center"/>
          </w:tcPr>
          <w:p w:rsidR="00C26729" w:rsidRPr="00062FD7" w:rsidRDefault="00C26729" w:rsidP="004F2322">
            <w:pPr>
              <w:spacing w:after="0"/>
              <w:ind w:firstLine="0"/>
              <w:jc w:val="right"/>
              <w:rPr>
                <w:rFonts w:ascii="Arial Narrow" w:hAnsi="Arial Narrow" w:cs="Arial"/>
              </w:rPr>
            </w:pPr>
            <w:r>
              <w:rPr>
                <w:rFonts w:ascii="Arial Narrow" w:hAnsi="Arial Narrow"/>
              </w:rPr>
              <w:t>4.749.358</w:t>
            </w:r>
          </w:p>
        </w:tc>
        <w:tc>
          <w:tcPr>
            <w:tcW w:w="2624" w:type="dxa"/>
            <w:tcBorders>
              <w:top w:val="single" w:sz="2" w:space="0" w:color="auto"/>
              <w:left w:val="nil"/>
              <w:bottom w:val="single" w:sz="2" w:space="0" w:color="auto"/>
              <w:right w:val="nil"/>
            </w:tcBorders>
            <w:vAlign w:val="center"/>
          </w:tcPr>
          <w:p w:rsidR="00C26729" w:rsidRPr="00062FD7" w:rsidRDefault="00C26729" w:rsidP="004F2322">
            <w:pPr>
              <w:spacing w:after="0"/>
              <w:ind w:firstLine="0"/>
              <w:jc w:val="right"/>
              <w:rPr>
                <w:rFonts w:ascii="Arial Narrow" w:hAnsi="Arial Narrow" w:cs="Arial"/>
              </w:rPr>
            </w:pPr>
            <w:r>
              <w:rPr>
                <w:rFonts w:ascii="Arial Narrow" w:hAnsi="Arial Narrow"/>
              </w:rPr>
              <w:t>5.347.785</w:t>
            </w:r>
          </w:p>
        </w:tc>
      </w:tr>
      <w:tr w:rsidR="00C26729" w:rsidRPr="00062FD7" w:rsidTr="00927987">
        <w:trPr>
          <w:trHeight w:val="198"/>
          <w:jc w:val="center"/>
        </w:trPr>
        <w:tc>
          <w:tcPr>
            <w:tcW w:w="4752" w:type="dxa"/>
            <w:tcBorders>
              <w:top w:val="single" w:sz="2" w:space="0" w:color="auto"/>
              <w:left w:val="nil"/>
              <w:bottom w:val="single" w:sz="2" w:space="0" w:color="auto"/>
              <w:right w:val="nil"/>
            </w:tcBorders>
            <w:vAlign w:val="center"/>
          </w:tcPr>
          <w:p w:rsidR="00C26729" w:rsidRPr="00062FD7" w:rsidRDefault="00C26729" w:rsidP="004F2322">
            <w:pPr>
              <w:spacing w:after="0"/>
              <w:ind w:firstLine="0"/>
              <w:jc w:val="left"/>
              <w:rPr>
                <w:rFonts w:ascii="Arial Narrow" w:hAnsi="Arial Narrow" w:cs="Arial"/>
              </w:rPr>
            </w:pPr>
            <w:r>
              <w:rPr>
                <w:rFonts w:ascii="Arial Narrow" w:hAnsi="Arial Narrow"/>
              </w:rPr>
              <w:t>Doikuntzak</w:t>
            </w:r>
          </w:p>
        </w:tc>
        <w:tc>
          <w:tcPr>
            <w:tcW w:w="1417" w:type="dxa"/>
            <w:tcBorders>
              <w:top w:val="single" w:sz="2" w:space="0" w:color="auto"/>
              <w:left w:val="nil"/>
              <w:bottom w:val="single" w:sz="2" w:space="0" w:color="auto"/>
              <w:right w:val="nil"/>
            </w:tcBorders>
            <w:vAlign w:val="center"/>
          </w:tcPr>
          <w:p w:rsidR="00C26729" w:rsidRPr="00062FD7" w:rsidRDefault="00C26729" w:rsidP="004F2322">
            <w:pPr>
              <w:spacing w:after="0"/>
              <w:ind w:firstLine="0"/>
              <w:jc w:val="right"/>
              <w:rPr>
                <w:rFonts w:ascii="Arial Narrow" w:hAnsi="Arial Narrow" w:cs="Arial"/>
                <w:lang w:val="es-ES" w:eastAsia="es-ES"/>
              </w:rPr>
            </w:pPr>
          </w:p>
        </w:tc>
        <w:tc>
          <w:tcPr>
            <w:tcW w:w="2624" w:type="dxa"/>
            <w:tcBorders>
              <w:top w:val="single" w:sz="2" w:space="0" w:color="auto"/>
              <w:left w:val="nil"/>
              <w:bottom w:val="single" w:sz="2" w:space="0" w:color="auto"/>
              <w:right w:val="nil"/>
            </w:tcBorders>
            <w:vAlign w:val="center"/>
          </w:tcPr>
          <w:p w:rsidR="00C26729" w:rsidRPr="00062FD7" w:rsidRDefault="00C26729" w:rsidP="004F2322">
            <w:pPr>
              <w:spacing w:after="0"/>
              <w:ind w:firstLine="0"/>
              <w:jc w:val="right"/>
              <w:rPr>
                <w:rFonts w:ascii="Arial Narrow" w:hAnsi="Arial Narrow" w:cs="Arial"/>
                <w:lang w:val="es-ES" w:eastAsia="es-ES"/>
              </w:rPr>
            </w:pPr>
          </w:p>
        </w:tc>
      </w:tr>
      <w:tr w:rsidR="00C26729" w:rsidRPr="00062FD7" w:rsidTr="00927987">
        <w:trPr>
          <w:trHeight w:val="198"/>
          <w:jc w:val="center"/>
        </w:trPr>
        <w:tc>
          <w:tcPr>
            <w:tcW w:w="4752" w:type="dxa"/>
            <w:tcBorders>
              <w:top w:val="single" w:sz="2" w:space="0" w:color="auto"/>
              <w:left w:val="nil"/>
              <w:bottom w:val="single" w:sz="2" w:space="0" w:color="auto"/>
              <w:right w:val="nil"/>
            </w:tcBorders>
            <w:vAlign w:val="center"/>
          </w:tcPr>
          <w:p w:rsidR="00C26729" w:rsidRPr="00062FD7" w:rsidRDefault="00C26729" w:rsidP="004F2322">
            <w:pPr>
              <w:spacing w:after="0"/>
              <w:ind w:firstLine="0"/>
              <w:jc w:val="left"/>
              <w:rPr>
                <w:rFonts w:ascii="Arial Narrow" w:hAnsi="Arial Narrow"/>
              </w:rPr>
            </w:pPr>
            <w:r>
              <w:rPr>
                <w:rFonts w:ascii="Arial Narrow" w:hAnsi="Arial Narrow"/>
              </w:rPr>
              <w:t>Finantzaketaren desbideratze positiboa</w:t>
            </w:r>
          </w:p>
        </w:tc>
        <w:tc>
          <w:tcPr>
            <w:tcW w:w="1417" w:type="dxa"/>
            <w:tcBorders>
              <w:top w:val="single" w:sz="2" w:space="0" w:color="auto"/>
              <w:left w:val="nil"/>
              <w:bottom w:val="single" w:sz="2" w:space="0" w:color="auto"/>
              <w:right w:val="nil"/>
            </w:tcBorders>
            <w:vAlign w:val="center"/>
          </w:tcPr>
          <w:p w:rsidR="00C26729" w:rsidRPr="00062FD7" w:rsidRDefault="00C26729" w:rsidP="004F2322">
            <w:pPr>
              <w:spacing w:after="0"/>
              <w:ind w:firstLine="0"/>
              <w:jc w:val="right"/>
              <w:rPr>
                <w:rFonts w:ascii="Arial Narrow" w:hAnsi="Arial Narrow"/>
              </w:rPr>
            </w:pPr>
            <w:r>
              <w:rPr>
                <w:rFonts w:ascii="Arial Narrow" w:hAnsi="Arial Narrow"/>
              </w:rPr>
              <w:t>-2.973.822</w:t>
            </w:r>
          </w:p>
        </w:tc>
        <w:tc>
          <w:tcPr>
            <w:tcW w:w="2624" w:type="dxa"/>
            <w:tcBorders>
              <w:top w:val="single" w:sz="2" w:space="0" w:color="auto"/>
              <w:left w:val="nil"/>
              <w:bottom w:val="single" w:sz="2" w:space="0" w:color="auto"/>
              <w:right w:val="nil"/>
            </w:tcBorders>
            <w:vAlign w:val="center"/>
          </w:tcPr>
          <w:p w:rsidR="00C26729" w:rsidRPr="00062FD7" w:rsidRDefault="00C26729" w:rsidP="004F2322">
            <w:pPr>
              <w:spacing w:after="0"/>
              <w:ind w:firstLine="0"/>
              <w:jc w:val="right"/>
              <w:rPr>
                <w:rFonts w:ascii="Arial Narrow" w:hAnsi="Arial Narrow"/>
              </w:rPr>
            </w:pPr>
            <w:r>
              <w:rPr>
                <w:rFonts w:ascii="Arial Narrow" w:hAnsi="Arial Narrow"/>
              </w:rPr>
              <w:t>-5.817.063</w:t>
            </w:r>
          </w:p>
        </w:tc>
      </w:tr>
      <w:tr w:rsidR="00C26729" w:rsidRPr="00062FD7" w:rsidTr="00927987">
        <w:trPr>
          <w:trHeight w:val="198"/>
          <w:jc w:val="center"/>
        </w:trPr>
        <w:tc>
          <w:tcPr>
            <w:tcW w:w="4752" w:type="dxa"/>
            <w:tcBorders>
              <w:top w:val="single" w:sz="2" w:space="0" w:color="auto"/>
              <w:left w:val="nil"/>
              <w:bottom w:val="single" w:sz="2" w:space="0" w:color="auto"/>
              <w:right w:val="nil"/>
            </w:tcBorders>
            <w:vAlign w:val="center"/>
          </w:tcPr>
          <w:p w:rsidR="00C26729" w:rsidRPr="00062FD7" w:rsidRDefault="00C26729" w:rsidP="004F2322">
            <w:pPr>
              <w:spacing w:after="0"/>
              <w:ind w:firstLine="0"/>
              <w:jc w:val="left"/>
              <w:rPr>
                <w:rFonts w:ascii="Arial Narrow" w:hAnsi="Arial Narrow"/>
              </w:rPr>
            </w:pPr>
            <w:r>
              <w:rPr>
                <w:rFonts w:ascii="Arial Narrow" w:hAnsi="Arial Narrow"/>
              </w:rPr>
              <w:t>Finantzaketaren desbideratze negatiboa</w:t>
            </w:r>
          </w:p>
        </w:tc>
        <w:tc>
          <w:tcPr>
            <w:tcW w:w="1417" w:type="dxa"/>
            <w:tcBorders>
              <w:top w:val="single" w:sz="2" w:space="0" w:color="auto"/>
              <w:left w:val="nil"/>
              <w:bottom w:val="single" w:sz="2" w:space="0" w:color="auto"/>
              <w:right w:val="nil"/>
            </w:tcBorders>
            <w:vAlign w:val="center"/>
          </w:tcPr>
          <w:p w:rsidR="00C26729" w:rsidRPr="00062FD7" w:rsidRDefault="00C26729" w:rsidP="004F2322">
            <w:pPr>
              <w:spacing w:after="0"/>
              <w:ind w:firstLine="0"/>
              <w:jc w:val="center"/>
              <w:rPr>
                <w:rFonts w:ascii="Arial Narrow" w:hAnsi="Arial Narrow"/>
                <w:lang w:val="es-ES" w:eastAsia="es-ES"/>
              </w:rPr>
            </w:pPr>
          </w:p>
        </w:tc>
        <w:tc>
          <w:tcPr>
            <w:tcW w:w="2624" w:type="dxa"/>
            <w:tcBorders>
              <w:top w:val="single" w:sz="2" w:space="0" w:color="auto"/>
              <w:left w:val="nil"/>
              <w:bottom w:val="single" w:sz="2" w:space="0" w:color="auto"/>
              <w:right w:val="nil"/>
            </w:tcBorders>
            <w:vAlign w:val="center"/>
          </w:tcPr>
          <w:p w:rsidR="00C26729" w:rsidRPr="00062FD7" w:rsidRDefault="00C26729" w:rsidP="004F2322">
            <w:pPr>
              <w:spacing w:after="0"/>
              <w:ind w:firstLine="0"/>
              <w:jc w:val="center"/>
              <w:rPr>
                <w:rFonts w:ascii="Arial Narrow" w:hAnsi="Arial Narrow"/>
                <w:lang w:val="es-ES" w:eastAsia="es-ES"/>
              </w:rPr>
            </w:pPr>
          </w:p>
        </w:tc>
      </w:tr>
      <w:tr w:rsidR="00C26729" w:rsidRPr="00062FD7" w:rsidTr="00927987">
        <w:trPr>
          <w:trHeight w:val="198"/>
          <w:jc w:val="center"/>
        </w:trPr>
        <w:tc>
          <w:tcPr>
            <w:tcW w:w="4752" w:type="dxa"/>
            <w:tcBorders>
              <w:top w:val="single" w:sz="2" w:space="0" w:color="auto"/>
              <w:left w:val="nil"/>
              <w:bottom w:val="single" w:sz="2" w:space="0" w:color="auto"/>
              <w:right w:val="nil"/>
            </w:tcBorders>
            <w:vAlign w:val="center"/>
          </w:tcPr>
          <w:p w:rsidR="00C26729" w:rsidRPr="00062FD7" w:rsidRDefault="00C26729" w:rsidP="004F2322">
            <w:pPr>
              <w:spacing w:after="0"/>
              <w:ind w:firstLine="0"/>
              <w:jc w:val="left"/>
              <w:rPr>
                <w:rFonts w:ascii="Arial Narrow" w:hAnsi="Arial Narrow"/>
              </w:rPr>
            </w:pPr>
            <w:r>
              <w:rPr>
                <w:rFonts w:ascii="Arial Narrow" w:hAnsi="Arial Narrow"/>
              </w:rPr>
              <w:t>Diruzaintza-gerakinarekin finantzatutako gastuak</w:t>
            </w:r>
          </w:p>
        </w:tc>
        <w:tc>
          <w:tcPr>
            <w:tcW w:w="1417" w:type="dxa"/>
            <w:tcBorders>
              <w:top w:val="single" w:sz="2" w:space="0" w:color="auto"/>
              <w:left w:val="nil"/>
              <w:bottom w:val="single" w:sz="2" w:space="0" w:color="auto"/>
              <w:right w:val="nil"/>
            </w:tcBorders>
            <w:vAlign w:val="center"/>
          </w:tcPr>
          <w:p w:rsidR="00C26729" w:rsidRPr="00062FD7" w:rsidRDefault="00C26729" w:rsidP="004F2322">
            <w:pPr>
              <w:spacing w:after="0"/>
              <w:ind w:firstLine="0"/>
              <w:jc w:val="right"/>
              <w:rPr>
                <w:rFonts w:ascii="Arial Narrow" w:hAnsi="Arial Narrow"/>
              </w:rPr>
            </w:pPr>
            <w:r>
              <w:rPr>
                <w:rFonts w:ascii="Arial Narrow" w:hAnsi="Arial Narrow"/>
              </w:rPr>
              <w:t>552.968</w:t>
            </w:r>
          </w:p>
        </w:tc>
        <w:tc>
          <w:tcPr>
            <w:tcW w:w="2624" w:type="dxa"/>
            <w:tcBorders>
              <w:top w:val="single" w:sz="2" w:space="0" w:color="auto"/>
              <w:left w:val="nil"/>
              <w:bottom w:val="single" w:sz="2" w:space="0" w:color="auto"/>
              <w:right w:val="nil"/>
            </w:tcBorders>
            <w:vAlign w:val="center"/>
          </w:tcPr>
          <w:p w:rsidR="00C26729" w:rsidRPr="00062FD7" w:rsidRDefault="00C26729" w:rsidP="004F2322">
            <w:pPr>
              <w:spacing w:after="0"/>
              <w:ind w:firstLine="0"/>
              <w:jc w:val="right"/>
              <w:rPr>
                <w:rFonts w:ascii="Arial Narrow" w:hAnsi="Arial Narrow"/>
              </w:rPr>
            </w:pPr>
            <w:r>
              <w:rPr>
                <w:rFonts w:ascii="Arial Narrow" w:hAnsi="Arial Narrow"/>
              </w:rPr>
              <w:t>1.337.196</w:t>
            </w:r>
          </w:p>
        </w:tc>
      </w:tr>
      <w:tr w:rsidR="00C26729" w:rsidRPr="00062FD7" w:rsidTr="00927987">
        <w:trPr>
          <w:trHeight w:val="198"/>
          <w:jc w:val="center"/>
        </w:trPr>
        <w:tc>
          <w:tcPr>
            <w:tcW w:w="4752" w:type="dxa"/>
            <w:tcBorders>
              <w:top w:val="single" w:sz="2" w:space="0" w:color="auto"/>
              <w:left w:val="nil"/>
              <w:bottom w:val="single" w:sz="4" w:space="0" w:color="auto"/>
              <w:right w:val="nil"/>
            </w:tcBorders>
            <w:vAlign w:val="center"/>
          </w:tcPr>
          <w:p w:rsidR="00C26729" w:rsidRPr="00062FD7" w:rsidRDefault="00C26729" w:rsidP="004F2322">
            <w:pPr>
              <w:spacing w:after="0"/>
              <w:ind w:firstLine="0"/>
              <w:jc w:val="left"/>
              <w:rPr>
                <w:rFonts w:ascii="Arial Narrow" w:hAnsi="Arial Narrow" w:cs="Arial"/>
              </w:rPr>
            </w:pPr>
            <w:r>
              <w:rPr>
                <w:rFonts w:ascii="Arial Narrow" w:hAnsi="Arial Narrow"/>
              </w:rPr>
              <w:t>Aurrekontu-emaitza doitua</w:t>
            </w:r>
          </w:p>
        </w:tc>
        <w:tc>
          <w:tcPr>
            <w:tcW w:w="1417" w:type="dxa"/>
            <w:tcBorders>
              <w:top w:val="single" w:sz="2" w:space="0" w:color="auto"/>
              <w:left w:val="nil"/>
              <w:bottom w:val="single" w:sz="4" w:space="0" w:color="auto"/>
              <w:right w:val="nil"/>
            </w:tcBorders>
            <w:vAlign w:val="center"/>
          </w:tcPr>
          <w:p w:rsidR="00C26729" w:rsidRPr="00062FD7" w:rsidRDefault="00C26729" w:rsidP="004F2322">
            <w:pPr>
              <w:spacing w:after="0"/>
              <w:ind w:firstLine="0"/>
              <w:jc w:val="right"/>
              <w:rPr>
                <w:rFonts w:ascii="Arial Narrow" w:hAnsi="Arial Narrow" w:cs="Arial"/>
              </w:rPr>
            </w:pPr>
            <w:r>
              <w:rPr>
                <w:rFonts w:ascii="Arial Narrow" w:hAnsi="Arial Narrow"/>
              </w:rPr>
              <w:t>2.328.504</w:t>
            </w:r>
          </w:p>
        </w:tc>
        <w:tc>
          <w:tcPr>
            <w:tcW w:w="2624" w:type="dxa"/>
            <w:tcBorders>
              <w:top w:val="single" w:sz="2" w:space="0" w:color="auto"/>
              <w:left w:val="nil"/>
              <w:bottom w:val="single" w:sz="4" w:space="0" w:color="auto"/>
              <w:right w:val="nil"/>
            </w:tcBorders>
            <w:vAlign w:val="center"/>
          </w:tcPr>
          <w:p w:rsidR="00C26729" w:rsidRPr="00062FD7" w:rsidRDefault="00C26729" w:rsidP="004F2322">
            <w:pPr>
              <w:spacing w:after="0"/>
              <w:ind w:firstLine="0"/>
              <w:jc w:val="right"/>
              <w:rPr>
                <w:rFonts w:ascii="Arial Narrow" w:hAnsi="Arial Narrow" w:cs="Arial"/>
              </w:rPr>
            </w:pPr>
            <w:r>
              <w:rPr>
                <w:rFonts w:ascii="Arial Narrow" w:hAnsi="Arial Narrow"/>
              </w:rPr>
              <w:t>867.918</w:t>
            </w:r>
          </w:p>
        </w:tc>
      </w:tr>
    </w:tbl>
    <w:p w:rsidR="00C26729" w:rsidRDefault="00C26729" w:rsidP="0067725A">
      <w:pPr>
        <w:pStyle w:val="texto"/>
        <w:spacing w:after="360"/>
        <w:ind w:hanging="28"/>
        <w:jc w:val="center"/>
        <w:rPr>
          <w:rFonts w:ascii="Arial (W1)" w:hAnsi="Arial (W1)" w:cs="Arial"/>
          <w:sz w:val="20"/>
        </w:rPr>
      </w:pPr>
    </w:p>
    <w:p w:rsidR="00C26729" w:rsidRPr="00E33DD4" w:rsidRDefault="00C26729" w:rsidP="000F5D32">
      <w:pPr>
        <w:pStyle w:val="atitulo2"/>
        <w:spacing w:after="100"/>
        <w:ind w:right="-567"/>
        <w:rPr>
          <w:spacing w:val="4"/>
        </w:rPr>
      </w:pPr>
      <w:bookmarkStart w:id="60" w:name="_Toc40971352"/>
      <w:bookmarkStart w:id="61" w:name="_Toc22495438"/>
      <w:r>
        <w:t>V.3. 2018ko abenduaren 31ko diruzaintza-gerakin bateratuaren egoera-orria</w:t>
      </w:r>
      <w:bookmarkEnd w:id="60"/>
      <w:r>
        <w:t xml:space="preserve"> </w:t>
      </w:r>
      <w:bookmarkEnd w:id="61"/>
      <w:r>
        <w:t xml:space="preserve"> </w:t>
      </w:r>
    </w:p>
    <w:p w:rsidR="00C26729" w:rsidRDefault="00C26729" w:rsidP="0067725A">
      <w:pPr>
        <w:pStyle w:val="texto"/>
        <w:spacing w:after="360"/>
        <w:ind w:hanging="28"/>
        <w:jc w:val="center"/>
        <w:rPr>
          <w:rFonts w:ascii="Arial (W1)" w:hAnsi="Arial (W1)" w:cs="Arial"/>
          <w:sz w:val="20"/>
        </w:rPr>
      </w:pPr>
      <w:r>
        <w:rPr>
          <w:rFonts w:ascii="Arial (W1)" w:hAnsi="Arial (W1)"/>
          <w:sz w:val="20"/>
        </w:rPr>
        <w:t>(Udala eta erakunde autonomoak)</w:t>
      </w:r>
    </w:p>
    <w:tbl>
      <w:tblPr>
        <w:tblW w:w="8783" w:type="dxa"/>
        <w:jc w:val="center"/>
        <w:tblCellMar>
          <w:left w:w="70" w:type="dxa"/>
          <w:right w:w="70" w:type="dxa"/>
        </w:tblCellMar>
        <w:tblLook w:val="00A0" w:firstRow="1" w:lastRow="0" w:firstColumn="1" w:lastColumn="0" w:noHBand="0" w:noVBand="0"/>
      </w:tblPr>
      <w:tblGrid>
        <w:gridCol w:w="5030"/>
        <w:gridCol w:w="1134"/>
        <w:gridCol w:w="1418"/>
        <w:gridCol w:w="1201"/>
      </w:tblGrid>
      <w:tr w:rsidR="00C26729" w:rsidRPr="005E1C9C" w:rsidTr="005E1C9C">
        <w:trPr>
          <w:trHeight w:val="255"/>
          <w:jc w:val="center"/>
        </w:trPr>
        <w:tc>
          <w:tcPr>
            <w:tcW w:w="5030" w:type="dxa"/>
            <w:tcBorders>
              <w:top w:val="single" w:sz="4" w:space="0" w:color="auto"/>
              <w:left w:val="nil"/>
              <w:bottom w:val="single" w:sz="4" w:space="0" w:color="auto"/>
              <w:right w:val="nil"/>
            </w:tcBorders>
            <w:shd w:val="clear" w:color="auto" w:fill="FABF8F"/>
            <w:vAlign w:val="center"/>
          </w:tcPr>
          <w:p w:rsidR="00C26729" w:rsidRPr="005E1C9C" w:rsidRDefault="00C26729">
            <w:pPr>
              <w:spacing w:after="0" w:line="276" w:lineRule="auto"/>
              <w:ind w:firstLine="0"/>
              <w:jc w:val="left"/>
              <w:rPr>
                <w:rFonts w:ascii="Arial" w:hAnsi="Arial" w:cs="Arial"/>
                <w:color w:val="000000"/>
                <w:sz w:val="18"/>
                <w:szCs w:val="18"/>
              </w:rPr>
            </w:pPr>
            <w:r>
              <w:rPr>
                <w:rFonts w:ascii="Arial" w:hAnsi="Arial"/>
                <w:color w:val="000000"/>
                <w:sz w:val="18"/>
                <w:szCs w:val="18"/>
              </w:rPr>
              <w:t>Kontzeptua</w:t>
            </w:r>
          </w:p>
        </w:tc>
        <w:tc>
          <w:tcPr>
            <w:tcW w:w="1134" w:type="dxa"/>
            <w:tcBorders>
              <w:top w:val="single" w:sz="4" w:space="0" w:color="auto"/>
              <w:left w:val="nil"/>
              <w:bottom w:val="single" w:sz="4" w:space="0" w:color="auto"/>
              <w:right w:val="nil"/>
            </w:tcBorders>
            <w:shd w:val="clear" w:color="auto" w:fill="FABF8F"/>
            <w:vAlign w:val="center"/>
          </w:tcPr>
          <w:p w:rsidR="00C26729" w:rsidRPr="005E1C9C" w:rsidRDefault="00C26729" w:rsidP="00927987">
            <w:pPr>
              <w:spacing w:after="0" w:line="276" w:lineRule="auto"/>
              <w:jc w:val="right"/>
              <w:rPr>
                <w:rFonts w:ascii="Arial" w:hAnsi="Arial" w:cs="Arial"/>
                <w:color w:val="000000"/>
                <w:sz w:val="18"/>
                <w:szCs w:val="18"/>
              </w:rPr>
            </w:pPr>
            <w:r>
              <w:rPr>
                <w:rFonts w:ascii="Arial" w:hAnsi="Arial"/>
                <w:color w:val="000000"/>
                <w:sz w:val="18"/>
                <w:szCs w:val="18"/>
              </w:rPr>
              <w:t>2018</w:t>
            </w:r>
          </w:p>
        </w:tc>
        <w:tc>
          <w:tcPr>
            <w:tcW w:w="1418" w:type="dxa"/>
            <w:tcBorders>
              <w:top w:val="single" w:sz="4" w:space="0" w:color="auto"/>
              <w:left w:val="nil"/>
              <w:bottom w:val="single" w:sz="4" w:space="0" w:color="auto"/>
              <w:right w:val="nil"/>
            </w:tcBorders>
            <w:shd w:val="clear" w:color="auto" w:fill="FABF8F"/>
            <w:vAlign w:val="center"/>
          </w:tcPr>
          <w:p w:rsidR="00C26729" w:rsidRPr="005E1C9C" w:rsidRDefault="00C26729">
            <w:pPr>
              <w:spacing w:after="0" w:line="276" w:lineRule="auto"/>
              <w:jc w:val="right"/>
              <w:rPr>
                <w:rFonts w:ascii="Arial" w:hAnsi="Arial" w:cs="Arial"/>
                <w:color w:val="000000"/>
                <w:sz w:val="18"/>
                <w:szCs w:val="18"/>
              </w:rPr>
            </w:pPr>
            <w:r>
              <w:rPr>
                <w:rFonts w:ascii="Arial" w:hAnsi="Arial"/>
                <w:color w:val="000000"/>
                <w:sz w:val="18"/>
                <w:szCs w:val="18"/>
              </w:rPr>
              <w:t>2017</w:t>
            </w:r>
          </w:p>
        </w:tc>
        <w:tc>
          <w:tcPr>
            <w:tcW w:w="1201" w:type="dxa"/>
            <w:tcBorders>
              <w:top w:val="single" w:sz="4" w:space="0" w:color="auto"/>
              <w:left w:val="nil"/>
              <w:bottom w:val="single" w:sz="4" w:space="0" w:color="auto"/>
              <w:right w:val="nil"/>
            </w:tcBorders>
            <w:shd w:val="clear" w:color="auto" w:fill="FABF8F"/>
            <w:vAlign w:val="center"/>
          </w:tcPr>
          <w:p w:rsidR="00C26729" w:rsidRPr="005E1C9C" w:rsidRDefault="00C26729" w:rsidP="00327C0E">
            <w:pPr>
              <w:spacing w:after="0" w:line="276" w:lineRule="auto"/>
              <w:ind w:firstLine="0"/>
              <w:jc w:val="right"/>
              <w:rPr>
                <w:rFonts w:ascii="Arial" w:hAnsi="Arial" w:cs="Arial"/>
                <w:color w:val="000000"/>
                <w:sz w:val="18"/>
                <w:szCs w:val="18"/>
              </w:rPr>
            </w:pPr>
            <w:r>
              <w:rPr>
                <w:rFonts w:ascii="Arial" w:hAnsi="Arial"/>
                <w:color w:val="000000"/>
                <w:sz w:val="18"/>
                <w:szCs w:val="18"/>
              </w:rPr>
              <w:t>Aldea (%)</w:t>
            </w:r>
          </w:p>
        </w:tc>
      </w:tr>
      <w:tr w:rsidR="00C26729" w:rsidRPr="005E1C9C" w:rsidTr="005E1C9C">
        <w:trPr>
          <w:trHeight w:val="255"/>
          <w:jc w:val="center"/>
        </w:trPr>
        <w:tc>
          <w:tcPr>
            <w:tcW w:w="5030"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left"/>
              <w:rPr>
                <w:rFonts w:ascii="Arial Narrow" w:hAnsi="Arial Narrow" w:cs="Arial"/>
              </w:rPr>
            </w:pPr>
            <w:r>
              <w:rPr>
                <w:rFonts w:ascii="Arial Narrow" w:hAnsi="Arial Narrow"/>
              </w:rPr>
              <w:t>(+) Kobratzeko dauden eskubideak</w:t>
            </w:r>
          </w:p>
        </w:tc>
        <w:tc>
          <w:tcPr>
            <w:tcW w:w="1134" w:type="dxa"/>
            <w:tcBorders>
              <w:top w:val="single" w:sz="4" w:space="0" w:color="auto"/>
              <w:left w:val="nil"/>
              <w:bottom w:val="single" w:sz="4" w:space="0" w:color="auto"/>
              <w:right w:val="nil"/>
            </w:tcBorders>
            <w:vAlign w:val="center"/>
          </w:tcPr>
          <w:p w:rsidR="00C26729" w:rsidRPr="005E1C9C" w:rsidRDefault="00C26729" w:rsidP="00927987">
            <w:pPr>
              <w:spacing w:after="0" w:line="276" w:lineRule="auto"/>
              <w:ind w:firstLine="0"/>
              <w:jc w:val="right"/>
              <w:rPr>
                <w:rFonts w:ascii="Arial Narrow" w:hAnsi="Arial Narrow" w:cs="Arial"/>
              </w:rPr>
            </w:pPr>
            <w:r>
              <w:rPr>
                <w:rFonts w:ascii="Arial Narrow" w:hAnsi="Arial Narrow"/>
              </w:rPr>
              <w:t>1.716.343</w:t>
            </w:r>
          </w:p>
        </w:tc>
        <w:tc>
          <w:tcPr>
            <w:tcW w:w="1418"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cs="Arial"/>
              </w:rPr>
            </w:pPr>
            <w:r>
              <w:rPr>
                <w:rFonts w:ascii="Arial Narrow" w:hAnsi="Arial Narrow"/>
              </w:rPr>
              <w:t>1.079.983</w:t>
            </w:r>
          </w:p>
        </w:tc>
        <w:tc>
          <w:tcPr>
            <w:tcW w:w="1201"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cs="Arial"/>
              </w:rPr>
            </w:pPr>
            <w:r>
              <w:rPr>
                <w:rFonts w:ascii="Arial Narrow" w:hAnsi="Arial Narrow"/>
              </w:rPr>
              <w:t xml:space="preserve"> 59</w:t>
            </w:r>
          </w:p>
        </w:tc>
      </w:tr>
      <w:tr w:rsidR="00C26729" w:rsidRPr="005E1C9C" w:rsidTr="005E1C9C">
        <w:trPr>
          <w:trHeight w:val="255"/>
          <w:jc w:val="center"/>
        </w:trPr>
        <w:tc>
          <w:tcPr>
            <w:tcW w:w="5030"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282"/>
              <w:jc w:val="left"/>
              <w:rPr>
                <w:rFonts w:ascii="Arial Narrow" w:hAnsi="Arial Narrow"/>
              </w:rPr>
            </w:pPr>
            <w:r>
              <w:rPr>
                <w:rFonts w:ascii="Arial Narrow" w:hAnsi="Arial Narrow"/>
              </w:rPr>
              <w:t>(+) Diru-sarreren aurrekontua: Aurtengo ekitaldia</w:t>
            </w:r>
          </w:p>
        </w:tc>
        <w:tc>
          <w:tcPr>
            <w:tcW w:w="1134" w:type="dxa"/>
            <w:tcBorders>
              <w:top w:val="single" w:sz="4" w:space="0" w:color="auto"/>
              <w:left w:val="nil"/>
              <w:bottom w:val="single" w:sz="4" w:space="0" w:color="auto"/>
              <w:right w:val="nil"/>
            </w:tcBorders>
            <w:vAlign w:val="center"/>
          </w:tcPr>
          <w:p w:rsidR="00C26729" w:rsidRPr="005E1C9C" w:rsidRDefault="00C26729" w:rsidP="00927987">
            <w:pPr>
              <w:spacing w:after="0" w:line="276" w:lineRule="auto"/>
              <w:ind w:firstLine="0"/>
              <w:jc w:val="right"/>
              <w:rPr>
                <w:rFonts w:ascii="Arial Narrow" w:hAnsi="Arial Narrow"/>
              </w:rPr>
            </w:pPr>
            <w:r>
              <w:rPr>
                <w:rFonts w:ascii="Arial Narrow" w:hAnsi="Arial Narrow"/>
              </w:rPr>
              <w:t>1.435.187</w:t>
            </w:r>
          </w:p>
        </w:tc>
        <w:tc>
          <w:tcPr>
            <w:tcW w:w="1418"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rPr>
            </w:pPr>
            <w:r>
              <w:rPr>
                <w:rFonts w:ascii="Arial Narrow" w:hAnsi="Arial Narrow"/>
              </w:rPr>
              <w:t>802.717</w:t>
            </w:r>
          </w:p>
        </w:tc>
        <w:tc>
          <w:tcPr>
            <w:tcW w:w="1201"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lang w:val="es-ES" w:eastAsia="es-ES"/>
              </w:rPr>
            </w:pPr>
          </w:p>
        </w:tc>
      </w:tr>
      <w:tr w:rsidR="00C26729" w:rsidRPr="005E1C9C" w:rsidTr="005E1C9C">
        <w:trPr>
          <w:trHeight w:val="255"/>
          <w:jc w:val="center"/>
        </w:trPr>
        <w:tc>
          <w:tcPr>
            <w:tcW w:w="5030"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282"/>
              <w:jc w:val="left"/>
              <w:rPr>
                <w:rFonts w:ascii="Arial Narrow" w:hAnsi="Arial Narrow"/>
              </w:rPr>
            </w:pPr>
            <w:r>
              <w:rPr>
                <w:rFonts w:ascii="Arial Narrow" w:hAnsi="Arial Narrow"/>
              </w:rPr>
              <w:t>(+) Diru-sarreren aurrekontua: Itxitako ekitaldiak</w:t>
            </w:r>
          </w:p>
        </w:tc>
        <w:tc>
          <w:tcPr>
            <w:tcW w:w="1134" w:type="dxa"/>
            <w:tcBorders>
              <w:top w:val="single" w:sz="4" w:space="0" w:color="auto"/>
              <w:left w:val="nil"/>
              <w:bottom w:val="single" w:sz="4" w:space="0" w:color="auto"/>
              <w:right w:val="nil"/>
            </w:tcBorders>
            <w:vAlign w:val="center"/>
          </w:tcPr>
          <w:p w:rsidR="00C26729" w:rsidRPr="005E1C9C" w:rsidRDefault="00C26729" w:rsidP="00927987">
            <w:pPr>
              <w:spacing w:after="0" w:line="276" w:lineRule="auto"/>
              <w:ind w:firstLine="0"/>
              <w:jc w:val="right"/>
              <w:rPr>
                <w:rFonts w:ascii="Arial Narrow" w:hAnsi="Arial Narrow"/>
              </w:rPr>
            </w:pPr>
            <w:r>
              <w:rPr>
                <w:rFonts w:ascii="Arial Narrow" w:hAnsi="Arial Narrow"/>
              </w:rPr>
              <w:t>1.919.162</w:t>
            </w:r>
          </w:p>
        </w:tc>
        <w:tc>
          <w:tcPr>
            <w:tcW w:w="1418"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rPr>
            </w:pPr>
            <w:r>
              <w:rPr>
                <w:rFonts w:ascii="Arial Narrow" w:hAnsi="Arial Narrow"/>
              </w:rPr>
              <w:t>1.685.085</w:t>
            </w:r>
          </w:p>
        </w:tc>
        <w:tc>
          <w:tcPr>
            <w:tcW w:w="1201"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center"/>
              <w:rPr>
                <w:rFonts w:ascii="Arial Narrow" w:hAnsi="Arial Narrow"/>
                <w:lang w:val="es-ES" w:eastAsia="es-ES"/>
              </w:rPr>
            </w:pPr>
          </w:p>
        </w:tc>
      </w:tr>
      <w:tr w:rsidR="00C26729" w:rsidRPr="005E1C9C" w:rsidTr="005E1C9C">
        <w:trPr>
          <w:trHeight w:val="255"/>
          <w:jc w:val="center"/>
        </w:trPr>
        <w:tc>
          <w:tcPr>
            <w:tcW w:w="5030"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282"/>
              <w:jc w:val="left"/>
              <w:rPr>
                <w:rFonts w:ascii="Arial Narrow" w:hAnsi="Arial Narrow"/>
              </w:rPr>
            </w:pPr>
            <w:r>
              <w:rPr>
                <w:rFonts w:ascii="Arial Narrow" w:hAnsi="Arial Narrow"/>
              </w:rPr>
              <w:t>(+) Aurrekontuz kanpoko diru-sarrerak</w:t>
            </w:r>
          </w:p>
        </w:tc>
        <w:tc>
          <w:tcPr>
            <w:tcW w:w="1134" w:type="dxa"/>
            <w:tcBorders>
              <w:top w:val="single" w:sz="4" w:space="0" w:color="auto"/>
              <w:left w:val="nil"/>
              <w:bottom w:val="single" w:sz="4" w:space="0" w:color="auto"/>
              <w:right w:val="nil"/>
            </w:tcBorders>
            <w:vAlign w:val="center"/>
          </w:tcPr>
          <w:p w:rsidR="00C26729" w:rsidRPr="005E1C9C" w:rsidRDefault="00C26729" w:rsidP="00927987">
            <w:pPr>
              <w:spacing w:after="0" w:line="276" w:lineRule="auto"/>
              <w:ind w:firstLine="0"/>
              <w:jc w:val="right"/>
              <w:rPr>
                <w:rFonts w:ascii="Arial Narrow" w:hAnsi="Arial Narrow"/>
              </w:rPr>
            </w:pPr>
            <w:r>
              <w:rPr>
                <w:rFonts w:ascii="Arial Narrow" w:hAnsi="Arial Narrow"/>
              </w:rPr>
              <w:t>112.497</w:t>
            </w:r>
          </w:p>
        </w:tc>
        <w:tc>
          <w:tcPr>
            <w:tcW w:w="1418"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rPr>
            </w:pPr>
            <w:r>
              <w:rPr>
                <w:rFonts w:ascii="Arial Narrow" w:hAnsi="Arial Narrow"/>
              </w:rPr>
              <w:t>100.920</w:t>
            </w:r>
          </w:p>
        </w:tc>
        <w:tc>
          <w:tcPr>
            <w:tcW w:w="1201"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lang w:val="es-ES" w:eastAsia="es-ES"/>
              </w:rPr>
            </w:pPr>
          </w:p>
        </w:tc>
      </w:tr>
      <w:tr w:rsidR="00C26729" w:rsidRPr="005E1C9C" w:rsidTr="005E1C9C">
        <w:trPr>
          <w:trHeight w:val="255"/>
          <w:jc w:val="center"/>
        </w:trPr>
        <w:tc>
          <w:tcPr>
            <w:tcW w:w="5030"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282"/>
              <w:jc w:val="left"/>
              <w:rPr>
                <w:rFonts w:ascii="Arial Narrow" w:hAnsi="Arial Narrow"/>
              </w:rPr>
            </w:pPr>
            <w:r>
              <w:rPr>
                <w:rFonts w:ascii="Arial Narrow" w:hAnsi="Arial Narrow"/>
              </w:rPr>
              <w:t>(+) Ordainketen itzulketak</w:t>
            </w:r>
          </w:p>
        </w:tc>
        <w:tc>
          <w:tcPr>
            <w:tcW w:w="1134" w:type="dxa"/>
            <w:tcBorders>
              <w:top w:val="single" w:sz="4" w:space="0" w:color="auto"/>
              <w:left w:val="nil"/>
              <w:bottom w:val="single" w:sz="4" w:space="0" w:color="auto"/>
              <w:right w:val="nil"/>
            </w:tcBorders>
            <w:vAlign w:val="center"/>
          </w:tcPr>
          <w:p w:rsidR="00C26729" w:rsidRPr="005E1C9C" w:rsidRDefault="00C26729" w:rsidP="00927987">
            <w:pPr>
              <w:spacing w:after="0" w:line="276" w:lineRule="auto"/>
              <w:ind w:firstLine="0"/>
              <w:jc w:val="right"/>
              <w:rPr>
                <w:rFonts w:ascii="Arial Narrow" w:hAnsi="Arial Narrow"/>
              </w:rPr>
            </w:pPr>
            <w:r>
              <w:rPr>
                <w:rFonts w:ascii="Arial Narrow" w:hAnsi="Arial Narrow"/>
              </w:rPr>
              <w:t>923</w:t>
            </w:r>
          </w:p>
        </w:tc>
        <w:tc>
          <w:tcPr>
            <w:tcW w:w="1418"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rPr>
            </w:pPr>
            <w:r>
              <w:rPr>
                <w:rFonts w:ascii="Arial Narrow" w:hAnsi="Arial Narrow"/>
              </w:rPr>
              <w:t>0</w:t>
            </w:r>
          </w:p>
        </w:tc>
        <w:tc>
          <w:tcPr>
            <w:tcW w:w="1201"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lang w:val="es-ES" w:eastAsia="es-ES"/>
              </w:rPr>
            </w:pPr>
          </w:p>
        </w:tc>
      </w:tr>
      <w:tr w:rsidR="00C26729" w:rsidRPr="005E1C9C" w:rsidTr="005E1C9C">
        <w:trPr>
          <w:trHeight w:val="255"/>
          <w:jc w:val="center"/>
        </w:trPr>
        <w:tc>
          <w:tcPr>
            <w:tcW w:w="5030"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282"/>
              <w:jc w:val="left"/>
              <w:rPr>
                <w:rFonts w:ascii="Arial Narrow" w:hAnsi="Arial Narrow"/>
              </w:rPr>
            </w:pPr>
            <w:r>
              <w:rPr>
                <w:rFonts w:ascii="Arial Narrow" w:hAnsi="Arial Narrow"/>
              </w:rPr>
              <w:t>(-) Bilketa zaileko eskubideak</w:t>
            </w:r>
          </w:p>
        </w:tc>
        <w:tc>
          <w:tcPr>
            <w:tcW w:w="1134" w:type="dxa"/>
            <w:tcBorders>
              <w:top w:val="single" w:sz="4" w:space="0" w:color="auto"/>
              <w:left w:val="nil"/>
              <w:bottom w:val="single" w:sz="4" w:space="0" w:color="auto"/>
              <w:right w:val="nil"/>
            </w:tcBorders>
            <w:vAlign w:val="center"/>
          </w:tcPr>
          <w:p w:rsidR="00C26729" w:rsidRPr="005E1C9C" w:rsidRDefault="00C26729" w:rsidP="00927987">
            <w:pPr>
              <w:spacing w:after="0" w:line="276" w:lineRule="auto"/>
              <w:ind w:firstLine="0"/>
              <w:jc w:val="right"/>
              <w:rPr>
                <w:rFonts w:ascii="Arial Narrow" w:hAnsi="Arial Narrow"/>
              </w:rPr>
            </w:pPr>
            <w:r>
              <w:rPr>
                <w:rFonts w:ascii="Arial Narrow" w:hAnsi="Arial Narrow"/>
              </w:rPr>
              <w:t>1.747.834</w:t>
            </w:r>
          </w:p>
        </w:tc>
        <w:tc>
          <w:tcPr>
            <w:tcW w:w="1418"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rPr>
            </w:pPr>
            <w:r>
              <w:rPr>
                <w:rFonts w:ascii="Arial Narrow" w:hAnsi="Arial Narrow"/>
              </w:rPr>
              <w:t>1.508.739</w:t>
            </w:r>
          </w:p>
        </w:tc>
        <w:tc>
          <w:tcPr>
            <w:tcW w:w="1201"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lang w:val="es-ES" w:eastAsia="es-ES"/>
              </w:rPr>
            </w:pPr>
          </w:p>
        </w:tc>
      </w:tr>
      <w:tr w:rsidR="00C26729" w:rsidRPr="005E1C9C" w:rsidTr="005E1C9C">
        <w:trPr>
          <w:trHeight w:val="255"/>
          <w:jc w:val="center"/>
        </w:trPr>
        <w:tc>
          <w:tcPr>
            <w:tcW w:w="5030"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282"/>
              <w:jc w:val="left"/>
              <w:rPr>
                <w:rFonts w:ascii="Arial Narrow" w:hAnsi="Arial Narrow"/>
              </w:rPr>
            </w:pPr>
            <w:r>
              <w:rPr>
                <w:rFonts w:ascii="Arial Narrow" w:hAnsi="Arial Narrow"/>
              </w:rPr>
              <w:t>(-) Aplikatzeko dauden diru-sarrerak</w:t>
            </w:r>
          </w:p>
        </w:tc>
        <w:tc>
          <w:tcPr>
            <w:tcW w:w="1134" w:type="dxa"/>
            <w:tcBorders>
              <w:top w:val="single" w:sz="4" w:space="0" w:color="auto"/>
              <w:left w:val="nil"/>
              <w:bottom w:val="single" w:sz="4" w:space="0" w:color="auto"/>
              <w:right w:val="nil"/>
            </w:tcBorders>
            <w:vAlign w:val="center"/>
          </w:tcPr>
          <w:p w:rsidR="00C26729" w:rsidRPr="005E1C9C" w:rsidRDefault="00C26729" w:rsidP="00927987">
            <w:pPr>
              <w:spacing w:after="0" w:line="276" w:lineRule="auto"/>
              <w:ind w:firstLine="0"/>
              <w:jc w:val="right"/>
              <w:rPr>
                <w:rFonts w:ascii="Arial Narrow" w:hAnsi="Arial Narrow"/>
              </w:rPr>
            </w:pPr>
            <w:r>
              <w:rPr>
                <w:rFonts w:ascii="Arial Narrow" w:hAnsi="Arial Narrow"/>
              </w:rPr>
              <w:t>3.592</w:t>
            </w:r>
          </w:p>
        </w:tc>
        <w:tc>
          <w:tcPr>
            <w:tcW w:w="1418"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rPr>
            </w:pPr>
            <w:r>
              <w:rPr>
                <w:rFonts w:ascii="Arial Narrow" w:hAnsi="Arial Narrow"/>
              </w:rPr>
              <w:t>0</w:t>
            </w:r>
          </w:p>
        </w:tc>
        <w:tc>
          <w:tcPr>
            <w:tcW w:w="1201"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lang w:val="es-ES" w:eastAsia="es-ES"/>
              </w:rPr>
            </w:pPr>
          </w:p>
        </w:tc>
      </w:tr>
      <w:tr w:rsidR="00C26729" w:rsidRPr="005E1C9C" w:rsidTr="005E1C9C">
        <w:trPr>
          <w:trHeight w:val="255"/>
          <w:jc w:val="center"/>
        </w:trPr>
        <w:tc>
          <w:tcPr>
            <w:tcW w:w="5030"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left"/>
              <w:rPr>
                <w:rFonts w:ascii="Arial Narrow" w:hAnsi="Arial Narrow" w:cs="Arial"/>
              </w:rPr>
            </w:pPr>
            <w:r>
              <w:rPr>
                <w:rFonts w:ascii="Arial Narrow" w:hAnsi="Arial Narrow"/>
              </w:rPr>
              <w:t>(-) Ordaintzeko dauden betebeharrak</w:t>
            </w:r>
          </w:p>
        </w:tc>
        <w:tc>
          <w:tcPr>
            <w:tcW w:w="1134" w:type="dxa"/>
            <w:tcBorders>
              <w:top w:val="single" w:sz="4" w:space="0" w:color="auto"/>
              <w:left w:val="nil"/>
              <w:bottom w:val="single" w:sz="4" w:space="0" w:color="auto"/>
              <w:right w:val="nil"/>
            </w:tcBorders>
            <w:vAlign w:val="center"/>
          </w:tcPr>
          <w:p w:rsidR="00C26729" w:rsidRPr="005E1C9C" w:rsidRDefault="00C26729" w:rsidP="00927987">
            <w:pPr>
              <w:spacing w:after="0" w:line="276" w:lineRule="auto"/>
              <w:ind w:firstLine="0"/>
              <w:jc w:val="right"/>
              <w:rPr>
                <w:rFonts w:ascii="Arial Narrow" w:hAnsi="Arial Narrow" w:cs="Arial"/>
              </w:rPr>
            </w:pPr>
            <w:r>
              <w:rPr>
                <w:rFonts w:ascii="Arial Narrow" w:hAnsi="Arial Narrow"/>
              </w:rPr>
              <w:t>2.248.447</w:t>
            </w:r>
          </w:p>
        </w:tc>
        <w:tc>
          <w:tcPr>
            <w:tcW w:w="1418"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cs="Arial"/>
              </w:rPr>
            </w:pPr>
            <w:r>
              <w:rPr>
                <w:rFonts w:ascii="Arial Narrow" w:hAnsi="Arial Narrow"/>
              </w:rPr>
              <w:t>1.997.142</w:t>
            </w:r>
          </w:p>
        </w:tc>
        <w:tc>
          <w:tcPr>
            <w:tcW w:w="1201"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cs="Arial"/>
              </w:rPr>
            </w:pPr>
            <w:r>
              <w:rPr>
                <w:rFonts w:ascii="Arial Narrow" w:hAnsi="Arial Narrow"/>
              </w:rPr>
              <w:t>13</w:t>
            </w:r>
          </w:p>
        </w:tc>
      </w:tr>
      <w:tr w:rsidR="00C26729" w:rsidRPr="005E1C9C" w:rsidTr="005E1C9C">
        <w:trPr>
          <w:trHeight w:val="255"/>
          <w:jc w:val="center"/>
        </w:trPr>
        <w:tc>
          <w:tcPr>
            <w:tcW w:w="5030"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282"/>
              <w:jc w:val="left"/>
              <w:rPr>
                <w:rFonts w:ascii="Arial Narrow" w:hAnsi="Arial Narrow"/>
              </w:rPr>
            </w:pPr>
            <w:r>
              <w:rPr>
                <w:rFonts w:ascii="Arial Narrow" w:hAnsi="Arial Narrow"/>
              </w:rPr>
              <w:t>(-) Gastuen aurrekontua: Aurtengo ekitaldia</w:t>
            </w:r>
          </w:p>
        </w:tc>
        <w:tc>
          <w:tcPr>
            <w:tcW w:w="1134" w:type="dxa"/>
            <w:tcBorders>
              <w:top w:val="single" w:sz="4" w:space="0" w:color="auto"/>
              <w:left w:val="nil"/>
              <w:bottom w:val="single" w:sz="4" w:space="0" w:color="auto"/>
              <w:right w:val="nil"/>
            </w:tcBorders>
            <w:vAlign w:val="center"/>
          </w:tcPr>
          <w:p w:rsidR="00C26729" w:rsidRPr="005E1C9C" w:rsidRDefault="00C26729" w:rsidP="00927987">
            <w:pPr>
              <w:spacing w:after="0" w:line="276" w:lineRule="auto"/>
              <w:ind w:firstLine="0"/>
              <w:jc w:val="right"/>
              <w:rPr>
                <w:rFonts w:ascii="Arial Narrow" w:hAnsi="Arial Narrow"/>
              </w:rPr>
            </w:pPr>
            <w:r>
              <w:rPr>
                <w:rFonts w:ascii="Arial Narrow" w:hAnsi="Arial Narrow"/>
              </w:rPr>
              <w:t>1.080.514</w:t>
            </w:r>
          </w:p>
        </w:tc>
        <w:tc>
          <w:tcPr>
            <w:tcW w:w="1418"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rPr>
            </w:pPr>
            <w:r>
              <w:rPr>
                <w:rFonts w:ascii="Arial Narrow" w:hAnsi="Arial Narrow"/>
              </w:rPr>
              <w:t>1.237.126</w:t>
            </w:r>
          </w:p>
        </w:tc>
        <w:tc>
          <w:tcPr>
            <w:tcW w:w="1201"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lang w:val="es-ES" w:eastAsia="es-ES"/>
              </w:rPr>
            </w:pPr>
          </w:p>
        </w:tc>
      </w:tr>
      <w:tr w:rsidR="00C26729" w:rsidRPr="005E1C9C" w:rsidTr="005E1C9C">
        <w:trPr>
          <w:trHeight w:val="255"/>
          <w:jc w:val="center"/>
        </w:trPr>
        <w:tc>
          <w:tcPr>
            <w:tcW w:w="5030"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282"/>
              <w:jc w:val="left"/>
              <w:rPr>
                <w:rFonts w:ascii="Arial Narrow" w:hAnsi="Arial Narrow"/>
              </w:rPr>
            </w:pPr>
            <w:r>
              <w:rPr>
                <w:rFonts w:ascii="Arial Narrow" w:hAnsi="Arial Narrow"/>
              </w:rPr>
              <w:t>(-) Gastuen aurrekontua: Itxitako ekitaldiak</w:t>
            </w:r>
          </w:p>
        </w:tc>
        <w:tc>
          <w:tcPr>
            <w:tcW w:w="1134" w:type="dxa"/>
            <w:tcBorders>
              <w:top w:val="single" w:sz="4" w:space="0" w:color="auto"/>
              <w:left w:val="nil"/>
              <w:bottom w:val="single" w:sz="4" w:space="0" w:color="auto"/>
              <w:right w:val="nil"/>
            </w:tcBorders>
            <w:vAlign w:val="center"/>
          </w:tcPr>
          <w:p w:rsidR="00C26729" w:rsidRPr="005E1C9C" w:rsidRDefault="00C26729" w:rsidP="00927987">
            <w:pPr>
              <w:spacing w:after="0" w:line="276" w:lineRule="auto"/>
              <w:ind w:firstLine="0"/>
              <w:jc w:val="right"/>
              <w:rPr>
                <w:rFonts w:ascii="Arial Narrow" w:hAnsi="Arial Narrow"/>
              </w:rPr>
            </w:pPr>
            <w:r>
              <w:rPr>
                <w:rFonts w:ascii="Arial Narrow" w:hAnsi="Arial Narrow"/>
              </w:rPr>
              <w:t>10.645</w:t>
            </w:r>
          </w:p>
        </w:tc>
        <w:tc>
          <w:tcPr>
            <w:tcW w:w="1418"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rPr>
            </w:pPr>
            <w:r>
              <w:rPr>
                <w:rFonts w:ascii="Arial Narrow" w:hAnsi="Arial Narrow"/>
              </w:rPr>
              <w:t>39.038</w:t>
            </w:r>
          </w:p>
        </w:tc>
        <w:tc>
          <w:tcPr>
            <w:tcW w:w="1201"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center"/>
              <w:rPr>
                <w:rFonts w:ascii="Arial Narrow" w:hAnsi="Arial Narrow"/>
                <w:lang w:val="es-ES" w:eastAsia="es-ES"/>
              </w:rPr>
            </w:pPr>
          </w:p>
        </w:tc>
      </w:tr>
      <w:tr w:rsidR="00C26729" w:rsidRPr="005E1C9C" w:rsidTr="005E1C9C">
        <w:trPr>
          <w:trHeight w:val="255"/>
          <w:jc w:val="center"/>
        </w:trPr>
        <w:tc>
          <w:tcPr>
            <w:tcW w:w="5030"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282"/>
              <w:jc w:val="left"/>
              <w:rPr>
                <w:rFonts w:ascii="Arial Narrow" w:hAnsi="Arial Narrow"/>
              </w:rPr>
            </w:pPr>
            <w:r>
              <w:rPr>
                <w:rFonts w:ascii="Arial Narrow" w:hAnsi="Arial Narrow"/>
              </w:rPr>
              <w:t>(-) Aurrekontuz kanpoko gastuak</w:t>
            </w:r>
          </w:p>
        </w:tc>
        <w:tc>
          <w:tcPr>
            <w:tcW w:w="1134" w:type="dxa"/>
            <w:tcBorders>
              <w:top w:val="single" w:sz="4" w:space="0" w:color="auto"/>
              <w:left w:val="nil"/>
              <w:bottom w:val="single" w:sz="4" w:space="0" w:color="auto"/>
              <w:right w:val="nil"/>
            </w:tcBorders>
            <w:vAlign w:val="center"/>
          </w:tcPr>
          <w:p w:rsidR="00C26729" w:rsidRPr="005E1C9C" w:rsidRDefault="00C26729" w:rsidP="00927987">
            <w:pPr>
              <w:spacing w:after="0" w:line="276" w:lineRule="auto"/>
              <w:ind w:firstLine="0"/>
              <w:jc w:val="right"/>
              <w:rPr>
                <w:rFonts w:ascii="Arial Narrow" w:hAnsi="Arial Narrow"/>
              </w:rPr>
            </w:pPr>
            <w:r>
              <w:rPr>
                <w:rFonts w:ascii="Arial Narrow" w:hAnsi="Arial Narrow"/>
              </w:rPr>
              <w:t>1.162.591</w:t>
            </w:r>
          </w:p>
        </w:tc>
        <w:tc>
          <w:tcPr>
            <w:tcW w:w="1418"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rPr>
            </w:pPr>
            <w:r>
              <w:rPr>
                <w:rFonts w:ascii="Arial Narrow" w:hAnsi="Arial Narrow"/>
              </w:rPr>
              <w:t>733.522</w:t>
            </w:r>
          </w:p>
        </w:tc>
        <w:tc>
          <w:tcPr>
            <w:tcW w:w="1201"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lang w:val="es-ES" w:eastAsia="es-ES"/>
              </w:rPr>
            </w:pPr>
          </w:p>
        </w:tc>
      </w:tr>
      <w:tr w:rsidR="00C26729" w:rsidRPr="005E1C9C" w:rsidTr="005E1C9C">
        <w:trPr>
          <w:trHeight w:val="255"/>
          <w:jc w:val="center"/>
        </w:trPr>
        <w:tc>
          <w:tcPr>
            <w:tcW w:w="5030"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282"/>
              <w:jc w:val="left"/>
              <w:rPr>
                <w:rFonts w:ascii="Arial Narrow" w:hAnsi="Arial Narrow"/>
              </w:rPr>
            </w:pPr>
            <w:r>
              <w:rPr>
                <w:rFonts w:ascii="Arial Narrow" w:hAnsi="Arial Narrow"/>
              </w:rPr>
              <w:t>(-) Ordaintzeko dauden itzulketak</w:t>
            </w:r>
          </w:p>
        </w:tc>
        <w:tc>
          <w:tcPr>
            <w:tcW w:w="1134" w:type="dxa"/>
            <w:tcBorders>
              <w:top w:val="single" w:sz="4" w:space="0" w:color="auto"/>
              <w:left w:val="nil"/>
              <w:bottom w:val="single" w:sz="4" w:space="0" w:color="auto"/>
              <w:right w:val="nil"/>
            </w:tcBorders>
            <w:vAlign w:val="center"/>
          </w:tcPr>
          <w:p w:rsidR="00C26729" w:rsidRPr="005E1C9C" w:rsidRDefault="00C26729" w:rsidP="00927987">
            <w:pPr>
              <w:spacing w:after="0" w:line="276" w:lineRule="auto"/>
              <w:ind w:firstLine="0"/>
              <w:jc w:val="right"/>
              <w:rPr>
                <w:rFonts w:ascii="Arial Narrow" w:hAnsi="Arial Narrow"/>
              </w:rPr>
            </w:pPr>
            <w:r>
              <w:rPr>
                <w:rFonts w:ascii="Arial Narrow" w:hAnsi="Arial Narrow"/>
              </w:rPr>
              <w:t>510</w:t>
            </w:r>
          </w:p>
        </w:tc>
        <w:tc>
          <w:tcPr>
            <w:tcW w:w="1418"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rPr>
            </w:pPr>
            <w:r>
              <w:rPr>
                <w:rFonts w:ascii="Arial Narrow" w:hAnsi="Arial Narrow"/>
              </w:rPr>
              <w:t>24.610</w:t>
            </w:r>
          </w:p>
        </w:tc>
        <w:tc>
          <w:tcPr>
            <w:tcW w:w="1201"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lang w:val="es-ES" w:eastAsia="es-ES"/>
              </w:rPr>
            </w:pPr>
          </w:p>
        </w:tc>
      </w:tr>
      <w:tr w:rsidR="00C26729" w:rsidRPr="005E1C9C" w:rsidTr="005E1C9C">
        <w:trPr>
          <w:trHeight w:val="255"/>
          <w:jc w:val="center"/>
        </w:trPr>
        <w:tc>
          <w:tcPr>
            <w:tcW w:w="5030"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282"/>
              <w:jc w:val="left"/>
              <w:rPr>
                <w:rFonts w:ascii="Arial Narrow" w:hAnsi="Arial Narrow"/>
              </w:rPr>
            </w:pPr>
            <w:r>
              <w:rPr>
                <w:rFonts w:ascii="Arial Narrow" w:hAnsi="Arial Narrow"/>
              </w:rPr>
              <w:t>(+) Aplikatzeko dauden ordainketak</w:t>
            </w:r>
          </w:p>
        </w:tc>
        <w:tc>
          <w:tcPr>
            <w:tcW w:w="1134" w:type="dxa"/>
            <w:tcBorders>
              <w:top w:val="single" w:sz="4" w:space="0" w:color="auto"/>
              <w:left w:val="nil"/>
              <w:bottom w:val="single" w:sz="4" w:space="0" w:color="auto"/>
              <w:right w:val="nil"/>
            </w:tcBorders>
            <w:vAlign w:val="center"/>
          </w:tcPr>
          <w:p w:rsidR="00C26729" w:rsidRPr="005E1C9C" w:rsidRDefault="00C26729" w:rsidP="00927987">
            <w:pPr>
              <w:spacing w:after="0" w:line="276" w:lineRule="auto"/>
              <w:ind w:firstLine="0"/>
              <w:jc w:val="right"/>
              <w:rPr>
                <w:rFonts w:ascii="Arial Narrow" w:hAnsi="Arial Narrow"/>
              </w:rPr>
            </w:pPr>
            <w:r>
              <w:rPr>
                <w:rFonts w:ascii="Arial Narrow" w:hAnsi="Arial Narrow"/>
              </w:rPr>
              <w:t>5.813</w:t>
            </w:r>
          </w:p>
        </w:tc>
        <w:tc>
          <w:tcPr>
            <w:tcW w:w="1418"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rPr>
            </w:pPr>
            <w:r>
              <w:rPr>
                <w:rFonts w:ascii="Arial Narrow" w:hAnsi="Arial Narrow"/>
              </w:rPr>
              <w:t>37.154</w:t>
            </w:r>
          </w:p>
        </w:tc>
        <w:tc>
          <w:tcPr>
            <w:tcW w:w="1201"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lang w:val="es-ES" w:eastAsia="es-ES"/>
              </w:rPr>
            </w:pPr>
          </w:p>
        </w:tc>
      </w:tr>
      <w:tr w:rsidR="00C26729" w:rsidRPr="005E1C9C" w:rsidTr="005E1C9C">
        <w:trPr>
          <w:trHeight w:val="255"/>
          <w:jc w:val="center"/>
        </w:trPr>
        <w:tc>
          <w:tcPr>
            <w:tcW w:w="5030"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left"/>
              <w:rPr>
                <w:rFonts w:ascii="Arial Narrow" w:hAnsi="Arial Narrow" w:cs="Arial"/>
              </w:rPr>
            </w:pPr>
            <w:r>
              <w:rPr>
                <w:rFonts w:ascii="Arial Narrow" w:hAnsi="Arial Narrow"/>
              </w:rPr>
              <w:t>(+) Diruzaintzako funts likidoak</w:t>
            </w:r>
          </w:p>
        </w:tc>
        <w:tc>
          <w:tcPr>
            <w:tcW w:w="1134" w:type="dxa"/>
            <w:tcBorders>
              <w:top w:val="single" w:sz="4" w:space="0" w:color="auto"/>
              <w:left w:val="nil"/>
              <w:bottom w:val="single" w:sz="4" w:space="0" w:color="auto"/>
              <w:right w:val="nil"/>
            </w:tcBorders>
            <w:vAlign w:val="center"/>
          </w:tcPr>
          <w:p w:rsidR="00C26729" w:rsidRPr="005E1C9C" w:rsidRDefault="00C26729" w:rsidP="00927987">
            <w:pPr>
              <w:spacing w:after="0" w:line="276" w:lineRule="auto"/>
              <w:ind w:firstLine="0"/>
              <w:jc w:val="right"/>
              <w:rPr>
                <w:rFonts w:ascii="Arial Narrow" w:hAnsi="Arial Narrow" w:cs="Arial"/>
              </w:rPr>
            </w:pPr>
            <w:r>
              <w:rPr>
                <w:rFonts w:ascii="Arial Narrow" w:hAnsi="Arial Narrow"/>
              </w:rPr>
              <w:t>14.353.602</w:t>
            </w:r>
          </w:p>
        </w:tc>
        <w:tc>
          <w:tcPr>
            <w:tcW w:w="1418"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cs="Arial"/>
              </w:rPr>
            </w:pPr>
            <w:r>
              <w:rPr>
                <w:rFonts w:ascii="Arial Narrow" w:hAnsi="Arial Narrow"/>
              </w:rPr>
              <w:t>10.136.204</w:t>
            </w:r>
          </w:p>
        </w:tc>
        <w:tc>
          <w:tcPr>
            <w:tcW w:w="1201"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cs="Arial"/>
              </w:rPr>
            </w:pPr>
            <w:r>
              <w:rPr>
                <w:rFonts w:ascii="Arial Narrow" w:hAnsi="Arial Narrow"/>
              </w:rPr>
              <w:t>42</w:t>
            </w:r>
          </w:p>
        </w:tc>
      </w:tr>
      <w:tr w:rsidR="00C26729" w:rsidRPr="005E1C9C" w:rsidTr="005E1C9C">
        <w:trPr>
          <w:trHeight w:val="255"/>
          <w:jc w:val="center"/>
        </w:trPr>
        <w:tc>
          <w:tcPr>
            <w:tcW w:w="5030"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left"/>
              <w:rPr>
                <w:rFonts w:ascii="Arial Narrow" w:hAnsi="Arial Narrow" w:cs="Arial"/>
              </w:rPr>
            </w:pPr>
            <w:r>
              <w:rPr>
                <w:rFonts w:ascii="Arial Narrow" w:hAnsi="Arial Narrow"/>
              </w:rPr>
              <w:t>(+) Finantzaketaren desbideratze metatu negatiboak</w:t>
            </w:r>
          </w:p>
        </w:tc>
        <w:tc>
          <w:tcPr>
            <w:tcW w:w="1134" w:type="dxa"/>
            <w:tcBorders>
              <w:top w:val="single" w:sz="4" w:space="0" w:color="auto"/>
              <w:left w:val="nil"/>
              <w:bottom w:val="single" w:sz="4" w:space="0" w:color="auto"/>
              <w:right w:val="nil"/>
            </w:tcBorders>
            <w:vAlign w:val="center"/>
          </w:tcPr>
          <w:p w:rsidR="00C26729" w:rsidRPr="005E1C9C" w:rsidRDefault="00C26729" w:rsidP="00927987">
            <w:pPr>
              <w:spacing w:after="0" w:line="276" w:lineRule="auto"/>
              <w:ind w:firstLine="0"/>
              <w:jc w:val="right"/>
              <w:rPr>
                <w:rFonts w:ascii="Arial Narrow" w:hAnsi="Arial Narrow" w:cs="Arial"/>
              </w:rPr>
            </w:pPr>
            <w:r>
              <w:rPr>
                <w:rFonts w:ascii="Arial Narrow" w:hAnsi="Arial Narrow"/>
              </w:rPr>
              <w:t>0</w:t>
            </w:r>
          </w:p>
        </w:tc>
        <w:tc>
          <w:tcPr>
            <w:tcW w:w="1418"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cs="Arial"/>
              </w:rPr>
            </w:pPr>
            <w:r>
              <w:rPr>
                <w:rFonts w:ascii="Arial Narrow" w:hAnsi="Arial Narrow"/>
              </w:rPr>
              <w:t>0</w:t>
            </w:r>
          </w:p>
        </w:tc>
        <w:tc>
          <w:tcPr>
            <w:tcW w:w="1201"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cs="Arial"/>
                <w:lang w:val="es-ES" w:eastAsia="es-ES"/>
              </w:rPr>
            </w:pPr>
          </w:p>
        </w:tc>
      </w:tr>
      <w:tr w:rsidR="00C26729" w:rsidRPr="005E1C9C" w:rsidTr="005E1C9C">
        <w:trPr>
          <w:trHeight w:val="255"/>
          <w:jc w:val="center"/>
        </w:trPr>
        <w:tc>
          <w:tcPr>
            <w:tcW w:w="5030"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left"/>
              <w:rPr>
                <w:rFonts w:ascii="Arial Narrow" w:hAnsi="Arial Narrow" w:cs="Arial"/>
              </w:rPr>
            </w:pPr>
            <w:r>
              <w:rPr>
                <w:rFonts w:ascii="Arial Narrow" w:hAnsi="Arial Narrow"/>
              </w:rPr>
              <w:t>Diruzaintzako gerakina, guztira</w:t>
            </w:r>
          </w:p>
        </w:tc>
        <w:tc>
          <w:tcPr>
            <w:tcW w:w="1134" w:type="dxa"/>
            <w:tcBorders>
              <w:top w:val="single" w:sz="4" w:space="0" w:color="auto"/>
              <w:left w:val="nil"/>
              <w:bottom w:val="single" w:sz="4" w:space="0" w:color="auto"/>
              <w:right w:val="nil"/>
            </w:tcBorders>
            <w:vAlign w:val="center"/>
          </w:tcPr>
          <w:p w:rsidR="00C26729" w:rsidRPr="005E1C9C" w:rsidRDefault="00C26729" w:rsidP="00927987">
            <w:pPr>
              <w:spacing w:after="0" w:line="276" w:lineRule="auto"/>
              <w:ind w:firstLine="0"/>
              <w:jc w:val="right"/>
              <w:rPr>
                <w:rFonts w:ascii="Arial Narrow" w:hAnsi="Arial Narrow" w:cs="Arial"/>
              </w:rPr>
            </w:pPr>
            <w:r>
              <w:rPr>
                <w:rFonts w:ascii="Arial Narrow" w:hAnsi="Arial Narrow"/>
              </w:rPr>
              <w:t>13.821.498</w:t>
            </w:r>
          </w:p>
        </w:tc>
        <w:tc>
          <w:tcPr>
            <w:tcW w:w="1418"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cs="Arial"/>
              </w:rPr>
            </w:pPr>
            <w:r>
              <w:rPr>
                <w:rFonts w:ascii="Arial Narrow" w:hAnsi="Arial Narrow"/>
              </w:rPr>
              <w:t>9.219.045</w:t>
            </w:r>
          </w:p>
        </w:tc>
        <w:tc>
          <w:tcPr>
            <w:tcW w:w="1201"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cs="Arial"/>
              </w:rPr>
            </w:pPr>
            <w:r>
              <w:rPr>
                <w:rFonts w:ascii="Arial Narrow" w:hAnsi="Arial Narrow"/>
              </w:rPr>
              <w:t>50</w:t>
            </w:r>
          </w:p>
        </w:tc>
      </w:tr>
      <w:tr w:rsidR="00C26729" w:rsidRPr="005E1C9C" w:rsidTr="005E1C9C">
        <w:trPr>
          <w:trHeight w:val="255"/>
          <w:jc w:val="center"/>
        </w:trPr>
        <w:tc>
          <w:tcPr>
            <w:tcW w:w="5030"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282"/>
              <w:jc w:val="left"/>
              <w:rPr>
                <w:rFonts w:ascii="Arial Narrow" w:hAnsi="Arial Narrow"/>
              </w:rPr>
            </w:pPr>
            <w:r>
              <w:rPr>
                <w:rFonts w:ascii="Arial Narrow" w:hAnsi="Arial Narrow"/>
              </w:rPr>
              <w:t>Diruzaintzako gerakina, finantzaketa atxikia duten gastuak d</w:t>
            </w:r>
            <w:r>
              <w:rPr>
                <w:rFonts w:ascii="Arial Narrow" w:hAnsi="Arial Narrow"/>
              </w:rPr>
              <w:t>i</w:t>
            </w:r>
            <w:r>
              <w:rPr>
                <w:rFonts w:ascii="Arial Narrow" w:hAnsi="Arial Narrow"/>
              </w:rPr>
              <w:t>rela-eta</w:t>
            </w:r>
          </w:p>
        </w:tc>
        <w:tc>
          <w:tcPr>
            <w:tcW w:w="1134" w:type="dxa"/>
            <w:tcBorders>
              <w:top w:val="single" w:sz="4" w:space="0" w:color="auto"/>
              <w:left w:val="nil"/>
              <w:bottom w:val="single" w:sz="4" w:space="0" w:color="auto"/>
              <w:right w:val="nil"/>
            </w:tcBorders>
            <w:vAlign w:val="center"/>
          </w:tcPr>
          <w:p w:rsidR="00C26729" w:rsidRPr="005E1C9C" w:rsidRDefault="00C26729" w:rsidP="00927987">
            <w:pPr>
              <w:spacing w:after="0" w:line="276" w:lineRule="auto"/>
              <w:ind w:firstLine="0"/>
              <w:jc w:val="right"/>
              <w:rPr>
                <w:rFonts w:ascii="Arial Narrow" w:hAnsi="Arial Narrow"/>
              </w:rPr>
            </w:pPr>
            <w:r>
              <w:rPr>
                <w:rFonts w:ascii="Arial Narrow" w:hAnsi="Arial Narrow"/>
              </w:rPr>
              <w:t>0</w:t>
            </w:r>
          </w:p>
        </w:tc>
        <w:tc>
          <w:tcPr>
            <w:tcW w:w="1418"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rPr>
            </w:pPr>
            <w:r>
              <w:rPr>
                <w:rFonts w:ascii="Arial Narrow" w:hAnsi="Arial Narrow"/>
              </w:rPr>
              <w:t>0</w:t>
            </w:r>
          </w:p>
        </w:tc>
        <w:tc>
          <w:tcPr>
            <w:tcW w:w="1201"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rPr>
            </w:pPr>
            <w:r>
              <w:rPr>
                <w:rFonts w:ascii="Arial Narrow" w:hAnsi="Arial Narrow"/>
              </w:rPr>
              <w:t>0</w:t>
            </w:r>
          </w:p>
        </w:tc>
      </w:tr>
      <w:tr w:rsidR="00C26729" w:rsidRPr="005E1C9C" w:rsidTr="00327C0E">
        <w:trPr>
          <w:trHeight w:val="255"/>
          <w:jc w:val="center"/>
        </w:trPr>
        <w:tc>
          <w:tcPr>
            <w:tcW w:w="5030"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282"/>
              <w:jc w:val="left"/>
              <w:rPr>
                <w:rFonts w:ascii="Arial Narrow" w:hAnsi="Arial Narrow"/>
              </w:rPr>
            </w:pPr>
            <w:r>
              <w:rPr>
                <w:rFonts w:ascii="Arial Narrow" w:hAnsi="Arial Narrow"/>
              </w:rPr>
              <w:t>Diruzaintzako gerakina, baliabide atxikiak direla-eta</w:t>
            </w:r>
          </w:p>
        </w:tc>
        <w:tc>
          <w:tcPr>
            <w:tcW w:w="1134" w:type="dxa"/>
            <w:tcBorders>
              <w:top w:val="single" w:sz="4" w:space="0" w:color="auto"/>
              <w:left w:val="nil"/>
              <w:bottom w:val="single" w:sz="4" w:space="0" w:color="auto"/>
              <w:right w:val="nil"/>
            </w:tcBorders>
            <w:vAlign w:val="center"/>
          </w:tcPr>
          <w:p w:rsidR="00C26729" w:rsidRPr="005E1C9C" w:rsidRDefault="00C26729" w:rsidP="00927987">
            <w:pPr>
              <w:spacing w:after="0" w:line="276" w:lineRule="auto"/>
              <w:ind w:firstLine="0"/>
              <w:jc w:val="right"/>
              <w:rPr>
                <w:rFonts w:ascii="Arial Narrow" w:hAnsi="Arial Narrow"/>
              </w:rPr>
            </w:pPr>
            <w:r>
              <w:rPr>
                <w:rFonts w:ascii="Arial Narrow" w:hAnsi="Arial Narrow"/>
              </w:rPr>
              <w:t>14.978.084</w:t>
            </w:r>
          </w:p>
        </w:tc>
        <w:tc>
          <w:tcPr>
            <w:tcW w:w="1418"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rPr>
            </w:pPr>
            <w:r>
              <w:rPr>
                <w:rFonts w:ascii="Arial Narrow" w:hAnsi="Arial Narrow"/>
              </w:rPr>
              <w:t>12.442.250</w:t>
            </w:r>
          </w:p>
        </w:tc>
        <w:tc>
          <w:tcPr>
            <w:tcW w:w="1201"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rPr>
            </w:pPr>
            <w:r>
              <w:rPr>
                <w:rFonts w:ascii="Arial Narrow" w:hAnsi="Arial Narrow"/>
              </w:rPr>
              <w:t>20</w:t>
            </w:r>
          </w:p>
        </w:tc>
      </w:tr>
      <w:tr w:rsidR="00C26729" w:rsidRPr="005E1C9C" w:rsidTr="005E1C9C">
        <w:trPr>
          <w:trHeight w:val="255"/>
          <w:jc w:val="center"/>
        </w:trPr>
        <w:tc>
          <w:tcPr>
            <w:tcW w:w="5030"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282"/>
              <w:jc w:val="left"/>
              <w:rPr>
                <w:rFonts w:ascii="Arial Narrow" w:hAnsi="Arial Narrow"/>
              </w:rPr>
            </w:pPr>
            <w:r>
              <w:rPr>
                <w:rFonts w:ascii="Arial Narrow" w:hAnsi="Arial Narrow"/>
              </w:rPr>
              <w:t>Diruzaintzako gerakina, gastu orokorretarakoa</w:t>
            </w:r>
          </w:p>
        </w:tc>
        <w:tc>
          <w:tcPr>
            <w:tcW w:w="1134" w:type="dxa"/>
            <w:tcBorders>
              <w:top w:val="single" w:sz="4" w:space="0" w:color="auto"/>
              <w:left w:val="nil"/>
              <w:bottom w:val="single" w:sz="4" w:space="0" w:color="auto"/>
              <w:right w:val="nil"/>
            </w:tcBorders>
            <w:vAlign w:val="center"/>
          </w:tcPr>
          <w:p w:rsidR="00C26729" w:rsidRPr="005E1C9C" w:rsidRDefault="00C26729" w:rsidP="00927987">
            <w:pPr>
              <w:spacing w:after="0" w:line="276" w:lineRule="auto"/>
              <w:ind w:firstLine="0"/>
              <w:jc w:val="right"/>
              <w:rPr>
                <w:rFonts w:ascii="Arial Narrow" w:hAnsi="Arial Narrow"/>
              </w:rPr>
            </w:pPr>
            <w:r>
              <w:rPr>
                <w:rFonts w:ascii="Arial Narrow" w:hAnsi="Arial Narrow"/>
              </w:rPr>
              <w:t>-1.156.586</w:t>
            </w:r>
          </w:p>
        </w:tc>
        <w:tc>
          <w:tcPr>
            <w:tcW w:w="1418"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rPr>
            </w:pPr>
            <w:r>
              <w:rPr>
                <w:rFonts w:ascii="Arial Narrow" w:hAnsi="Arial Narrow"/>
              </w:rPr>
              <w:t>-3.223.205</w:t>
            </w:r>
          </w:p>
        </w:tc>
        <w:tc>
          <w:tcPr>
            <w:tcW w:w="1201"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rPr>
            </w:pPr>
            <w:r>
              <w:rPr>
                <w:rFonts w:ascii="Arial Narrow" w:hAnsi="Arial Narrow"/>
              </w:rPr>
              <w:t>64</w:t>
            </w:r>
          </w:p>
        </w:tc>
      </w:tr>
    </w:tbl>
    <w:p w:rsidR="00C26729" w:rsidRPr="001E2F4E" w:rsidRDefault="00C26729" w:rsidP="00327C0E">
      <w:pPr>
        <w:pStyle w:val="CuadroTtulo"/>
        <w:spacing w:before="200" w:after="60"/>
        <w:ind w:right="283"/>
        <w:rPr>
          <w:rFonts w:ascii="Arial (W1)" w:hAnsi="Arial (W1)" w:cs="Arial"/>
          <w:i/>
        </w:rPr>
      </w:pPr>
    </w:p>
    <w:p w:rsidR="00C26729" w:rsidRDefault="00C26729" w:rsidP="0067725A">
      <w:pPr>
        <w:pStyle w:val="texto"/>
        <w:spacing w:after="360"/>
        <w:ind w:hanging="28"/>
        <w:jc w:val="center"/>
        <w:rPr>
          <w:rFonts w:ascii="Arial (W1)" w:hAnsi="Arial (W1)" w:cs="Arial"/>
          <w:sz w:val="20"/>
        </w:rPr>
      </w:pPr>
    </w:p>
    <w:p w:rsidR="00C26729" w:rsidRDefault="00C26729" w:rsidP="0067725A">
      <w:pPr>
        <w:pStyle w:val="texto"/>
        <w:spacing w:after="360"/>
        <w:ind w:hanging="28"/>
        <w:jc w:val="center"/>
        <w:rPr>
          <w:rFonts w:ascii="Arial (W1)" w:hAnsi="Arial (W1)" w:cs="Arial"/>
          <w:sz w:val="20"/>
        </w:rPr>
      </w:pPr>
    </w:p>
    <w:p w:rsidR="00C26729" w:rsidRDefault="00C26729" w:rsidP="0067725A">
      <w:pPr>
        <w:pStyle w:val="texto"/>
        <w:spacing w:after="360"/>
        <w:ind w:hanging="28"/>
        <w:jc w:val="center"/>
        <w:rPr>
          <w:rFonts w:ascii="Arial (W1)" w:hAnsi="Arial (W1)" w:cs="Arial"/>
          <w:sz w:val="20"/>
        </w:rPr>
      </w:pPr>
    </w:p>
    <w:p w:rsidR="00C26729" w:rsidRDefault="00C26729" w:rsidP="0067725A">
      <w:pPr>
        <w:pStyle w:val="texto"/>
        <w:spacing w:after="360"/>
        <w:ind w:hanging="28"/>
        <w:jc w:val="center"/>
        <w:rPr>
          <w:rFonts w:ascii="Arial (W1)" w:hAnsi="Arial (W1)" w:cs="Arial"/>
          <w:sz w:val="20"/>
        </w:rPr>
      </w:pPr>
    </w:p>
    <w:p w:rsidR="00C26729" w:rsidRPr="0076284B" w:rsidRDefault="00C26729" w:rsidP="000F5D32">
      <w:pPr>
        <w:pStyle w:val="atitulo2"/>
        <w:spacing w:after="160"/>
        <w:rPr>
          <w:spacing w:val="0"/>
        </w:rPr>
      </w:pPr>
      <w:bookmarkStart w:id="62" w:name="_Toc22495439"/>
      <w:bookmarkStart w:id="63" w:name="_Toc40971353"/>
      <w:r>
        <w:t>V.4. Udalaren eta erakunde autonomoen 2018ko abenduaren 31ko eg</w:t>
      </w:r>
      <w:r>
        <w:t>o</w:t>
      </w:r>
      <w:r>
        <w:t>era-balantzea</w:t>
      </w:r>
      <w:bookmarkEnd w:id="62"/>
      <w:bookmarkEnd w:id="63"/>
    </w:p>
    <w:p w:rsidR="00C26729" w:rsidRPr="007B7455" w:rsidRDefault="00C26729" w:rsidP="007B7455">
      <w:pPr>
        <w:pStyle w:val="CuadroTtulo"/>
        <w:spacing w:before="200" w:after="240"/>
        <w:jc w:val="center"/>
      </w:pPr>
      <w:r>
        <w:t>Udalaren balantzea</w:t>
      </w:r>
    </w:p>
    <w:tbl>
      <w:tblPr>
        <w:tblW w:w="9822" w:type="dxa"/>
        <w:jc w:val="center"/>
        <w:tblLayout w:type="fixed"/>
        <w:tblCellMar>
          <w:left w:w="70" w:type="dxa"/>
          <w:right w:w="70" w:type="dxa"/>
        </w:tblCellMar>
        <w:tblLook w:val="00A0" w:firstRow="1" w:lastRow="0" w:firstColumn="1" w:lastColumn="0" w:noHBand="0" w:noVBand="0"/>
      </w:tblPr>
      <w:tblGrid>
        <w:gridCol w:w="380"/>
        <w:gridCol w:w="2476"/>
        <w:gridCol w:w="1134"/>
        <w:gridCol w:w="1210"/>
        <w:gridCol w:w="227"/>
        <w:gridCol w:w="2107"/>
        <w:gridCol w:w="1134"/>
        <w:gridCol w:w="1127"/>
        <w:gridCol w:w="27"/>
      </w:tblGrid>
      <w:tr w:rsidR="00C26729" w:rsidRPr="00AC690A" w:rsidTr="00A91210">
        <w:trPr>
          <w:gridAfter w:val="1"/>
          <w:wAfter w:w="27" w:type="dxa"/>
          <w:trHeight w:val="255"/>
          <w:jc w:val="center"/>
        </w:trPr>
        <w:tc>
          <w:tcPr>
            <w:tcW w:w="380" w:type="dxa"/>
            <w:tcBorders>
              <w:top w:val="single" w:sz="4" w:space="0" w:color="auto"/>
              <w:left w:val="nil"/>
              <w:bottom w:val="single" w:sz="4" w:space="0" w:color="auto"/>
              <w:right w:val="nil"/>
            </w:tcBorders>
            <w:shd w:val="clear" w:color="auto" w:fill="FABF8F"/>
            <w:vAlign w:val="center"/>
          </w:tcPr>
          <w:p w:rsidR="00C26729" w:rsidRPr="00AC690A" w:rsidRDefault="00C26729" w:rsidP="0076284B">
            <w:pPr>
              <w:spacing w:after="0"/>
              <w:ind w:firstLine="0"/>
              <w:jc w:val="center"/>
              <w:rPr>
                <w:rFonts w:ascii="Arial" w:hAnsi="Arial" w:cs="Arial"/>
                <w:color w:val="000000"/>
                <w:sz w:val="18"/>
                <w:szCs w:val="18"/>
              </w:rPr>
            </w:pPr>
            <w:r>
              <w:rPr>
                <w:rFonts w:ascii="Arial" w:hAnsi="Arial"/>
                <w:color w:val="000000"/>
                <w:sz w:val="18"/>
                <w:szCs w:val="18"/>
              </w:rPr>
              <w:t> </w:t>
            </w:r>
          </w:p>
        </w:tc>
        <w:tc>
          <w:tcPr>
            <w:tcW w:w="2476" w:type="dxa"/>
            <w:tcBorders>
              <w:top w:val="single" w:sz="4" w:space="0" w:color="auto"/>
              <w:left w:val="nil"/>
              <w:bottom w:val="single" w:sz="4" w:space="0" w:color="auto"/>
              <w:right w:val="nil"/>
            </w:tcBorders>
            <w:shd w:val="clear" w:color="auto" w:fill="FABF8F"/>
            <w:vAlign w:val="center"/>
          </w:tcPr>
          <w:p w:rsidR="00C26729" w:rsidRPr="00AC690A" w:rsidRDefault="00C26729" w:rsidP="0076284B">
            <w:pPr>
              <w:spacing w:after="0"/>
              <w:ind w:firstLine="0"/>
              <w:jc w:val="left"/>
              <w:rPr>
                <w:rFonts w:ascii="Arial" w:hAnsi="Arial" w:cs="Arial"/>
                <w:color w:val="000000"/>
                <w:sz w:val="18"/>
                <w:szCs w:val="18"/>
              </w:rPr>
            </w:pPr>
            <w:r>
              <w:rPr>
                <w:rFonts w:ascii="Arial" w:hAnsi="Arial"/>
                <w:color w:val="000000"/>
                <w:sz w:val="18"/>
                <w:szCs w:val="18"/>
              </w:rPr>
              <w:t>Deskribapena</w:t>
            </w:r>
          </w:p>
        </w:tc>
        <w:tc>
          <w:tcPr>
            <w:tcW w:w="1134" w:type="dxa"/>
            <w:tcBorders>
              <w:top w:val="single" w:sz="4" w:space="0" w:color="auto"/>
              <w:left w:val="nil"/>
              <w:bottom w:val="single" w:sz="4" w:space="0" w:color="auto"/>
              <w:right w:val="nil"/>
            </w:tcBorders>
            <w:shd w:val="clear" w:color="auto" w:fill="FABF8F"/>
            <w:vAlign w:val="center"/>
          </w:tcPr>
          <w:p w:rsidR="00C26729" w:rsidRPr="00AC690A" w:rsidRDefault="00C26729" w:rsidP="0076284B">
            <w:pPr>
              <w:spacing w:after="0"/>
              <w:ind w:firstLine="0"/>
              <w:jc w:val="right"/>
              <w:rPr>
                <w:rFonts w:ascii="Arial" w:hAnsi="Arial" w:cs="Arial"/>
                <w:color w:val="000000"/>
                <w:sz w:val="18"/>
                <w:szCs w:val="18"/>
              </w:rPr>
            </w:pPr>
            <w:r>
              <w:rPr>
                <w:rFonts w:ascii="Arial" w:hAnsi="Arial"/>
                <w:color w:val="000000"/>
                <w:sz w:val="18"/>
                <w:szCs w:val="18"/>
              </w:rPr>
              <w:t>2018</w:t>
            </w:r>
          </w:p>
        </w:tc>
        <w:tc>
          <w:tcPr>
            <w:tcW w:w="1210" w:type="dxa"/>
            <w:tcBorders>
              <w:top w:val="single" w:sz="4" w:space="0" w:color="auto"/>
              <w:left w:val="nil"/>
              <w:bottom w:val="single" w:sz="4" w:space="0" w:color="auto"/>
              <w:right w:val="single" w:sz="2" w:space="0" w:color="auto"/>
            </w:tcBorders>
            <w:shd w:val="clear" w:color="auto" w:fill="FABF8F"/>
            <w:vAlign w:val="center"/>
          </w:tcPr>
          <w:p w:rsidR="00C26729" w:rsidRPr="00AC690A" w:rsidRDefault="00C26729" w:rsidP="0076284B">
            <w:pPr>
              <w:spacing w:after="0"/>
              <w:ind w:firstLine="0"/>
              <w:jc w:val="right"/>
              <w:rPr>
                <w:rFonts w:ascii="Arial" w:hAnsi="Arial" w:cs="Arial"/>
                <w:color w:val="000000"/>
                <w:sz w:val="18"/>
                <w:szCs w:val="18"/>
              </w:rPr>
            </w:pPr>
            <w:r>
              <w:rPr>
                <w:rFonts w:ascii="Arial" w:hAnsi="Arial"/>
                <w:color w:val="000000"/>
                <w:sz w:val="18"/>
                <w:szCs w:val="18"/>
              </w:rPr>
              <w:t>2017*</w:t>
            </w:r>
          </w:p>
        </w:tc>
        <w:tc>
          <w:tcPr>
            <w:tcW w:w="227" w:type="dxa"/>
            <w:tcBorders>
              <w:top w:val="single" w:sz="4" w:space="0" w:color="auto"/>
              <w:left w:val="single" w:sz="2" w:space="0" w:color="auto"/>
              <w:bottom w:val="single" w:sz="4" w:space="0" w:color="auto"/>
              <w:right w:val="nil"/>
            </w:tcBorders>
            <w:shd w:val="clear" w:color="auto" w:fill="FABF8F"/>
            <w:vAlign w:val="center"/>
          </w:tcPr>
          <w:p w:rsidR="00C26729" w:rsidRPr="00AC690A" w:rsidRDefault="00C26729" w:rsidP="0076284B">
            <w:pPr>
              <w:spacing w:after="0"/>
              <w:ind w:firstLine="0"/>
              <w:jc w:val="center"/>
              <w:rPr>
                <w:rFonts w:ascii="Arial" w:hAnsi="Arial" w:cs="Arial"/>
                <w:color w:val="000000"/>
                <w:sz w:val="18"/>
                <w:szCs w:val="18"/>
              </w:rPr>
            </w:pPr>
            <w:r>
              <w:rPr>
                <w:rFonts w:ascii="Arial" w:hAnsi="Arial"/>
                <w:color w:val="000000"/>
                <w:sz w:val="18"/>
                <w:szCs w:val="18"/>
              </w:rPr>
              <w:t> </w:t>
            </w:r>
          </w:p>
        </w:tc>
        <w:tc>
          <w:tcPr>
            <w:tcW w:w="2107" w:type="dxa"/>
            <w:tcBorders>
              <w:top w:val="single" w:sz="4" w:space="0" w:color="auto"/>
              <w:left w:val="nil"/>
              <w:bottom w:val="single" w:sz="4" w:space="0" w:color="auto"/>
              <w:right w:val="nil"/>
            </w:tcBorders>
            <w:shd w:val="clear" w:color="auto" w:fill="FABF8F"/>
            <w:vAlign w:val="center"/>
          </w:tcPr>
          <w:p w:rsidR="00C26729" w:rsidRPr="00AC690A" w:rsidRDefault="00C26729" w:rsidP="0076284B">
            <w:pPr>
              <w:spacing w:after="0"/>
              <w:ind w:firstLine="0"/>
              <w:jc w:val="left"/>
              <w:rPr>
                <w:rFonts w:ascii="Arial" w:hAnsi="Arial" w:cs="Arial"/>
                <w:color w:val="000000"/>
                <w:sz w:val="18"/>
                <w:szCs w:val="18"/>
              </w:rPr>
            </w:pPr>
            <w:r>
              <w:rPr>
                <w:rFonts w:ascii="Arial" w:hAnsi="Arial"/>
                <w:color w:val="000000"/>
                <w:sz w:val="18"/>
                <w:szCs w:val="18"/>
              </w:rPr>
              <w:t>Deskribapena</w:t>
            </w:r>
          </w:p>
        </w:tc>
        <w:tc>
          <w:tcPr>
            <w:tcW w:w="1134" w:type="dxa"/>
            <w:tcBorders>
              <w:top w:val="single" w:sz="4" w:space="0" w:color="auto"/>
              <w:left w:val="nil"/>
              <w:bottom w:val="single" w:sz="4" w:space="0" w:color="auto"/>
              <w:right w:val="nil"/>
            </w:tcBorders>
            <w:shd w:val="clear" w:color="auto" w:fill="FABF8F"/>
            <w:vAlign w:val="center"/>
          </w:tcPr>
          <w:p w:rsidR="00C26729" w:rsidRPr="00AC690A" w:rsidRDefault="00C26729" w:rsidP="0076284B">
            <w:pPr>
              <w:spacing w:after="0"/>
              <w:ind w:firstLine="0"/>
              <w:jc w:val="right"/>
              <w:rPr>
                <w:rFonts w:ascii="Arial" w:hAnsi="Arial" w:cs="Arial"/>
                <w:color w:val="000000"/>
                <w:sz w:val="18"/>
                <w:szCs w:val="18"/>
              </w:rPr>
            </w:pPr>
            <w:r>
              <w:rPr>
                <w:rFonts w:ascii="Arial" w:hAnsi="Arial"/>
                <w:color w:val="000000"/>
                <w:sz w:val="18"/>
                <w:szCs w:val="18"/>
              </w:rPr>
              <w:t xml:space="preserve">2018 </w:t>
            </w:r>
          </w:p>
        </w:tc>
        <w:tc>
          <w:tcPr>
            <w:tcW w:w="1127" w:type="dxa"/>
            <w:tcBorders>
              <w:top w:val="single" w:sz="4" w:space="0" w:color="auto"/>
              <w:left w:val="nil"/>
              <w:bottom w:val="single" w:sz="4" w:space="0" w:color="auto"/>
              <w:right w:val="nil"/>
            </w:tcBorders>
            <w:shd w:val="clear" w:color="auto" w:fill="FABF8F"/>
            <w:vAlign w:val="center"/>
          </w:tcPr>
          <w:p w:rsidR="00C26729" w:rsidRPr="00AC690A" w:rsidRDefault="00C26729" w:rsidP="0076284B">
            <w:pPr>
              <w:spacing w:after="0"/>
              <w:ind w:firstLine="0"/>
              <w:jc w:val="right"/>
              <w:rPr>
                <w:rFonts w:ascii="Arial" w:hAnsi="Arial" w:cs="Arial"/>
                <w:color w:val="000000"/>
                <w:sz w:val="18"/>
                <w:szCs w:val="18"/>
              </w:rPr>
            </w:pPr>
            <w:r>
              <w:rPr>
                <w:rFonts w:ascii="Arial" w:hAnsi="Arial"/>
                <w:color w:val="000000"/>
                <w:sz w:val="18"/>
                <w:szCs w:val="18"/>
              </w:rPr>
              <w:t xml:space="preserve">2017* </w:t>
            </w:r>
          </w:p>
        </w:tc>
      </w:tr>
      <w:tr w:rsidR="00C26729" w:rsidRPr="0076284B" w:rsidTr="00A91210">
        <w:trPr>
          <w:gridAfter w:val="1"/>
          <w:wAfter w:w="27" w:type="dxa"/>
          <w:trHeight w:val="198"/>
          <w:jc w:val="center"/>
        </w:trPr>
        <w:tc>
          <w:tcPr>
            <w:tcW w:w="380" w:type="dxa"/>
            <w:tcBorders>
              <w:top w:val="single" w:sz="4" w:space="0" w:color="auto"/>
              <w:left w:val="nil"/>
              <w:bottom w:val="single" w:sz="4" w:space="0" w:color="auto"/>
            </w:tcBorders>
            <w:vAlign w:val="center"/>
          </w:tcPr>
          <w:p w:rsidR="00C26729" w:rsidRPr="0076284B" w:rsidRDefault="00C26729" w:rsidP="0076284B">
            <w:pPr>
              <w:spacing w:after="0"/>
              <w:ind w:firstLine="0"/>
              <w:jc w:val="center"/>
              <w:rPr>
                <w:rFonts w:ascii="Arial Narrow" w:hAnsi="Arial Narrow" w:cs="Arial"/>
                <w:b/>
                <w:i/>
                <w:color w:val="000000"/>
                <w:sz w:val="18"/>
                <w:szCs w:val="18"/>
              </w:rPr>
            </w:pPr>
            <w:r>
              <w:rPr>
                <w:rFonts w:ascii="Arial Narrow" w:hAnsi="Arial Narrow"/>
                <w:b/>
                <w:i/>
                <w:color w:val="000000"/>
                <w:sz w:val="18"/>
                <w:szCs w:val="18"/>
              </w:rPr>
              <w:t>A</w:t>
            </w:r>
          </w:p>
        </w:tc>
        <w:tc>
          <w:tcPr>
            <w:tcW w:w="2476" w:type="dxa"/>
            <w:tcBorders>
              <w:top w:val="single" w:sz="4" w:space="0" w:color="auto"/>
              <w:bottom w:val="single" w:sz="4" w:space="0" w:color="auto"/>
            </w:tcBorders>
            <w:vAlign w:val="center"/>
          </w:tcPr>
          <w:p w:rsidR="00C26729" w:rsidRPr="0076284B" w:rsidRDefault="00C26729" w:rsidP="0076284B">
            <w:pPr>
              <w:spacing w:after="0"/>
              <w:ind w:firstLine="0"/>
              <w:jc w:val="left"/>
              <w:rPr>
                <w:rFonts w:ascii="Arial Narrow" w:hAnsi="Arial Narrow" w:cs="Arial"/>
                <w:b/>
                <w:i/>
                <w:color w:val="000000"/>
                <w:sz w:val="18"/>
                <w:szCs w:val="18"/>
              </w:rPr>
            </w:pPr>
            <w:r>
              <w:rPr>
                <w:rFonts w:ascii="Arial Narrow" w:hAnsi="Arial Narrow"/>
                <w:b/>
                <w:i/>
                <w:color w:val="000000"/>
                <w:sz w:val="18"/>
                <w:szCs w:val="18"/>
              </w:rPr>
              <w:t>Ibilgetua</w:t>
            </w:r>
          </w:p>
        </w:tc>
        <w:tc>
          <w:tcPr>
            <w:tcW w:w="1134" w:type="dxa"/>
            <w:tcBorders>
              <w:top w:val="single" w:sz="4" w:space="0" w:color="auto"/>
              <w:bottom w:val="single" w:sz="4" w:space="0" w:color="auto"/>
            </w:tcBorders>
            <w:vAlign w:val="center"/>
          </w:tcPr>
          <w:p w:rsidR="00C26729" w:rsidRPr="0076284B" w:rsidRDefault="00C26729" w:rsidP="0076284B">
            <w:pPr>
              <w:spacing w:after="0"/>
              <w:ind w:firstLine="0"/>
              <w:jc w:val="right"/>
              <w:rPr>
                <w:rFonts w:ascii="Arial Narrow" w:hAnsi="Arial Narrow"/>
                <w:b/>
                <w:bCs/>
                <w:i/>
                <w:color w:val="000000"/>
                <w:sz w:val="18"/>
                <w:szCs w:val="18"/>
              </w:rPr>
            </w:pPr>
            <w:r>
              <w:rPr>
                <w:rFonts w:ascii="Arial Narrow" w:hAnsi="Arial Narrow"/>
                <w:b/>
                <w:bCs/>
                <w:i/>
                <w:color w:val="000000"/>
                <w:sz w:val="18"/>
                <w:szCs w:val="18"/>
              </w:rPr>
              <w:t>53.355.274</w:t>
            </w:r>
          </w:p>
        </w:tc>
        <w:tc>
          <w:tcPr>
            <w:tcW w:w="1210" w:type="dxa"/>
            <w:tcBorders>
              <w:top w:val="single" w:sz="4" w:space="0" w:color="auto"/>
              <w:bottom w:val="single" w:sz="4" w:space="0" w:color="auto"/>
              <w:right w:val="single" w:sz="2" w:space="0" w:color="auto"/>
            </w:tcBorders>
            <w:vAlign w:val="center"/>
          </w:tcPr>
          <w:p w:rsidR="00C26729" w:rsidRPr="0076284B" w:rsidRDefault="00C26729" w:rsidP="0076284B">
            <w:pPr>
              <w:spacing w:after="0"/>
              <w:ind w:firstLine="0"/>
              <w:jc w:val="right"/>
              <w:rPr>
                <w:rFonts w:ascii="Arial Narrow" w:hAnsi="Arial Narrow"/>
                <w:b/>
                <w:bCs/>
                <w:i/>
                <w:color w:val="000000"/>
                <w:sz w:val="18"/>
                <w:szCs w:val="18"/>
              </w:rPr>
            </w:pPr>
            <w:r>
              <w:rPr>
                <w:rFonts w:ascii="Arial Narrow" w:hAnsi="Arial Narrow"/>
                <w:b/>
                <w:bCs/>
                <w:i/>
                <w:color w:val="000000"/>
                <w:sz w:val="18"/>
                <w:szCs w:val="18"/>
              </w:rPr>
              <w:t>56.439.712</w:t>
            </w:r>
          </w:p>
        </w:tc>
        <w:tc>
          <w:tcPr>
            <w:tcW w:w="227" w:type="dxa"/>
            <w:tcBorders>
              <w:top w:val="single" w:sz="4" w:space="0" w:color="auto"/>
              <w:left w:val="single" w:sz="2" w:space="0" w:color="auto"/>
              <w:bottom w:val="single" w:sz="4" w:space="0" w:color="auto"/>
            </w:tcBorders>
            <w:vAlign w:val="center"/>
          </w:tcPr>
          <w:p w:rsidR="00C26729" w:rsidRPr="0076284B" w:rsidRDefault="00C26729" w:rsidP="0076284B">
            <w:pPr>
              <w:spacing w:after="0"/>
              <w:ind w:firstLine="0"/>
              <w:jc w:val="center"/>
              <w:rPr>
                <w:rFonts w:ascii="Arial Narrow" w:hAnsi="Arial Narrow" w:cs="Arial"/>
                <w:b/>
                <w:i/>
                <w:color w:val="000000"/>
                <w:sz w:val="18"/>
                <w:szCs w:val="18"/>
              </w:rPr>
            </w:pPr>
            <w:r>
              <w:rPr>
                <w:rFonts w:ascii="Arial Narrow" w:hAnsi="Arial Narrow"/>
                <w:b/>
                <w:i/>
                <w:color w:val="000000"/>
                <w:sz w:val="18"/>
                <w:szCs w:val="18"/>
              </w:rPr>
              <w:t>A</w:t>
            </w:r>
          </w:p>
        </w:tc>
        <w:tc>
          <w:tcPr>
            <w:tcW w:w="2107" w:type="dxa"/>
            <w:tcBorders>
              <w:top w:val="single" w:sz="4" w:space="0" w:color="auto"/>
              <w:bottom w:val="single" w:sz="4" w:space="0" w:color="auto"/>
            </w:tcBorders>
            <w:vAlign w:val="center"/>
          </w:tcPr>
          <w:p w:rsidR="00C26729" w:rsidRPr="0076284B" w:rsidRDefault="00C26729" w:rsidP="0076284B">
            <w:pPr>
              <w:spacing w:after="0"/>
              <w:ind w:firstLine="0"/>
              <w:jc w:val="left"/>
              <w:rPr>
                <w:rFonts w:ascii="Arial Narrow" w:hAnsi="Arial Narrow" w:cs="Arial"/>
                <w:b/>
                <w:i/>
                <w:color w:val="000000"/>
                <w:sz w:val="18"/>
                <w:szCs w:val="18"/>
              </w:rPr>
            </w:pPr>
            <w:r>
              <w:rPr>
                <w:rFonts w:ascii="Arial Narrow" w:hAnsi="Arial Narrow"/>
                <w:b/>
                <w:i/>
                <w:color w:val="000000"/>
                <w:sz w:val="18"/>
                <w:szCs w:val="18"/>
              </w:rPr>
              <w:t>Funts berekiak</w:t>
            </w:r>
          </w:p>
        </w:tc>
        <w:tc>
          <w:tcPr>
            <w:tcW w:w="1134" w:type="dxa"/>
            <w:tcBorders>
              <w:top w:val="single" w:sz="4" w:space="0" w:color="auto"/>
              <w:bottom w:val="single" w:sz="4" w:space="0" w:color="auto"/>
            </w:tcBorders>
            <w:vAlign w:val="center"/>
          </w:tcPr>
          <w:p w:rsidR="00C26729" w:rsidRPr="0076284B" w:rsidRDefault="00C26729" w:rsidP="0076284B">
            <w:pPr>
              <w:spacing w:after="0"/>
              <w:ind w:firstLine="0"/>
              <w:jc w:val="right"/>
              <w:rPr>
                <w:rFonts w:ascii="Arial Narrow" w:hAnsi="Arial Narrow"/>
                <w:b/>
                <w:bCs/>
                <w:i/>
                <w:color w:val="000000"/>
                <w:sz w:val="18"/>
                <w:szCs w:val="18"/>
              </w:rPr>
            </w:pPr>
            <w:r>
              <w:rPr>
                <w:rFonts w:ascii="Arial Narrow" w:hAnsi="Arial Narrow"/>
                <w:b/>
                <w:bCs/>
                <w:i/>
                <w:color w:val="000000"/>
                <w:sz w:val="18"/>
                <w:szCs w:val="18"/>
              </w:rPr>
              <w:t>68.599.389</w:t>
            </w:r>
          </w:p>
        </w:tc>
        <w:tc>
          <w:tcPr>
            <w:tcW w:w="1127" w:type="dxa"/>
            <w:tcBorders>
              <w:top w:val="single" w:sz="4" w:space="0" w:color="auto"/>
              <w:bottom w:val="single" w:sz="4" w:space="0" w:color="auto"/>
              <w:right w:val="nil"/>
            </w:tcBorders>
            <w:vAlign w:val="center"/>
          </w:tcPr>
          <w:p w:rsidR="00C26729" w:rsidRPr="0076284B" w:rsidRDefault="00C26729" w:rsidP="0076284B">
            <w:pPr>
              <w:spacing w:after="0"/>
              <w:ind w:firstLine="0"/>
              <w:jc w:val="right"/>
              <w:rPr>
                <w:rFonts w:ascii="Arial Narrow" w:hAnsi="Arial Narrow"/>
                <w:b/>
                <w:bCs/>
                <w:i/>
                <w:color w:val="000000"/>
                <w:sz w:val="18"/>
                <w:szCs w:val="18"/>
              </w:rPr>
            </w:pPr>
            <w:r>
              <w:rPr>
                <w:rFonts w:ascii="Arial Narrow" w:hAnsi="Arial Narrow"/>
                <w:b/>
                <w:bCs/>
                <w:i/>
                <w:color w:val="000000"/>
                <w:sz w:val="18"/>
                <w:szCs w:val="18"/>
              </w:rPr>
              <w:t>66.797.958</w:t>
            </w:r>
          </w:p>
        </w:tc>
      </w:tr>
      <w:tr w:rsidR="00C26729" w:rsidRPr="0076284B" w:rsidTr="00A91210">
        <w:trPr>
          <w:gridAfter w:val="1"/>
          <w:wAfter w:w="27" w:type="dxa"/>
          <w:trHeight w:val="198"/>
          <w:jc w:val="center"/>
        </w:trPr>
        <w:tc>
          <w:tcPr>
            <w:tcW w:w="380" w:type="dxa"/>
            <w:tcBorders>
              <w:top w:val="single" w:sz="4" w:space="0" w:color="auto"/>
              <w:left w:val="nil"/>
              <w:bottom w:val="single" w:sz="2" w:space="0" w:color="auto"/>
            </w:tcBorders>
            <w:vAlign w:val="center"/>
          </w:tcPr>
          <w:p w:rsidR="00C26729" w:rsidRPr="0076284B" w:rsidRDefault="00C26729" w:rsidP="0076284B">
            <w:pPr>
              <w:spacing w:after="0"/>
              <w:ind w:firstLine="0"/>
              <w:jc w:val="center"/>
              <w:rPr>
                <w:rFonts w:ascii="Arial Narrow" w:hAnsi="Arial Narrow"/>
                <w:color w:val="000000"/>
                <w:sz w:val="18"/>
                <w:szCs w:val="18"/>
              </w:rPr>
            </w:pPr>
            <w:r>
              <w:rPr>
                <w:rFonts w:ascii="Arial Narrow" w:hAnsi="Arial Narrow"/>
                <w:color w:val="000000"/>
                <w:sz w:val="18"/>
                <w:szCs w:val="18"/>
              </w:rPr>
              <w:t>1</w:t>
            </w:r>
          </w:p>
        </w:tc>
        <w:tc>
          <w:tcPr>
            <w:tcW w:w="2476" w:type="dxa"/>
            <w:tcBorders>
              <w:top w:val="single" w:sz="4" w:space="0" w:color="auto"/>
              <w:bottom w:val="single" w:sz="2" w:space="0" w:color="auto"/>
            </w:tcBorders>
            <w:vAlign w:val="center"/>
          </w:tcPr>
          <w:p w:rsidR="00C26729" w:rsidRPr="0076284B" w:rsidRDefault="00C26729" w:rsidP="0076284B">
            <w:pPr>
              <w:spacing w:after="0"/>
              <w:ind w:firstLine="0"/>
              <w:jc w:val="left"/>
              <w:rPr>
                <w:rFonts w:ascii="Arial Narrow" w:hAnsi="Arial Narrow"/>
                <w:color w:val="000000"/>
                <w:sz w:val="18"/>
                <w:szCs w:val="18"/>
              </w:rPr>
            </w:pPr>
            <w:r>
              <w:rPr>
                <w:rFonts w:ascii="Arial Narrow" w:hAnsi="Arial Narrow"/>
                <w:color w:val="000000"/>
                <w:sz w:val="18"/>
                <w:szCs w:val="18"/>
              </w:rPr>
              <w:t>Ibilgetu materiala</w:t>
            </w:r>
          </w:p>
        </w:tc>
        <w:tc>
          <w:tcPr>
            <w:tcW w:w="1134" w:type="dxa"/>
            <w:tcBorders>
              <w:top w:val="single" w:sz="4" w:space="0" w:color="auto"/>
              <w:bottom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42.722.424</w:t>
            </w:r>
          </w:p>
        </w:tc>
        <w:tc>
          <w:tcPr>
            <w:tcW w:w="1210" w:type="dxa"/>
            <w:tcBorders>
              <w:top w:val="single" w:sz="4" w:space="0" w:color="auto"/>
              <w:bottom w:val="single" w:sz="2" w:space="0" w:color="auto"/>
              <w:right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46.116.357</w:t>
            </w:r>
          </w:p>
        </w:tc>
        <w:tc>
          <w:tcPr>
            <w:tcW w:w="227" w:type="dxa"/>
            <w:tcBorders>
              <w:top w:val="single" w:sz="4" w:space="0" w:color="auto"/>
              <w:left w:val="single" w:sz="2" w:space="0" w:color="auto"/>
              <w:bottom w:val="single" w:sz="2" w:space="0" w:color="auto"/>
            </w:tcBorders>
            <w:vAlign w:val="center"/>
          </w:tcPr>
          <w:p w:rsidR="00C26729" w:rsidRPr="0076284B" w:rsidRDefault="00C26729" w:rsidP="0076284B">
            <w:pPr>
              <w:spacing w:after="0"/>
              <w:ind w:firstLine="0"/>
              <w:jc w:val="center"/>
              <w:rPr>
                <w:rFonts w:ascii="Arial Narrow" w:hAnsi="Arial Narrow"/>
                <w:color w:val="000000"/>
                <w:sz w:val="18"/>
                <w:szCs w:val="18"/>
              </w:rPr>
            </w:pPr>
            <w:r>
              <w:rPr>
                <w:rFonts w:ascii="Arial Narrow" w:hAnsi="Arial Narrow"/>
                <w:color w:val="000000"/>
                <w:sz w:val="18"/>
                <w:szCs w:val="18"/>
              </w:rPr>
              <w:t>1</w:t>
            </w:r>
          </w:p>
        </w:tc>
        <w:tc>
          <w:tcPr>
            <w:tcW w:w="2107" w:type="dxa"/>
            <w:tcBorders>
              <w:top w:val="single" w:sz="4" w:space="0" w:color="auto"/>
              <w:bottom w:val="single" w:sz="2" w:space="0" w:color="auto"/>
            </w:tcBorders>
            <w:vAlign w:val="center"/>
          </w:tcPr>
          <w:p w:rsidR="00C26729" w:rsidRPr="0076284B" w:rsidRDefault="00C26729" w:rsidP="0076284B">
            <w:pPr>
              <w:spacing w:after="0"/>
              <w:ind w:firstLine="0"/>
              <w:jc w:val="left"/>
              <w:rPr>
                <w:rFonts w:ascii="Arial Narrow" w:hAnsi="Arial Narrow"/>
                <w:color w:val="000000"/>
                <w:sz w:val="18"/>
                <w:szCs w:val="18"/>
              </w:rPr>
            </w:pPr>
            <w:r>
              <w:rPr>
                <w:rFonts w:ascii="Arial Narrow" w:hAnsi="Arial Narrow"/>
                <w:color w:val="000000"/>
                <w:sz w:val="18"/>
                <w:szCs w:val="18"/>
              </w:rPr>
              <w:t>Ondarea eta erreserbak</w:t>
            </w:r>
          </w:p>
        </w:tc>
        <w:tc>
          <w:tcPr>
            <w:tcW w:w="1134" w:type="dxa"/>
            <w:tcBorders>
              <w:top w:val="single" w:sz="4" w:space="0" w:color="auto"/>
              <w:bottom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43.804.485</w:t>
            </w:r>
          </w:p>
        </w:tc>
        <w:tc>
          <w:tcPr>
            <w:tcW w:w="1127" w:type="dxa"/>
            <w:tcBorders>
              <w:top w:val="single" w:sz="4" w:space="0" w:color="auto"/>
              <w:bottom w:val="single" w:sz="2"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39.101.080</w:t>
            </w:r>
          </w:p>
        </w:tc>
      </w:tr>
      <w:tr w:rsidR="00C26729" w:rsidRPr="0076284B" w:rsidTr="00A91210">
        <w:trPr>
          <w:gridAfter w:val="1"/>
          <w:wAfter w:w="27" w:type="dxa"/>
          <w:trHeight w:val="198"/>
          <w:jc w:val="center"/>
        </w:trPr>
        <w:tc>
          <w:tcPr>
            <w:tcW w:w="380" w:type="dxa"/>
            <w:tcBorders>
              <w:top w:val="single" w:sz="2" w:space="0" w:color="auto"/>
              <w:left w:val="nil"/>
              <w:bottom w:val="single" w:sz="2" w:space="0" w:color="auto"/>
            </w:tcBorders>
            <w:vAlign w:val="center"/>
          </w:tcPr>
          <w:p w:rsidR="00C26729" w:rsidRPr="0076284B" w:rsidRDefault="00C26729" w:rsidP="0076284B">
            <w:pPr>
              <w:spacing w:after="0"/>
              <w:ind w:firstLine="0"/>
              <w:jc w:val="center"/>
              <w:rPr>
                <w:rFonts w:ascii="Arial Narrow" w:hAnsi="Arial Narrow"/>
                <w:color w:val="000000"/>
                <w:sz w:val="18"/>
                <w:szCs w:val="18"/>
              </w:rPr>
            </w:pPr>
            <w:r>
              <w:rPr>
                <w:rFonts w:ascii="Arial Narrow" w:hAnsi="Arial Narrow"/>
                <w:color w:val="000000"/>
                <w:sz w:val="18"/>
                <w:szCs w:val="18"/>
              </w:rPr>
              <w:t>2</w:t>
            </w:r>
          </w:p>
        </w:tc>
        <w:tc>
          <w:tcPr>
            <w:tcW w:w="2476" w:type="dxa"/>
            <w:tcBorders>
              <w:top w:val="single" w:sz="2" w:space="0" w:color="auto"/>
              <w:bottom w:val="single" w:sz="2" w:space="0" w:color="auto"/>
            </w:tcBorders>
            <w:vAlign w:val="center"/>
          </w:tcPr>
          <w:p w:rsidR="00C26729" w:rsidRPr="0076284B" w:rsidRDefault="00C26729" w:rsidP="0076284B">
            <w:pPr>
              <w:spacing w:after="0"/>
              <w:ind w:firstLine="0"/>
              <w:jc w:val="left"/>
              <w:rPr>
                <w:rFonts w:ascii="Arial Narrow" w:hAnsi="Arial Narrow"/>
                <w:color w:val="000000"/>
                <w:sz w:val="18"/>
                <w:szCs w:val="18"/>
              </w:rPr>
            </w:pPr>
            <w:r>
              <w:rPr>
                <w:rFonts w:ascii="Arial Narrow" w:hAnsi="Arial Narrow"/>
                <w:color w:val="000000"/>
                <w:sz w:val="18"/>
                <w:szCs w:val="18"/>
              </w:rPr>
              <w:t>Ibilgetu ez-materiala</w:t>
            </w:r>
          </w:p>
        </w:tc>
        <w:tc>
          <w:tcPr>
            <w:tcW w:w="1134" w:type="dxa"/>
            <w:tcBorders>
              <w:top w:val="single" w:sz="2" w:space="0" w:color="auto"/>
              <w:bottom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339.829</w:t>
            </w:r>
          </w:p>
        </w:tc>
        <w:tc>
          <w:tcPr>
            <w:tcW w:w="1210" w:type="dxa"/>
            <w:tcBorders>
              <w:top w:val="single" w:sz="2" w:space="0" w:color="auto"/>
              <w:bottom w:val="single" w:sz="2" w:space="0" w:color="auto"/>
              <w:right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324.519</w:t>
            </w:r>
          </w:p>
        </w:tc>
        <w:tc>
          <w:tcPr>
            <w:tcW w:w="227" w:type="dxa"/>
            <w:tcBorders>
              <w:top w:val="single" w:sz="2" w:space="0" w:color="auto"/>
              <w:left w:val="single" w:sz="2" w:space="0" w:color="auto"/>
              <w:bottom w:val="single" w:sz="2" w:space="0" w:color="auto"/>
            </w:tcBorders>
            <w:vAlign w:val="center"/>
          </w:tcPr>
          <w:p w:rsidR="00C26729" w:rsidRPr="0076284B" w:rsidRDefault="00C26729" w:rsidP="0076284B">
            <w:pPr>
              <w:spacing w:after="0"/>
              <w:ind w:firstLine="0"/>
              <w:jc w:val="center"/>
              <w:rPr>
                <w:rFonts w:ascii="Arial Narrow" w:hAnsi="Arial Narrow"/>
                <w:color w:val="000000"/>
                <w:sz w:val="18"/>
                <w:szCs w:val="18"/>
              </w:rPr>
            </w:pPr>
            <w:r>
              <w:rPr>
                <w:rFonts w:ascii="Arial Narrow" w:hAnsi="Arial Narrow"/>
                <w:color w:val="000000"/>
                <w:sz w:val="18"/>
                <w:szCs w:val="18"/>
              </w:rPr>
              <w:t>2</w:t>
            </w:r>
          </w:p>
        </w:tc>
        <w:tc>
          <w:tcPr>
            <w:tcW w:w="2107" w:type="dxa"/>
            <w:tcBorders>
              <w:top w:val="single" w:sz="2" w:space="0" w:color="auto"/>
              <w:bottom w:val="single" w:sz="2" w:space="0" w:color="auto"/>
            </w:tcBorders>
            <w:vAlign w:val="center"/>
          </w:tcPr>
          <w:p w:rsidR="00C26729" w:rsidRPr="0076284B" w:rsidRDefault="00C26729" w:rsidP="0076284B">
            <w:pPr>
              <w:spacing w:after="0"/>
              <w:ind w:firstLine="0"/>
              <w:jc w:val="left"/>
              <w:rPr>
                <w:rFonts w:ascii="Arial Narrow" w:hAnsi="Arial Narrow"/>
                <w:color w:val="000000"/>
                <w:sz w:val="18"/>
                <w:szCs w:val="18"/>
              </w:rPr>
            </w:pPr>
            <w:r>
              <w:rPr>
                <w:rFonts w:ascii="Arial Narrow" w:hAnsi="Arial Narrow"/>
                <w:color w:val="000000"/>
                <w:sz w:val="18"/>
                <w:szCs w:val="18"/>
              </w:rPr>
              <w:t>Ekitaldiko emaitza ekonom</w:t>
            </w:r>
            <w:r>
              <w:rPr>
                <w:rFonts w:ascii="Arial Narrow" w:hAnsi="Arial Narrow"/>
                <w:color w:val="000000"/>
                <w:sz w:val="18"/>
                <w:szCs w:val="18"/>
              </w:rPr>
              <w:t>i</w:t>
            </w:r>
            <w:r>
              <w:rPr>
                <w:rFonts w:ascii="Arial Narrow" w:hAnsi="Arial Narrow"/>
                <w:color w:val="000000"/>
                <w:sz w:val="18"/>
                <w:szCs w:val="18"/>
              </w:rPr>
              <w:t>koa (etekina)</w:t>
            </w:r>
          </w:p>
        </w:tc>
        <w:tc>
          <w:tcPr>
            <w:tcW w:w="1134" w:type="dxa"/>
            <w:tcBorders>
              <w:top w:val="single" w:sz="2" w:space="0" w:color="auto"/>
              <w:bottom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1.770.049</w:t>
            </w:r>
          </w:p>
        </w:tc>
        <w:tc>
          <w:tcPr>
            <w:tcW w:w="1127" w:type="dxa"/>
            <w:tcBorders>
              <w:top w:val="single" w:sz="2" w:space="0" w:color="auto"/>
              <w:bottom w:val="single" w:sz="2"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4.703.405</w:t>
            </w:r>
          </w:p>
        </w:tc>
      </w:tr>
      <w:tr w:rsidR="00C26729" w:rsidRPr="0076284B" w:rsidTr="00A91210">
        <w:trPr>
          <w:gridAfter w:val="1"/>
          <w:wAfter w:w="27" w:type="dxa"/>
          <w:trHeight w:val="198"/>
          <w:jc w:val="center"/>
        </w:trPr>
        <w:tc>
          <w:tcPr>
            <w:tcW w:w="380" w:type="dxa"/>
            <w:tcBorders>
              <w:top w:val="single" w:sz="2" w:space="0" w:color="auto"/>
              <w:left w:val="nil"/>
              <w:bottom w:val="single" w:sz="2" w:space="0" w:color="auto"/>
            </w:tcBorders>
            <w:vAlign w:val="center"/>
          </w:tcPr>
          <w:p w:rsidR="00C26729" w:rsidRPr="0076284B" w:rsidRDefault="00C26729" w:rsidP="0076284B">
            <w:pPr>
              <w:spacing w:after="0"/>
              <w:ind w:firstLine="0"/>
              <w:jc w:val="center"/>
              <w:rPr>
                <w:rFonts w:ascii="Arial Narrow" w:hAnsi="Arial Narrow"/>
                <w:color w:val="000000"/>
                <w:sz w:val="18"/>
                <w:szCs w:val="18"/>
              </w:rPr>
            </w:pPr>
            <w:r>
              <w:rPr>
                <w:rFonts w:ascii="Arial Narrow" w:hAnsi="Arial Narrow"/>
                <w:color w:val="000000"/>
                <w:sz w:val="18"/>
                <w:szCs w:val="18"/>
              </w:rPr>
              <w:t>3</w:t>
            </w:r>
          </w:p>
        </w:tc>
        <w:tc>
          <w:tcPr>
            <w:tcW w:w="2476" w:type="dxa"/>
            <w:tcBorders>
              <w:top w:val="single" w:sz="2" w:space="0" w:color="auto"/>
              <w:bottom w:val="single" w:sz="2" w:space="0" w:color="auto"/>
            </w:tcBorders>
            <w:vAlign w:val="center"/>
          </w:tcPr>
          <w:p w:rsidR="00C26729" w:rsidRPr="0076284B" w:rsidRDefault="00C26729" w:rsidP="0076284B">
            <w:pPr>
              <w:spacing w:after="0"/>
              <w:ind w:firstLine="0"/>
              <w:jc w:val="left"/>
              <w:rPr>
                <w:rFonts w:ascii="Arial Narrow" w:hAnsi="Arial Narrow"/>
                <w:color w:val="000000"/>
                <w:sz w:val="18"/>
                <w:szCs w:val="18"/>
              </w:rPr>
            </w:pPr>
            <w:r>
              <w:rPr>
                <w:rFonts w:ascii="Arial Narrow" w:hAnsi="Arial Narrow"/>
                <w:color w:val="000000"/>
                <w:sz w:val="18"/>
                <w:szCs w:val="18"/>
              </w:rPr>
              <w:t>Erabilera orokorrerako azpiegiturak eta ondasunak</w:t>
            </w:r>
          </w:p>
        </w:tc>
        <w:tc>
          <w:tcPr>
            <w:tcW w:w="1134" w:type="dxa"/>
            <w:tcBorders>
              <w:top w:val="single" w:sz="2" w:space="0" w:color="auto"/>
              <w:bottom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7.817.982</w:t>
            </w:r>
          </w:p>
        </w:tc>
        <w:tc>
          <w:tcPr>
            <w:tcW w:w="1210" w:type="dxa"/>
            <w:tcBorders>
              <w:top w:val="single" w:sz="2" w:space="0" w:color="auto"/>
              <w:bottom w:val="single" w:sz="2" w:space="0" w:color="auto"/>
              <w:right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7.523.436</w:t>
            </w:r>
          </w:p>
        </w:tc>
        <w:tc>
          <w:tcPr>
            <w:tcW w:w="227" w:type="dxa"/>
            <w:tcBorders>
              <w:top w:val="single" w:sz="2" w:space="0" w:color="auto"/>
              <w:left w:val="single" w:sz="2" w:space="0" w:color="auto"/>
              <w:bottom w:val="single" w:sz="2" w:space="0" w:color="auto"/>
            </w:tcBorders>
            <w:vAlign w:val="center"/>
          </w:tcPr>
          <w:p w:rsidR="00C26729" w:rsidRPr="0076284B" w:rsidRDefault="00C26729" w:rsidP="0076284B">
            <w:pPr>
              <w:spacing w:after="0"/>
              <w:ind w:firstLine="0"/>
              <w:jc w:val="center"/>
              <w:rPr>
                <w:rFonts w:ascii="Arial Narrow" w:hAnsi="Arial Narrow"/>
                <w:color w:val="000000"/>
                <w:sz w:val="18"/>
                <w:szCs w:val="18"/>
              </w:rPr>
            </w:pPr>
            <w:r>
              <w:rPr>
                <w:rFonts w:ascii="Arial Narrow" w:hAnsi="Arial Narrow"/>
                <w:color w:val="000000"/>
                <w:sz w:val="18"/>
                <w:szCs w:val="18"/>
              </w:rPr>
              <w:t>3</w:t>
            </w:r>
          </w:p>
        </w:tc>
        <w:tc>
          <w:tcPr>
            <w:tcW w:w="2107" w:type="dxa"/>
            <w:tcBorders>
              <w:top w:val="single" w:sz="2" w:space="0" w:color="auto"/>
              <w:bottom w:val="single" w:sz="2" w:space="0" w:color="auto"/>
            </w:tcBorders>
            <w:vAlign w:val="center"/>
          </w:tcPr>
          <w:p w:rsidR="00C26729" w:rsidRPr="0076284B" w:rsidRDefault="00C26729" w:rsidP="0076284B">
            <w:pPr>
              <w:spacing w:after="0"/>
              <w:ind w:firstLine="0"/>
              <w:jc w:val="left"/>
              <w:rPr>
                <w:rFonts w:ascii="Arial Narrow" w:hAnsi="Arial Narrow"/>
                <w:color w:val="000000"/>
                <w:sz w:val="18"/>
                <w:szCs w:val="18"/>
              </w:rPr>
            </w:pPr>
            <w:r>
              <w:rPr>
                <w:rFonts w:ascii="Arial Narrow" w:hAnsi="Arial Narrow"/>
                <w:color w:val="000000"/>
                <w:sz w:val="18"/>
                <w:szCs w:val="18"/>
              </w:rPr>
              <w:t>Kapitaleko dirulaguntzak</w:t>
            </w:r>
          </w:p>
        </w:tc>
        <w:tc>
          <w:tcPr>
            <w:tcW w:w="1134" w:type="dxa"/>
            <w:tcBorders>
              <w:top w:val="single" w:sz="2" w:space="0" w:color="auto"/>
              <w:bottom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23.024.855</w:t>
            </w:r>
          </w:p>
        </w:tc>
        <w:tc>
          <w:tcPr>
            <w:tcW w:w="1127" w:type="dxa"/>
            <w:tcBorders>
              <w:top w:val="single" w:sz="2" w:space="0" w:color="auto"/>
              <w:bottom w:val="single" w:sz="2"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22.993.473</w:t>
            </w:r>
          </w:p>
        </w:tc>
      </w:tr>
      <w:tr w:rsidR="00C26729" w:rsidRPr="0076284B" w:rsidTr="00A91210">
        <w:trPr>
          <w:trHeight w:val="198"/>
          <w:jc w:val="center"/>
        </w:trPr>
        <w:tc>
          <w:tcPr>
            <w:tcW w:w="380" w:type="dxa"/>
            <w:tcBorders>
              <w:top w:val="single" w:sz="2" w:space="0" w:color="auto"/>
              <w:left w:val="nil"/>
              <w:bottom w:val="single" w:sz="2" w:space="0" w:color="auto"/>
            </w:tcBorders>
            <w:vAlign w:val="center"/>
          </w:tcPr>
          <w:p w:rsidR="00C26729" w:rsidRPr="0076284B" w:rsidRDefault="00C26729" w:rsidP="0076284B">
            <w:pPr>
              <w:spacing w:after="0"/>
              <w:ind w:firstLine="0"/>
              <w:jc w:val="center"/>
              <w:rPr>
                <w:rFonts w:ascii="Arial Narrow" w:hAnsi="Arial Narrow"/>
                <w:color w:val="000000"/>
                <w:sz w:val="18"/>
                <w:szCs w:val="18"/>
              </w:rPr>
            </w:pPr>
            <w:r>
              <w:rPr>
                <w:rFonts w:ascii="Arial Narrow" w:hAnsi="Arial Narrow"/>
                <w:color w:val="000000"/>
                <w:sz w:val="18"/>
                <w:szCs w:val="18"/>
              </w:rPr>
              <w:t>4</w:t>
            </w:r>
          </w:p>
        </w:tc>
        <w:tc>
          <w:tcPr>
            <w:tcW w:w="2476" w:type="dxa"/>
            <w:tcBorders>
              <w:top w:val="single" w:sz="2" w:space="0" w:color="auto"/>
              <w:bottom w:val="single" w:sz="2" w:space="0" w:color="auto"/>
            </w:tcBorders>
            <w:vAlign w:val="center"/>
          </w:tcPr>
          <w:p w:rsidR="00C26729" w:rsidRPr="0076284B" w:rsidRDefault="00C26729" w:rsidP="0076284B">
            <w:pPr>
              <w:spacing w:after="0"/>
              <w:ind w:firstLine="0"/>
              <w:jc w:val="left"/>
              <w:rPr>
                <w:rFonts w:ascii="Arial Narrow" w:hAnsi="Arial Narrow"/>
                <w:color w:val="000000"/>
                <w:sz w:val="18"/>
                <w:szCs w:val="18"/>
              </w:rPr>
            </w:pPr>
            <w:r>
              <w:rPr>
                <w:rFonts w:ascii="Arial Narrow" w:hAnsi="Arial Narrow"/>
                <w:color w:val="000000"/>
                <w:sz w:val="18"/>
                <w:szCs w:val="18"/>
              </w:rPr>
              <w:t>Herri-ondasunak</w:t>
            </w:r>
          </w:p>
        </w:tc>
        <w:tc>
          <w:tcPr>
            <w:tcW w:w="1134" w:type="dxa"/>
            <w:tcBorders>
              <w:top w:val="single" w:sz="2" w:space="0" w:color="auto"/>
              <w:bottom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1210" w:type="dxa"/>
            <w:tcBorders>
              <w:top w:val="single" w:sz="2" w:space="0" w:color="auto"/>
              <w:bottom w:val="single" w:sz="2" w:space="0" w:color="auto"/>
              <w:right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227" w:type="dxa"/>
            <w:tcBorders>
              <w:top w:val="single" w:sz="4" w:space="0" w:color="auto"/>
              <w:left w:val="single" w:sz="2" w:space="0" w:color="auto"/>
              <w:bottom w:val="single" w:sz="4" w:space="0" w:color="auto"/>
            </w:tcBorders>
            <w:vAlign w:val="center"/>
          </w:tcPr>
          <w:p w:rsidR="00C26729" w:rsidRPr="0076284B" w:rsidRDefault="00C26729" w:rsidP="0076284B">
            <w:pPr>
              <w:spacing w:after="0"/>
              <w:ind w:firstLine="0"/>
              <w:jc w:val="center"/>
              <w:rPr>
                <w:rFonts w:ascii="Arial Narrow" w:hAnsi="Arial Narrow"/>
                <w:b/>
                <w:i/>
                <w:color w:val="000000"/>
                <w:sz w:val="18"/>
                <w:szCs w:val="18"/>
              </w:rPr>
            </w:pPr>
            <w:r>
              <w:rPr>
                <w:rFonts w:ascii="Arial Narrow" w:hAnsi="Arial Narrow"/>
                <w:b/>
                <w:i/>
                <w:color w:val="000000"/>
                <w:sz w:val="18"/>
                <w:szCs w:val="18"/>
              </w:rPr>
              <w:t>B</w:t>
            </w:r>
          </w:p>
        </w:tc>
        <w:tc>
          <w:tcPr>
            <w:tcW w:w="2107" w:type="dxa"/>
            <w:tcBorders>
              <w:top w:val="single" w:sz="4" w:space="0" w:color="auto"/>
              <w:bottom w:val="single" w:sz="4" w:space="0" w:color="auto"/>
            </w:tcBorders>
            <w:vAlign w:val="center"/>
          </w:tcPr>
          <w:p w:rsidR="00C26729" w:rsidRPr="00CE265D" w:rsidRDefault="00C26729" w:rsidP="00CE265D">
            <w:pPr>
              <w:spacing w:after="0"/>
              <w:ind w:firstLine="0"/>
              <w:jc w:val="left"/>
              <w:rPr>
                <w:rFonts w:ascii="Arial Narrow" w:hAnsi="Arial Narrow" w:cs="Arial"/>
                <w:b/>
                <w:i/>
                <w:color w:val="000000"/>
                <w:sz w:val="18"/>
                <w:szCs w:val="18"/>
              </w:rPr>
            </w:pPr>
            <w:r>
              <w:rPr>
                <w:rFonts w:ascii="Arial Narrow" w:hAnsi="Arial Narrow"/>
                <w:b/>
                <w:i/>
                <w:color w:val="000000"/>
                <w:sz w:val="18"/>
                <w:szCs w:val="18"/>
              </w:rPr>
              <w:t>Arrisku eta gastuetarako hornidurak</w:t>
            </w:r>
          </w:p>
        </w:tc>
        <w:tc>
          <w:tcPr>
            <w:tcW w:w="1134" w:type="dxa"/>
            <w:tcBorders>
              <w:top w:val="single" w:sz="4" w:space="0" w:color="auto"/>
              <w:bottom w:val="single" w:sz="4" w:space="0" w:color="auto"/>
            </w:tcBorders>
            <w:vAlign w:val="center"/>
          </w:tcPr>
          <w:p w:rsidR="00C26729" w:rsidRPr="00CE265D" w:rsidRDefault="00C26729" w:rsidP="00CE265D">
            <w:pPr>
              <w:spacing w:after="0"/>
              <w:ind w:firstLine="0"/>
              <w:jc w:val="right"/>
              <w:rPr>
                <w:rFonts w:ascii="Arial Narrow" w:hAnsi="Arial Narrow" w:cs="Arial"/>
                <w:b/>
                <w:i/>
                <w:color w:val="000000"/>
                <w:sz w:val="18"/>
                <w:szCs w:val="18"/>
              </w:rPr>
            </w:pPr>
            <w:r>
              <w:rPr>
                <w:rFonts w:ascii="Arial Narrow" w:hAnsi="Arial Narrow"/>
                <w:b/>
                <w:i/>
                <w:color w:val="000000"/>
                <w:sz w:val="18"/>
                <w:szCs w:val="18"/>
              </w:rPr>
              <w:t>0</w:t>
            </w:r>
          </w:p>
        </w:tc>
        <w:tc>
          <w:tcPr>
            <w:tcW w:w="1154" w:type="dxa"/>
            <w:gridSpan w:val="2"/>
            <w:tcBorders>
              <w:top w:val="single" w:sz="4" w:space="0" w:color="auto"/>
              <w:bottom w:val="single" w:sz="4" w:space="0" w:color="auto"/>
              <w:right w:val="nil"/>
            </w:tcBorders>
            <w:vAlign w:val="center"/>
          </w:tcPr>
          <w:p w:rsidR="00C26729" w:rsidRPr="00CE265D" w:rsidRDefault="00C26729" w:rsidP="0076284B">
            <w:pPr>
              <w:spacing w:after="0"/>
              <w:ind w:firstLine="0"/>
              <w:jc w:val="right"/>
              <w:rPr>
                <w:rFonts w:ascii="Arial Narrow" w:hAnsi="Arial Narrow" w:cs="Arial"/>
                <w:b/>
                <w:i/>
                <w:color w:val="000000"/>
                <w:sz w:val="18"/>
                <w:szCs w:val="18"/>
              </w:rPr>
            </w:pPr>
            <w:r>
              <w:rPr>
                <w:rFonts w:ascii="Arial Narrow" w:hAnsi="Arial Narrow"/>
                <w:b/>
                <w:i/>
                <w:color w:val="000000"/>
                <w:sz w:val="18"/>
                <w:szCs w:val="18"/>
              </w:rPr>
              <w:t>0</w:t>
            </w:r>
          </w:p>
        </w:tc>
      </w:tr>
      <w:tr w:rsidR="00C26729" w:rsidRPr="0076284B" w:rsidTr="00A91210">
        <w:trPr>
          <w:gridAfter w:val="1"/>
          <w:wAfter w:w="27" w:type="dxa"/>
          <w:trHeight w:val="198"/>
          <w:jc w:val="center"/>
        </w:trPr>
        <w:tc>
          <w:tcPr>
            <w:tcW w:w="380" w:type="dxa"/>
            <w:tcBorders>
              <w:top w:val="single" w:sz="2" w:space="0" w:color="auto"/>
              <w:left w:val="nil"/>
              <w:bottom w:val="single" w:sz="4" w:space="0" w:color="auto"/>
            </w:tcBorders>
            <w:vAlign w:val="center"/>
          </w:tcPr>
          <w:p w:rsidR="00C26729" w:rsidRPr="0076284B" w:rsidRDefault="00C26729" w:rsidP="0076284B">
            <w:pPr>
              <w:spacing w:after="0"/>
              <w:ind w:firstLine="0"/>
              <w:jc w:val="center"/>
              <w:rPr>
                <w:rFonts w:ascii="Arial Narrow" w:hAnsi="Arial Narrow"/>
                <w:color w:val="000000"/>
                <w:sz w:val="18"/>
                <w:szCs w:val="18"/>
              </w:rPr>
            </w:pPr>
            <w:r>
              <w:rPr>
                <w:rFonts w:ascii="Arial Narrow" w:hAnsi="Arial Narrow"/>
                <w:color w:val="000000"/>
                <w:sz w:val="18"/>
                <w:szCs w:val="18"/>
              </w:rPr>
              <w:t>5</w:t>
            </w:r>
          </w:p>
        </w:tc>
        <w:tc>
          <w:tcPr>
            <w:tcW w:w="2476" w:type="dxa"/>
            <w:tcBorders>
              <w:top w:val="single" w:sz="2" w:space="0" w:color="auto"/>
              <w:bottom w:val="single" w:sz="4" w:space="0" w:color="auto"/>
            </w:tcBorders>
            <w:vAlign w:val="center"/>
          </w:tcPr>
          <w:p w:rsidR="00C26729" w:rsidRPr="0076284B" w:rsidRDefault="00C26729" w:rsidP="0076284B">
            <w:pPr>
              <w:spacing w:after="0"/>
              <w:ind w:firstLine="0"/>
              <w:jc w:val="left"/>
              <w:rPr>
                <w:rFonts w:ascii="Arial Narrow" w:hAnsi="Arial Narrow"/>
                <w:color w:val="000000"/>
                <w:sz w:val="18"/>
                <w:szCs w:val="18"/>
              </w:rPr>
            </w:pPr>
            <w:r>
              <w:rPr>
                <w:rFonts w:ascii="Arial Narrow" w:hAnsi="Arial Narrow"/>
                <w:color w:val="000000"/>
                <w:sz w:val="18"/>
                <w:szCs w:val="18"/>
              </w:rPr>
              <w:t>Ibilgetu finantzarioa</w:t>
            </w:r>
          </w:p>
        </w:tc>
        <w:tc>
          <w:tcPr>
            <w:tcW w:w="1134" w:type="dxa"/>
            <w:tcBorders>
              <w:top w:val="single" w:sz="2" w:space="0" w:color="auto"/>
              <w:bottom w:val="single" w:sz="4" w:space="0" w:color="auto"/>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2.475.039</w:t>
            </w:r>
          </w:p>
        </w:tc>
        <w:tc>
          <w:tcPr>
            <w:tcW w:w="1210" w:type="dxa"/>
            <w:tcBorders>
              <w:top w:val="single" w:sz="2" w:space="0" w:color="auto"/>
              <w:bottom w:val="single" w:sz="4" w:space="0" w:color="auto"/>
              <w:right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2.475.400</w:t>
            </w:r>
          </w:p>
        </w:tc>
        <w:tc>
          <w:tcPr>
            <w:tcW w:w="227" w:type="dxa"/>
            <w:tcBorders>
              <w:top w:val="single" w:sz="2" w:space="0" w:color="auto"/>
              <w:left w:val="single" w:sz="2" w:space="0" w:color="auto"/>
              <w:bottom w:val="single" w:sz="4" w:space="0" w:color="auto"/>
            </w:tcBorders>
            <w:vAlign w:val="center"/>
          </w:tcPr>
          <w:p w:rsidR="00C26729" w:rsidRPr="0076284B" w:rsidRDefault="00C26729" w:rsidP="0076284B">
            <w:pPr>
              <w:spacing w:after="0"/>
              <w:ind w:firstLine="0"/>
              <w:jc w:val="center"/>
              <w:rPr>
                <w:rFonts w:ascii="Arial Narrow" w:hAnsi="Arial Narrow"/>
                <w:color w:val="000000"/>
                <w:sz w:val="18"/>
                <w:szCs w:val="18"/>
              </w:rPr>
            </w:pPr>
            <w:r>
              <w:rPr>
                <w:rFonts w:ascii="Arial Narrow" w:hAnsi="Arial Narrow"/>
                <w:color w:val="000000"/>
                <w:sz w:val="18"/>
                <w:szCs w:val="18"/>
              </w:rPr>
              <w:t>4</w:t>
            </w:r>
          </w:p>
        </w:tc>
        <w:tc>
          <w:tcPr>
            <w:tcW w:w="2107" w:type="dxa"/>
            <w:tcBorders>
              <w:top w:val="single" w:sz="2" w:space="0" w:color="auto"/>
              <w:bottom w:val="single" w:sz="4" w:space="0" w:color="auto"/>
            </w:tcBorders>
            <w:vAlign w:val="center"/>
          </w:tcPr>
          <w:p w:rsidR="00C26729" w:rsidRPr="0076284B" w:rsidRDefault="00C26729" w:rsidP="0076284B">
            <w:pPr>
              <w:spacing w:after="0"/>
              <w:ind w:firstLine="0"/>
              <w:jc w:val="left"/>
              <w:rPr>
                <w:rFonts w:ascii="Arial Narrow" w:hAnsi="Arial Narrow"/>
                <w:color w:val="000000"/>
                <w:sz w:val="18"/>
                <w:szCs w:val="18"/>
              </w:rPr>
            </w:pPr>
            <w:r>
              <w:rPr>
                <w:rFonts w:ascii="Arial Narrow" w:hAnsi="Arial Narrow"/>
                <w:color w:val="000000"/>
                <w:sz w:val="18"/>
                <w:szCs w:val="18"/>
              </w:rPr>
              <w:t>Hornidurak</w:t>
            </w:r>
          </w:p>
        </w:tc>
        <w:tc>
          <w:tcPr>
            <w:tcW w:w="1134" w:type="dxa"/>
            <w:tcBorders>
              <w:top w:val="single" w:sz="2" w:space="0" w:color="auto"/>
              <w:bottom w:val="single" w:sz="4" w:space="0" w:color="auto"/>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1127" w:type="dxa"/>
            <w:tcBorders>
              <w:top w:val="single" w:sz="2" w:space="0" w:color="auto"/>
              <w:bottom w:val="single" w:sz="4"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0</w:t>
            </w:r>
          </w:p>
        </w:tc>
      </w:tr>
      <w:tr w:rsidR="00C26729" w:rsidRPr="0076284B" w:rsidTr="00A91210">
        <w:trPr>
          <w:gridAfter w:val="1"/>
          <w:wAfter w:w="27" w:type="dxa"/>
          <w:trHeight w:val="198"/>
          <w:jc w:val="center"/>
        </w:trPr>
        <w:tc>
          <w:tcPr>
            <w:tcW w:w="380" w:type="dxa"/>
            <w:tcBorders>
              <w:top w:val="single" w:sz="4" w:space="0" w:color="auto"/>
              <w:left w:val="nil"/>
              <w:bottom w:val="single" w:sz="4" w:space="0" w:color="auto"/>
            </w:tcBorders>
            <w:vAlign w:val="center"/>
          </w:tcPr>
          <w:p w:rsidR="00C26729" w:rsidRPr="0076284B" w:rsidRDefault="00C26729" w:rsidP="0076284B">
            <w:pPr>
              <w:spacing w:after="0"/>
              <w:ind w:firstLine="0"/>
              <w:jc w:val="center"/>
              <w:rPr>
                <w:rFonts w:ascii="Arial Narrow" w:hAnsi="Arial Narrow" w:cs="Arial"/>
                <w:b/>
                <w:i/>
                <w:color w:val="000000"/>
                <w:sz w:val="18"/>
                <w:szCs w:val="18"/>
              </w:rPr>
            </w:pPr>
            <w:r>
              <w:rPr>
                <w:rFonts w:ascii="Arial Narrow" w:hAnsi="Arial Narrow"/>
                <w:b/>
                <w:i/>
                <w:color w:val="000000"/>
                <w:sz w:val="18"/>
                <w:szCs w:val="18"/>
              </w:rPr>
              <w:t>B</w:t>
            </w:r>
          </w:p>
        </w:tc>
        <w:tc>
          <w:tcPr>
            <w:tcW w:w="2476" w:type="dxa"/>
            <w:tcBorders>
              <w:top w:val="single" w:sz="4" w:space="0" w:color="auto"/>
              <w:bottom w:val="single" w:sz="4" w:space="0" w:color="auto"/>
            </w:tcBorders>
            <w:vAlign w:val="center"/>
          </w:tcPr>
          <w:p w:rsidR="00C26729" w:rsidRPr="0076284B" w:rsidRDefault="00C26729" w:rsidP="0049049E">
            <w:pPr>
              <w:spacing w:after="0"/>
              <w:ind w:firstLine="0"/>
              <w:jc w:val="left"/>
              <w:rPr>
                <w:rFonts w:ascii="Arial Narrow" w:hAnsi="Arial Narrow" w:cs="Arial"/>
                <w:b/>
                <w:i/>
                <w:color w:val="000000"/>
                <w:sz w:val="18"/>
                <w:szCs w:val="18"/>
              </w:rPr>
            </w:pPr>
            <w:r>
              <w:rPr>
                <w:rFonts w:ascii="Arial Narrow" w:hAnsi="Arial Narrow"/>
                <w:b/>
                <w:i/>
                <w:color w:val="000000"/>
                <w:sz w:val="18"/>
                <w:szCs w:val="18"/>
              </w:rPr>
              <w:t>Zenbait ekitalditan banatu beh</w:t>
            </w:r>
            <w:r>
              <w:rPr>
                <w:rFonts w:ascii="Arial Narrow" w:hAnsi="Arial Narrow"/>
                <w:b/>
                <w:i/>
                <w:color w:val="000000"/>
                <w:sz w:val="18"/>
                <w:szCs w:val="18"/>
              </w:rPr>
              <w:t>a</w:t>
            </w:r>
            <w:r>
              <w:rPr>
                <w:rFonts w:ascii="Arial Narrow" w:hAnsi="Arial Narrow"/>
                <w:b/>
                <w:i/>
                <w:color w:val="000000"/>
                <w:sz w:val="18"/>
                <w:szCs w:val="18"/>
              </w:rPr>
              <w:t>rreko gastuak</w:t>
            </w:r>
          </w:p>
        </w:tc>
        <w:tc>
          <w:tcPr>
            <w:tcW w:w="1134" w:type="dxa"/>
            <w:tcBorders>
              <w:top w:val="single" w:sz="4" w:space="0" w:color="auto"/>
              <w:bottom w:val="single" w:sz="4" w:space="0" w:color="auto"/>
            </w:tcBorders>
            <w:vAlign w:val="center"/>
          </w:tcPr>
          <w:p w:rsidR="00C26729" w:rsidRPr="0076284B" w:rsidRDefault="00C26729" w:rsidP="0076284B">
            <w:pPr>
              <w:spacing w:after="0"/>
              <w:ind w:firstLine="0"/>
              <w:jc w:val="right"/>
              <w:rPr>
                <w:rFonts w:ascii="Arial Narrow" w:hAnsi="Arial Narrow" w:cs="Arial"/>
                <w:b/>
                <w:i/>
                <w:color w:val="000000"/>
                <w:sz w:val="18"/>
                <w:szCs w:val="18"/>
              </w:rPr>
            </w:pPr>
            <w:r>
              <w:rPr>
                <w:rFonts w:ascii="Arial Narrow" w:hAnsi="Arial Narrow"/>
                <w:b/>
                <w:i/>
                <w:color w:val="000000"/>
                <w:sz w:val="18"/>
                <w:szCs w:val="18"/>
              </w:rPr>
              <w:t>0</w:t>
            </w:r>
          </w:p>
        </w:tc>
        <w:tc>
          <w:tcPr>
            <w:tcW w:w="1210" w:type="dxa"/>
            <w:tcBorders>
              <w:top w:val="single" w:sz="4" w:space="0" w:color="auto"/>
              <w:bottom w:val="single" w:sz="4" w:space="0" w:color="auto"/>
              <w:right w:val="single" w:sz="2" w:space="0" w:color="auto"/>
            </w:tcBorders>
            <w:vAlign w:val="center"/>
          </w:tcPr>
          <w:p w:rsidR="00C26729" w:rsidRPr="0076284B" w:rsidRDefault="00C26729" w:rsidP="0076284B">
            <w:pPr>
              <w:spacing w:after="0"/>
              <w:ind w:firstLine="0"/>
              <w:jc w:val="right"/>
              <w:rPr>
                <w:rFonts w:ascii="Arial Narrow" w:hAnsi="Arial Narrow" w:cs="Arial"/>
                <w:b/>
                <w:i/>
                <w:color w:val="000000"/>
                <w:sz w:val="18"/>
                <w:szCs w:val="18"/>
              </w:rPr>
            </w:pPr>
            <w:r>
              <w:rPr>
                <w:rFonts w:ascii="Arial Narrow" w:hAnsi="Arial Narrow"/>
                <w:b/>
                <w:i/>
                <w:color w:val="000000"/>
                <w:sz w:val="18"/>
                <w:szCs w:val="18"/>
              </w:rPr>
              <w:t>0</w:t>
            </w:r>
          </w:p>
        </w:tc>
        <w:tc>
          <w:tcPr>
            <w:tcW w:w="227" w:type="dxa"/>
            <w:tcBorders>
              <w:top w:val="single" w:sz="4" w:space="0" w:color="auto"/>
              <w:left w:val="single" w:sz="2" w:space="0" w:color="auto"/>
              <w:bottom w:val="single" w:sz="4" w:space="0" w:color="auto"/>
            </w:tcBorders>
            <w:vAlign w:val="center"/>
          </w:tcPr>
          <w:p w:rsidR="00C26729" w:rsidRPr="0076284B" w:rsidRDefault="00C26729" w:rsidP="0076284B">
            <w:pPr>
              <w:spacing w:after="0"/>
              <w:ind w:firstLine="0"/>
              <w:jc w:val="center"/>
              <w:rPr>
                <w:rFonts w:ascii="Arial Narrow" w:hAnsi="Arial Narrow" w:cs="Arial"/>
                <w:b/>
                <w:i/>
                <w:color w:val="000000"/>
                <w:sz w:val="18"/>
                <w:szCs w:val="18"/>
              </w:rPr>
            </w:pPr>
            <w:r>
              <w:rPr>
                <w:rFonts w:ascii="Arial Narrow" w:hAnsi="Arial Narrow"/>
                <w:b/>
                <w:i/>
                <w:color w:val="000000"/>
                <w:sz w:val="18"/>
                <w:szCs w:val="18"/>
              </w:rPr>
              <w:t>C</w:t>
            </w:r>
          </w:p>
        </w:tc>
        <w:tc>
          <w:tcPr>
            <w:tcW w:w="2107" w:type="dxa"/>
            <w:tcBorders>
              <w:top w:val="single" w:sz="4" w:space="0" w:color="auto"/>
              <w:bottom w:val="single" w:sz="4" w:space="0" w:color="auto"/>
            </w:tcBorders>
            <w:vAlign w:val="center"/>
          </w:tcPr>
          <w:p w:rsidR="00C26729" w:rsidRPr="0076284B" w:rsidRDefault="00C26729" w:rsidP="0076284B">
            <w:pPr>
              <w:spacing w:after="0"/>
              <w:ind w:firstLine="0"/>
              <w:jc w:val="left"/>
              <w:rPr>
                <w:rFonts w:ascii="Arial Narrow" w:hAnsi="Arial Narrow" w:cs="Arial"/>
                <w:b/>
                <w:i/>
                <w:color w:val="000000"/>
                <w:sz w:val="18"/>
                <w:szCs w:val="18"/>
              </w:rPr>
            </w:pPr>
            <w:r>
              <w:rPr>
                <w:rFonts w:ascii="Arial Narrow" w:hAnsi="Arial Narrow"/>
                <w:b/>
                <w:i/>
                <w:color w:val="000000"/>
                <w:sz w:val="18"/>
                <w:szCs w:val="18"/>
              </w:rPr>
              <w:t>Epe luzeko hartzekodunak</w:t>
            </w:r>
          </w:p>
        </w:tc>
        <w:tc>
          <w:tcPr>
            <w:tcW w:w="1134" w:type="dxa"/>
            <w:tcBorders>
              <w:top w:val="single" w:sz="4" w:space="0" w:color="auto"/>
              <w:bottom w:val="single" w:sz="4" w:space="0" w:color="auto"/>
            </w:tcBorders>
            <w:vAlign w:val="center"/>
          </w:tcPr>
          <w:p w:rsidR="00C26729" w:rsidRPr="0076284B" w:rsidRDefault="00C26729" w:rsidP="0076284B">
            <w:pPr>
              <w:spacing w:after="0"/>
              <w:ind w:firstLine="0"/>
              <w:jc w:val="right"/>
              <w:rPr>
                <w:rFonts w:ascii="Arial Narrow" w:hAnsi="Arial Narrow"/>
                <w:b/>
                <w:bCs/>
                <w:i/>
                <w:color w:val="000000"/>
                <w:sz w:val="18"/>
                <w:szCs w:val="18"/>
              </w:rPr>
            </w:pPr>
            <w:r>
              <w:rPr>
                <w:rFonts w:ascii="Arial Narrow" w:hAnsi="Arial Narrow"/>
                <w:b/>
                <w:bCs/>
                <w:i/>
                <w:color w:val="000000"/>
                <w:sz w:val="18"/>
                <w:szCs w:val="18"/>
              </w:rPr>
              <w:t>0</w:t>
            </w:r>
          </w:p>
        </w:tc>
        <w:tc>
          <w:tcPr>
            <w:tcW w:w="1127" w:type="dxa"/>
            <w:tcBorders>
              <w:top w:val="single" w:sz="4" w:space="0" w:color="auto"/>
              <w:bottom w:val="single" w:sz="4" w:space="0" w:color="auto"/>
              <w:right w:val="nil"/>
            </w:tcBorders>
            <w:vAlign w:val="center"/>
          </w:tcPr>
          <w:p w:rsidR="00C26729" w:rsidRPr="0076284B" w:rsidRDefault="00C26729" w:rsidP="0076284B">
            <w:pPr>
              <w:spacing w:after="0"/>
              <w:ind w:firstLine="0"/>
              <w:jc w:val="right"/>
              <w:rPr>
                <w:rFonts w:ascii="Arial Narrow" w:hAnsi="Arial Narrow"/>
                <w:b/>
                <w:bCs/>
                <w:i/>
                <w:color w:val="000000"/>
                <w:sz w:val="18"/>
                <w:szCs w:val="18"/>
              </w:rPr>
            </w:pPr>
            <w:r>
              <w:rPr>
                <w:rFonts w:ascii="Arial Narrow" w:hAnsi="Arial Narrow"/>
                <w:b/>
                <w:bCs/>
                <w:i/>
                <w:color w:val="000000"/>
                <w:sz w:val="18"/>
                <w:szCs w:val="18"/>
              </w:rPr>
              <w:t>6.625</w:t>
            </w:r>
          </w:p>
        </w:tc>
      </w:tr>
      <w:tr w:rsidR="00C26729" w:rsidRPr="0076284B" w:rsidTr="00A91210">
        <w:trPr>
          <w:gridAfter w:val="1"/>
          <w:wAfter w:w="27" w:type="dxa"/>
          <w:trHeight w:val="198"/>
          <w:jc w:val="center"/>
        </w:trPr>
        <w:tc>
          <w:tcPr>
            <w:tcW w:w="380" w:type="dxa"/>
            <w:tcBorders>
              <w:top w:val="single" w:sz="4" w:space="0" w:color="auto"/>
              <w:left w:val="nil"/>
              <w:bottom w:val="single" w:sz="4" w:space="0" w:color="auto"/>
            </w:tcBorders>
            <w:vAlign w:val="center"/>
          </w:tcPr>
          <w:p w:rsidR="00C26729" w:rsidRPr="0076284B" w:rsidRDefault="00C26729" w:rsidP="0076284B">
            <w:pPr>
              <w:spacing w:after="0"/>
              <w:ind w:firstLine="0"/>
              <w:jc w:val="center"/>
              <w:rPr>
                <w:rFonts w:ascii="Arial Narrow" w:hAnsi="Arial Narrow"/>
                <w:color w:val="000000"/>
                <w:sz w:val="18"/>
                <w:szCs w:val="18"/>
              </w:rPr>
            </w:pPr>
            <w:r>
              <w:rPr>
                <w:rFonts w:ascii="Arial Narrow" w:hAnsi="Arial Narrow"/>
                <w:color w:val="000000"/>
                <w:sz w:val="18"/>
                <w:szCs w:val="18"/>
              </w:rPr>
              <w:t>6</w:t>
            </w:r>
          </w:p>
        </w:tc>
        <w:tc>
          <w:tcPr>
            <w:tcW w:w="2476" w:type="dxa"/>
            <w:tcBorders>
              <w:top w:val="single" w:sz="4" w:space="0" w:color="auto"/>
              <w:bottom w:val="single" w:sz="4" w:space="0" w:color="auto"/>
            </w:tcBorders>
            <w:vAlign w:val="center"/>
          </w:tcPr>
          <w:p w:rsidR="00C26729" w:rsidRPr="0076284B" w:rsidRDefault="00C26729" w:rsidP="0076284B">
            <w:pPr>
              <w:spacing w:after="0"/>
              <w:ind w:firstLine="0"/>
              <w:jc w:val="left"/>
              <w:rPr>
                <w:rFonts w:ascii="Arial Narrow" w:hAnsi="Arial Narrow"/>
                <w:color w:val="000000"/>
                <w:sz w:val="18"/>
                <w:szCs w:val="18"/>
              </w:rPr>
            </w:pPr>
            <w:r>
              <w:rPr>
                <w:rFonts w:ascii="Arial Narrow" w:hAnsi="Arial Narrow"/>
                <w:color w:val="000000"/>
                <w:sz w:val="18"/>
                <w:szCs w:val="18"/>
              </w:rPr>
              <w:t>Kitatu beharreko gastuak</w:t>
            </w:r>
          </w:p>
        </w:tc>
        <w:tc>
          <w:tcPr>
            <w:tcW w:w="1134" w:type="dxa"/>
            <w:tcBorders>
              <w:top w:val="single" w:sz="4" w:space="0" w:color="auto"/>
              <w:bottom w:val="single" w:sz="4" w:space="0" w:color="auto"/>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1210" w:type="dxa"/>
            <w:tcBorders>
              <w:top w:val="single" w:sz="4" w:space="0" w:color="auto"/>
              <w:bottom w:val="single" w:sz="4" w:space="0" w:color="auto"/>
              <w:right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227" w:type="dxa"/>
            <w:tcBorders>
              <w:top w:val="single" w:sz="4" w:space="0" w:color="auto"/>
              <w:left w:val="single" w:sz="2" w:space="0" w:color="auto"/>
              <w:bottom w:val="single" w:sz="4" w:space="0" w:color="auto"/>
            </w:tcBorders>
            <w:vAlign w:val="center"/>
          </w:tcPr>
          <w:p w:rsidR="00C26729" w:rsidRPr="0076284B" w:rsidRDefault="00C26729" w:rsidP="0076284B">
            <w:pPr>
              <w:spacing w:after="0"/>
              <w:ind w:firstLine="0"/>
              <w:jc w:val="center"/>
              <w:rPr>
                <w:rFonts w:ascii="Arial Narrow" w:hAnsi="Arial Narrow"/>
                <w:color w:val="000000"/>
                <w:sz w:val="18"/>
                <w:szCs w:val="18"/>
              </w:rPr>
            </w:pPr>
            <w:r>
              <w:rPr>
                <w:rFonts w:ascii="Arial Narrow" w:hAnsi="Arial Narrow"/>
                <w:color w:val="000000"/>
                <w:sz w:val="18"/>
                <w:szCs w:val="18"/>
              </w:rPr>
              <w:t>5</w:t>
            </w:r>
          </w:p>
        </w:tc>
        <w:tc>
          <w:tcPr>
            <w:tcW w:w="2107" w:type="dxa"/>
            <w:tcBorders>
              <w:top w:val="single" w:sz="4" w:space="0" w:color="auto"/>
              <w:bottom w:val="single" w:sz="4" w:space="0" w:color="auto"/>
            </w:tcBorders>
            <w:vAlign w:val="center"/>
          </w:tcPr>
          <w:p w:rsidR="00C26729" w:rsidRPr="0076284B" w:rsidRDefault="00C26729" w:rsidP="0076284B">
            <w:pPr>
              <w:spacing w:after="0"/>
              <w:ind w:firstLine="0"/>
              <w:jc w:val="left"/>
              <w:rPr>
                <w:rFonts w:ascii="Arial Narrow" w:hAnsi="Arial Narrow"/>
                <w:color w:val="000000"/>
                <w:sz w:val="18"/>
                <w:szCs w:val="18"/>
              </w:rPr>
            </w:pPr>
            <w:r>
              <w:rPr>
                <w:rFonts w:ascii="Arial Narrow" w:hAnsi="Arial Narrow"/>
                <w:color w:val="000000"/>
                <w:sz w:val="18"/>
                <w:szCs w:val="18"/>
              </w:rPr>
              <w:t>Jesapenak, maileguak eta jasotako fidantza eta gorda</w:t>
            </w:r>
            <w:r>
              <w:rPr>
                <w:rFonts w:ascii="Arial Narrow" w:hAnsi="Arial Narrow"/>
                <w:color w:val="000000"/>
                <w:sz w:val="18"/>
                <w:szCs w:val="18"/>
              </w:rPr>
              <w:t>i</w:t>
            </w:r>
            <w:r>
              <w:rPr>
                <w:rFonts w:ascii="Arial Narrow" w:hAnsi="Arial Narrow"/>
                <w:color w:val="000000"/>
                <w:sz w:val="18"/>
                <w:szCs w:val="18"/>
              </w:rPr>
              <w:t>luak</w:t>
            </w:r>
          </w:p>
        </w:tc>
        <w:tc>
          <w:tcPr>
            <w:tcW w:w="1134" w:type="dxa"/>
            <w:tcBorders>
              <w:top w:val="single" w:sz="4" w:space="0" w:color="auto"/>
              <w:bottom w:val="single" w:sz="4" w:space="0" w:color="auto"/>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1127" w:type="dxa"/>
            <w:tcBorders>
              <w:top w:val="single" w:sz="4" w:space="0" w:color="auto"/>
              <w:bottom w:val="single" w:sz="4"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6.625</w:t>
            </w:r>
          </w:p>
        </w:tc>
      </w:tr>
      <w:tr w:rsidR="00C26729" w:rsidRPr="0076284B" w:rsidTr="00A91210">
        <w:trPr>
          <w:gridAfter w:val="1"/>
          <w:wAfter w:w="27" w:type="dxa"/>
          <w:trHeight w:val="198"/>
          <w:jc w:val="center"/>
        </w:trPr>
        <w:tc>
          <w:tcPr>
            <w:tcW w:w="380" w:type="dxa"/>
            <w:tcBorders>
              <w:top w:val="single" w:sz="4" w:space="0" w:color="auto"/>
              <w:left w:val="nil"/>
              <w:bottom w:val="single" w:sz="4" w:space="0" w:color="auto"/>
            </w:tcBorders>
            <w:vAlign w:val="center"/>
          </w:tcPr>
          <w:p w:rsidR="00C26729" w:rsidRPr="0076284B" w:rsidRDefault="00C26729" w:rsidP="0076284B">
            <w:pPr>
              <w:spacing w:after="0"/>
              <w:ind w:firstLine="0"/>
              <w:jc w:val="center"/>
              <w:rPr>
                <w:rFonts w:ascii="Arial Narrow" w:hAnsi="Arial Narrow" w:cs="Arial"/>
                <w:b/>
                <w:i/>
                <w:color w:val="000000"/>
                <w:sz w:val="18"/>
                <w:szCs w:val="18"/>
              </w:rPr>
            </w:pPr>
            <w:r>
              <w:rPr>
                <w:rFonts w:ascii="Arial Narrow" w:hAnsi="Arial Narrow"/>
                <w:b/>
                <w:i/>
                <w:color w:val="000000"/>
                <w:sz w:val="18"/>
                <w:szCs w:val="18"/>
              </w:rPr>
              <w:t>C</w:t>
            </w:r>
          </w:p>
        </w:tc>
        <w:tc>
          <w:tcPr>
            <w:tcW w:w="2476" w:type="dxa"/>
            <w:tcBorders>
              <w:top w:val="single" w:sz="4" w:space="0" w:color="auto"/>
              <w:bottom w:val="single" w:sz="4" w:space="0" w:color="auto"/>
            </w:tcBorders>
            <w:vAlign w:val="center"/>
          </w:tcPr>
          <w:p w:rsidR="00C26729" w:rsidRPr="0076284B" w:rsidRDefault="00C26729" w:rsidP="0076284B">
            <w:pPr>
              <w:spacing w:after="0"/>
              <w:ind w:firstLine="0"/>
              <w:jc w:val="left"/>
              <w:rPr>
                <w:rFonts w:ascii="Arial Narrow" w:hAnsi="Arial Narrow" w:cs="Arial"/>
                <w:b/>
                <w:i/>
                <w:color w:val="000000"/>
                <w:sz w:val="18"/>
                <w:szCs w:val="18"/>
              </w:rPr>
            </w:pPr>
            <w:r>
              <w:rPr>
                <w:rFonts w:ascii="Arial Narrow" w:hAnsi="Arial Narrow"/>
                <w:b/>
                <w:i/>
                <w:color w:val="000000"/>
                <w:sz w:val="18"/>
                <w:szCs w:val="18"/>
              </w:rPr>
              <w:t>Zirkulatzailea</w:t>
            </w:r>
          </w:p>
        </w:tc>
        <w:tc>
          <w:tcPr>
            <w:tcW w:w="1134" w:type="dxa"/>
            <w:tcBorders>
              <w:top w:val="single" w:sz="4" w:space="0" w:color="auto"/>
              <w:bottom w:val="single" w:sz="4" w:space="0" w:color="auto"/>
            </w:tcBorders>
            <w:vAlign w:val="center"/>
          </w:tcPr>
          <w:p w:rsidR="00C26729" w:rsidRPr="0076284B" w:rsidRDefault="00C26729" w:rsidP="0076284B">
            <w:pPr>
              <w:spacing w:after="0"/>
              <w:ind w:firstLine="0"/>
              <w:jc w:val="right"/>
              <w:rPr>
                <w:rFonts w:ascii="Arial Narrow" w:hAnsi="Arial Narrow"/>
                <w:b/>
                <w:bCs/>
                <w:i/>
                <w:color w:val="000000"/>
                <w:sz w:val="18"/>
                <w:szCs w:val="18"/>
              </w:rPr>
            </w:pPr>
            <w:r>
              <w:rPr>
                <w:rFonts w:ascii="Arial Narrow" w:hAnsi="Arial Narrow"/>
                <w:b/>
                <w:bCs/>
                <w:i/>
                <w:color w:val="000000"/>
                <w:sz w:val="18"/>
                <w:szCs w:val="18"/>
              </w:rPr>
              <w:t>17.389.644</w:t>
            </w:r>
          </w:p>
        </w:tc>
        <w:tc>
          <w:tcPr>
            <w:tcW w:w="1210" w:type="dxa"/>
            <w:tcBorders>
              <w:top w:val="single" w:sz="4" w:space="0" w:color="auto"/>
              <w:bottom w:val="single" w:sz="4" w:space="0" w:color="auto"/>
              <w:right w:val="single" w:sz="2" w:space="0" w:color="auto"/>
            </w:tcBorders>
            <w:vAlign w:val="center"/>
          </w:tcPr>
          <w:p w:rsidR="00C26729" w:rsidRPr="0076284B" w:rsidRDefault="00C26729" w:rsidP="0076284B">
            <w:pPr>
              <w:spacing w:after="0"/>
              <w:ind w:firstLine="0"/>
              <w:jc w:val="right"/>
              <w:rPr>
                <w:rFonts w:ascii="Arial Narrow" w:hAnsi="Arial Narrow"/>
                <w:b/>
                <w:bCs/>
                <w:i/>
                <w:color w:val="000000"/>
                <w:sz w:val="18"/>
                <w:szCs w:val="18"/>
              </w:rPr>
            </w:pPr>
            <w:r>
              <w:rPr>
                <w:rFonts w:ascii="Arial Narrow" w:hAnsi="Arial Narrow"/>
                <w:b/>
                <w:bCs/>
                <w:i/>
                <w:color w:val="000000"/>
                <w:sz w:val="18"/>
                <w:szCs w:val="18"/>
              </w:rPr>
              <w:t>12.350.027</w:t>
            </w:r>
          </w:p>
        </w:tc>
        <w:tc>
          <w:tcPr>
            <w:tcW w:w="227" w:type="dxa"/>
            <w:tcBorders>
              <w:top w:val="single" w:sz="4" w:space="0" w:color="auto"/>
              <w:left w:val="single" w:sz="2" w:space="0" w:color="auto"/>
              <w:bottom w:val="single" w:sz="4" w:space="0" w:color="auto"/>
            </w:tcBorders>
            <w:vAlign w:val="center"/>
          </w:tcPr>
          <w:p w:rsidR="00C26729" w:rsidRPr="0076284B" w:rsidRDefault="00C26729" w:rsidP="0076284B">
            <w:pPr>
              <w:spacing w:after="0"/>
              <w:ind w:firstLine="0"/>
              <w:jc w:val="center"/>
              <w:rPr>
                <w:rFonts w:ascii="Arial Narrow" w:hAnsi="Arial Narrow" w:cs="Arial"/>
                <w:b/>
                <w:i/>
                <w:color w:val="000000"/>
                <w:sz w:val="18"/>
                <w:szCs w:val="18"/>
              </w:rPr>
            </w:pPr>
            <w:r>
              <w:rPr>
                <w:rFonts w:ascii="Arial Narrow" w:hAnsi="Arial Narrow"/>
                <w:b/>
                <w:i/>
                <w:color w:val="000000"/>
                <w:sz w:val="18"/>
                <w:szCs w:val="18"/>
              </w:rPr>
              <w:t>D</w:t>
            </w:r>
          </w:p>
        </w:tc>
        <w:tc>
          <w:tcPr>
            <w:tcW w:w="2107" w:type="dxa"/>
            <w:tcBorders>
              <w:top w:val="single" w:sz="4" w:space="0" w:color="auto"/>
              <w:bottom w:val="single" w:sz="4" w:space="0" w:color="auto"/>
            </w:tcBorders>
            <w:vAlign w:val="center"/>
          </w:tcPr>
          <w:p w:rsidR="00C26729" w:rsidRPr="0076284B" w:rsidRDefault="00C26729" w:rsidP="0076284B">
            <w:pPr>
              <w:spacing w:after="0"/>
              <w:ind w:firstLine="0"/>
              <w:jc w:val="left"/>
              <w:rPr>
                <w:rFonts w:ascii="Arial Narrow" w:hAnsi="Arial Narrow" w:cs="Arial"/>
                <w:b/>
                <w:i/>
                <w:color w:val="000000"/>
                <w:sz w:val="18"/>
                <w:szCs w:val="18"/>
              </w:rPr>
            </w:pPr>
            <w:r>
              <w:rPr>
                <w:rFonts w:ascii="Arial Narrow" w:hAnsi="Arial Narrow"/>
                <w:b/>
                <w:i/>
                <w:color w:val="000000"/>
                <w:sz w:val="18"/>
                <w:szCs w:val="18"/>
              </w:rPr>
              <w:t>Epe laburreko hartzekod</w:t>
            </w:r>
            <w:r>
              <w:rPr>
                <w:rFonts w:ascii="Arial Narrow" w:hAnsi="Arial Narrow"/>
                <w:b/>
                <w:i/>
                <w:color w:val="000000"/>
                <w:sz w:val="18"/>
                <w:szCs w:val="18"/>
              </w:rPr>
              <w:t>u</w:t>
            </w:r>
            <w:r>
              <w:rPr>
                <w:rFonts w:ascii="Arial Narrow" w:hAnsi="Arial Narrow"/>
                <w:b/>
                <w:i/>
                <w:color w:val="000000"/>
                <w:sz w:val="18"/>
                <w:szCs w:val="18"/>
              </w:rPr>
              <w:t>nak</w:t>
            </w:r>
          </w:p>
        </w:tc>
        <w:tc>
          <w:tcPr>
            <w:tcW w:w="1134" w:type="dxa"/>
            <w:tcBorders>
              <w:top w:val="single" w:sz="4" w:space="0" w:color="auto"/>
              <w:bottom w:val="single" w:sz="4" w:space="0" w:color="auto"/>
            </w:tcBorders>
            <w:vAlign w:val="center"/>
          </w:tcPr>
          <w:p w:rsidR="00C26729" w:rsidRPr="0076284B" w:rsidRDefault="00C26729" w:rsidP="0076284B">
            <w:pPr>
              <w:spacing w:after="0"/>
              <w:ind w:firstLine="0"/>
              <w:jc w:val="right"/>
              <w:rPr>
                <w:rFonts w:ascii="Arial Narrow" w:hAnsi="Arial Narrow"/>
                <w:b/>
                <w:bCs/>
                <w:i/>
                <w:color w:val="000000"/>
                <w:sz w:val="18"/>
                <w:szCs w:val="18"/>
              </w:rPr>
            </w:pPr>
            <w:r>
              <w:rPr>
                <w:rFonts w:ascii="Arial Narrow" w:hAnsi="Arial Narrow"/>
                <w:b/>
                <w:bCs/>
                <w:i/>
                <w:color w:val="000000"/>
                <w:sz w:val="18"/>
                <w:szCs w:val="18"/>
              </w:rPr>
              <w:t>1.908.753</w:t>
            </w:r>
          </w:p>
        </w:tc>
        <w:tc>
          <w:tcPr>
            <w:tcW w:w="1127" w:type="dxa"/>
            <w:tcBorders>
              <w:top w:val="single" w:sz="4" w:space="0" w:color="auto"/>
              <w:bottom w:val="single" w:sz="4" w:space="0" w:color="auto"/>
              <w:right w:val="nil"/>
            </w:tcBorders>
            <w:vAlign w:val="center"/>
          </w:tcPr>
          <w:p w:rsidR="00C26729" w:rsidRPr="0076284B" w:rsidRDefault="00C26729" w:rsidP="0076284B">
            <w:pPr>
              <w:spacing w:after="0"/>
              <w:ind w:firstLine="0"/>
              <w:jc w:val="right"/>
              <w:rPr>
                <w:rFonts w:ascii="Arial Narrow" w:hAnsi="Arial Narrow"/>
                <w:b/>
                <w:bCs/>
                <w:i/>
                <w:color w:val="000000"/>
                <w:sz w:val="18"/>
                <w:szCs w:val="18"/>
              </w:rPr>
            </w:pPr>
            <w:r>
              <w:rPr>
                <w:rFonts w:ascii="Arial Narrow" w:hAnsi="Arial Narrow"/>
                <w:b/>
                <w:bCs/>
                <w:i/>
                <w:color w:val="000000"/>
                <w:sz w:val="18"/>
                <w:szCs w:val="18"/>
              </w:rPr>
              <w:t>1.732.372</w:t>
            </w:r>
          </w:p>
        </w:tc>
      </w:tr>
      <w:tr w:rsidR="00C26729" w:rsidRPr="0076284B" w:rsidTr="00A91210">
        <w:trPr>
          <w:gridAfter w:val="1"/>
          <w:wAfter w:w="27" w:type="dxa"/>
          <w:trHeight w:val="198"/>
          <w:jc w:val="center"/>
        </w:trPr>
        <w:tc>
          <w:tcPr>
            <w:tcW w:w="380" w:type="dxa"/>
            <w:tcBorders>
              <w:top w:val="single" w:sz="4" w:space="0" w:color="auto"/>
              <w:left w:val="nil"/>
              <w:bottom w:val="single" w:sz="2" w:space="0" w:color="auto"/>
            </w:tcBorders>
            <w:vAlign w:val="center"/>
          </w:tcPr>
          <w:p w:rsidR="00C26729" w:rsidRPr="0076284B" w:rsidRDefault="00C26729" w:rsidP="0076284B">
            <w:pPr>
              <w:spacing w:after="0"/>
              <w:ind w:firstLine="0"/>
              <w:jc w:val="center"/>
              <w:rPr>
                <w:rFonts w:ascii="Arial Narrow" w:hAnsi="Arial Narrow"/>
                <w:color w:val="000000"/>
                <w:sz w:val="18"/>
                <w:szCs w:val="18"/>
              </w:rPr>
            </w:pPr>
            <w:r>
              <w:rPr>
                <w:rFonts w:ascii="Arial Narrow" w:hAnsi="Arial Narrow"/>
                <w:color w:val="000000"/>
                <w:sz w:val="18"/>
                <w:szCs w:val="18"/>
              </w:rPr>
              <w:t>7</w:t>
            </w:r>
          </w:p>
        </w:tc>
        <w:tc>
          <w:tcPr>
            <w:tcW w:w="2476" w:type="dxa"/>
            <w:tcBorders>
              <w:top w:val="single" w:sz="4" w:space="0" w:color="auto"/>
              <w:bottom w:val="single" w:sz="2" w:space="0" w:color="auto"/>
            </w:tcBorders>
            <w:vAlign w:val="center"/>
          </w:tcPr>
          <w:p w:rsidR="00C26729" w:rsidRPr="0076284B" w:rsidRDefault="00C26729" w:rsidP="0076284B">
            <w:pPr>
              <w:spacing w:after="0"/>
              <w:ind w:firstLine="0"/>
              <w:jc w:val="left"/>
              <w:rPr>
                <w:rFonts w:ascii="Arial Narrow" w:hAnsi="Arial Narrow"/>
                <w:color w:val="000000"/>
                <w:sz w:val="18"/>
                <w:szCs w:val="18"/>
              </w:rPr>
            </w:pPr>
            <w:r>
              <w:rPr>
                <w:rFonts w:ascii="Arial Narrow" w:hAnsi="Arial Narrow"/>
                <w:color w:val="000000"/>
                <w:sz w:val="18"/>
                <w:szCs w:val="18"/>
              </w:rPr>
              <w:t>Izakinak</w:t>
            </w:r>
          </w:p>
        </w:tc>
        <w:tc>
          <w:tcPr>
            <w:tcW w:w="1134" w:type="dxa"/>
            <w:tcBorders>
              <w:top w:val="single" w:sz="4" w:space="0" w:color="auto"/>
              <w:bottom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1210" w:type="dxa"/>
            <w:tcBorders>
              <w:top w:val="single" w:sz="4" w:space="0" w:color="auto"/>
              <w:bottom w:val="single" w:sz="2" w:space="0" w:color="auto"/>
              <w:right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227" w:type="dxa"/>
            <w:tcBorders>
              <w:top w:val="single" w:sz="4" w:space="0" w:color="auto"/>
              <w:left w:val="single" w:sz="2" w:space="0" w:color="auto"/>
              <w:bottom w:val="single" w:sz="2" w:space="0" w:color="auto"/>
            </w:tcBorders>
            <w:vAlign w:val="center"/>
          </w:tcPr>
          <w:p w:rsidR="00C26729" w:rsidRPr="0076284B" w:rsidRDefault="00C26729" w:rsidP="0076284B">
            <w:pPr>
              <w:spacing w:after="0"/>
              <w:ind w:firstLine="0"/>
              <w:jc w:val="center"/>
              <w:rPr>
                <w:rFonts w:ascii="Arial Narrow" w:hAnsi="Arial Narrow"/>
                <w:color w:val="000000"/>
                <w:sz w:val="18"/>
                <w:szCs w:val="18"/>
              </w:rPr>
            </w:pPr>
            <w:r>
              <w:rPr>
                <w:rFonts w:ascii="Arial Narrow" w:hAnsi="Arial Narrow"/>
                <w:color w:val="000000"/>
                <w:sz w:val="18"/>
                <w:szCs w:val="18"/>
              </w:rPr>
              <w:t>6</w:t>
            </w:r>
          </w:p>
        </w:tc>
        <w:tc>
          <w:tcPr>
            <w:tcW w:w="2107" w:type="dxa"/>
            <w:tcBorders>
              <w:top w:val="single" w:sz="4" w:space="0" w:color="auto"/>
              <w:bottom w:val="single" w:sz="2" w:space="0" w:color="auto"/>
            </w:tcBorders>
            <w:vAlign w:val="center"/>
          </w:tcPr>
          <w:p w:rsidR="00C26729" w:rsidRPr="0076284B" w:rsidRDefault="00C26729" w:rsidP="00A91210">
            <w:pPr>
              <w:spacing w:after="0"/>
              <w:ind w:firstLine="0"/>
              <w:jc w:val="left"/>
              <w:rPr>
                <w:rFonts w:ascii="Arial Narrow" w:hAnsi="Arial Narrow"/>
                <w:color w:val="000000"/>
                <w:sz w:val="18"/>
                <w:szCs w:val="18"/>
              </w:rPr>
            </w:pPr>
            <w:r>
              <w:rPr>
                <w:rFonts w:ascii="Arial Narrow" w:hAnsi="Arial Narrow"/>
                <w:color w:val="000000"/>
                <w:sz w:val="18"/>
                <w:szCs w:val="18"/>
              </w:rPr>
              <w:t>Itxitako aurrekontuetako eta aurrekontuz kanpoko hartz</w:t>
            </w:r>
            <w:r>
              <w:rPr>
                <w:rFonts w:ascii="Arial Narrow" w:hAnsi="Arial Narrow"/>
                <w:color w:val="000000"/>
                <w:sz w:val="18"/>
                <w:szCs w:val="18"/>
              </w:rPr>
              <w:t>e</w:t>
            </w:r>
            <w:r>
              <w:rPr>
                <w:rFonts w:ascii="Arial Narrow" w:hAnsi="Arial Narrow"/>
                <w:color w:val="000000"/>
                <w:sz w:val="18"/>
                <w:szCs w:val="18"/>
              </w:rPr>
              <w:t>kodunak</w:t>
            </w:r>
          </w:p>
        </w:tc>
        <w:tc>
          <w:tcPr>
            <w:tcW w:w="1134" w:type="dxa"/>
            <w:tcBorders>
              <w:top w:val="single" w:sz="4" w:space="0" w:color="auto"/>
              <w:bottom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1.905.161</w:t>
            </w:r>
          </w:p>
        </w:tc>
        <w:tc>
          <w:tcPr>
            <w:tcW w:w="1127" w:type="dxa"/>
            <w:tcBorders>
              <w:top w:val="single" w:sz="4" w:space="0" w:color="auto"/>
              <w:bottom w:val="single" w:sz="2"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1.732.372</w:t>
            </w:r>
          </w:p>
        </w:tc>
      </w:tr>
      <w:tr w:rsidR="00C26729" w:rsidRPr="0076284B" w:rsidTr="00A91210">
        <w:trPr>
          <w:gridAfter w:val="1"/>
          <w:wAfter w:w="27" w:type="dxa"/>
          <w:trHeight w:val="198"/>
          <w:jc w:val="center"/>
        </w:trPr>
        <w:tc>
          <w:tcPr>
            <w:tcW w:w="380" w:type="dxa"/>
            <w:tcBorders>
              <w:top w:val="single" w:sz="2" w:space="0" w:color="auto"/>
              <w:left w:val="nil"/>
              <w:bottom w:val="single" w:sz="2" w:space="0" w:color="auto"/>
            </w:tcBorders>
            <w:vAlign w:val="center"/>
          </w:tcPr>
          <w:p w:rsidR="00C26729" w:rsidRPr="0076284B" w:rsidRDefault="00C26729" w:rsidP="0076284B">
            <w:pPr>
              <w:spacing w:after="0"/>
              <w:ind w:firstLine="0"/>
              <w:jc w:val="center"/>
              <w:rPr>
                <w:rFonts w:ascii="Arial Narrow" w:hAnsi="Arial Narrow"/>
                <w:color w:val="000000"/>
                <w:sz w:val="18"/>
                <w:szCs w:val="18"/>
              </w:rPr>
            </w:pPr>
            <w:r>
              <w:rPr>
                <w:rFonts w:ascii="Arial Narrow" w:hAnsi="Arial Narrow"/>
                <w:color w:val="000000"/>
                <w:sz w:val="18"/>
                <w:szCs w:val="18"/>
              </w:rPr>
              <w:t>8</w:t>
            </w:r>
          </w:p>
        </w:tc>
        <w:tc>
          <w:tcPr>
            <w:tcW w:w="2476" w:type="dxa"/>
            <w:tcBorders>
              <w:top w:val="single" w:sz="2" w:space="0" w:color="auto"/>
              <w:bottom w:val="single" w:sz="2" w:space="0" w:color="auto"/>
            </w:tcBorders>
            <w:vAlign w:val="center"/>
          </w:tcPr>
          <w:p w:rsidR="00C26729" w:rsidRPr="0076284B" w:rsidRDefault="00C26729" w:rsidP="0076284B">
            <w:pPr>
              <w:spacing w:after="0"/>
              <w:ind w:firstLine="0"/>
              <w:jc w:val="left"/>
              <w:rPr>
                <w:rFonts w:ascii="Arial Narrow" w:hAnsi="Arial Narrow"/>
                <w:color w:val="000000"/>
                <w:sz w:val="18"/>
                <w:szCs w:val="18"/>
              </w:rPr>
            </w:pPr>
            <w:r>
              <w:rPr>
                <w:rFonts w:ascii="Arial Narrow" w:hAnsi="Arial Narrow"/>
                <w:color w:val="000000"/>
                <w:sz w:val="18"/>
                <w:szCs w:val="18"/>
              </w:rPr>
              <w:t>Zordunak</w:t>
            </w:r>
          </w:p>
        </w:tc>
        <w:tc>
          <w:tcPr>
            <w:tcW w:w="1134" w:type="dxa"/>
            <w:tcBorders>
              <w:top w:val="single" w:sz="2" w:space="0" w:color="auto"/>
              <w:bottom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3.213.575</w:t>
            </w:r>
          </w:p>
        </w:tc>
        <w:tc>
          <w:tcPr>
            <w:tcW w:w="1210" w:type="dxa"/>
            <w:tcBorders>
              <w:top w:val="single" w:sz="2" w:space="0" w:color="auto"/>
              <w:bottom w:val="single" w:sz="2" w:space="0" w:color="auto"/>
              <w:right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2.439.872</w:t>
            </w:r>
          </w:p>
        </w:tc>
        <w:tc>
          <w:tcPr>
            <w:tcW w:w="227" w:type="dxa"/>
            <w:tcBorders>
              <w:top w:val="single" w:sz="2" w:space="0" w:color="auto"/>
              <w:left w:val="single" w:sz="2" w:space="0" w:color="auto"/>
              <w:bottom w:val="single" w:sz="2" w:space="0" w:color="auto"/>
            </w:tcBorders>
            <w:vAlign w:val="center"/>
          </w:tcPr>
          <w:p w:rsidR="00C26729" w:rsidRPr="0076284B" w:rsidRDefault="00C26729" w:rsidP="0076284B">
            <w:pPr>
              <w:spacing w:after="0"/>
              <w:ind w:firstLine="0"/>
              <w:jc w:val="center"/>
              <w:rPr>
                <w:rFonts w:ascii="Arial Narrow" w:hAnsi="Arial Narrow"/>
                <w:color w:val="000000"/>
                <w:sz w:val="18"/>
                <w:szCs w:val="18"/>
              </w:rPr>
            </w:pPr>
            <w:r>
              <w:rPr>
                <w:rFonts w:ascii="Arial Narrow" w:hAnsi="Arial Narrow"/>
                <w:color w:val="000000"/>
                <w:sz w:val="18"/>
                <w:szCs w:val="18"/>
              </w:rPr>
              <w:t>7</w:t>
            </w:r>
          </w:p>
        </w:tc>
        <w:tc>
          <w:tcPr>
            <w:tcW w:w="2107" w:type="dxa"/>
            <w:tcBorders>
              <w:top w:val="single" w:sz="2" w:space="0" w:color="auto"/>
              <w:bottom w:val="single" w:sz="2" w:space="0" w:color="auto"/>
            </w:tcBorders>
            <w:vAlign w:val="center"/>
          </w:tcPr>
          <w:p w:rsidR="00C26729" w:rsidRPr="0076284B" w:rsidRDefault="00C26729" w:rsidP="00A91210">
            <w:pPr>
              <w:spacing w:after="0"/>
              <w:ind w:firstLine="0"/>
              <w:jc w:val="left"/>
              <w:rPr>
                <w:rFonts w:ascii="Arial Narrow" w:hAnsi="Arial Narrow"/>
                <w:color w:val="000000"/>
                <w:sz w:val="18"/>
                <w:szCs w:val="18"/>
              </w:rPr>
            </w:pPr>
            <w:r>
              <w:rPr>
                <w:rFonts w:ascii="Arial Narrow" w:hAnsi="Arial Narrow"/>
                <w:color w:val="000000"/>
                <w:sz w:val="18"/>
                <w:szCs w:val="18"/>
              </w:rPr>
              <w:t>Aplikatzeko dauden partidak eta aldizkatzearen ondoriozko doitzeak</w:t>
            </w:r>
          </w:p>
        </w:tc>
        <w:tc>
          <w:tcPr>
            <w:tcW w:w="1134" w:type="dxa"/>
            <w:tcBorders>
              <w:top w:val="single" w:sz="2" w:space="0" w:color="auto"/>
              <w:bottom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3.592</w:t>
            </w:r>
          </w:p>
        </w:tc>
        <w:tc>
          <w:tcPr>
            <w:tcW w:w="1127" w:type="dxa"/>
            <w:tcBorders>
              <w:top w:val="single" w:sz="2" w:space="0" w:color="auto"/>
              <w:bottom w:val="single" w:sz="2"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0</w:t>
            </w:r>
          </w:p>
        </w:tc>
      </w:tr>
      <w:tr w:rsidR="00C26729" w:rsidRPr="0076284B" w:rsidTr="00A91210">
        <w:trPr>
          <w:gridAfter w:val="1"/>
          <w:wAfter w:w="27" w:type="dxa"/>
          <w:trHeight w:val="198"/>
          <w:jc w:val="center"/>
        </w:trPr>
        <w:tc>
          <w:tcPr>
            <w:tcW w:w="380" w:type="dxa"/>
            <w:tcBorders>
              <w:top w:val="single" w:sz="2" w:space="0" w:color="auto"/>
              <w:left w:val="nil"/>
              <w:bottom w:val="single" w:sz="2" w:space="0" w:color="auto"/>
            </w:tcBorders>
            <w:vAlign w:val="center"/>
          </w:tcPr>
          <w:p w:rsidR="00C26729" w:rsidRPr="0076284B" w:rsidRDefault="00C26729" w:rsidP="0076284B">
            <w:pPr>
              <w:spacing w:after="0"/>
              <w:ind w:firstLine="0"/>
              <w:jc w:val="center"/>
              <w:rPr>
                <w:rFonts w:ascii="Arial Narrow" w:hAnsi="Arial Narrow"/>
                <w:color w:val="000000"/>
                <w:sz w:val="18"/>
                <w:szCs w:val="18"/>
              </w:rPr>
            </w:pPr>
            <w:r>
              <w:rPr>
                <w:rFonts w:ascii="Arial Narrow" w:hAnsi="Arial Narrow"/>
                <w:color w:val="000000"/>
                <w:sz w:val="18"/>
                <w:szCs w:val="18"/>
              </w:rPr>
              <w:t>9</w:t>
            </w:r>
          </w:p>
        </w:tc>
        <w:tc>
          <w:tcPr>
            <w:tcW w:w="2476" w:type="dxa"/>
            <w:tcBorders>
              <w:top w:val="single" w:sz="2" w:space="0" w:color="auto"/>
              <w:bottom w:val="single" w:sz="2" w:space="0" w:color="auto"/>
            </w:tcBorders>
            <w:vAlign w:val="center"/>
          </w:tcPr>
          <w:p w:rsidR="00C26729" w:rsidRPr="0076284B" w:rsidRDefault="00C26729" w:rsidP="0076284B">
            <w:pPr>
              <w:spacing w:after="0"/>
              <w:ind w:firstLine="0"/>
              <w:jc w:val="left"/>
              <w:rPr>
                <w:rFonts w:ascii="Arial Narrow" w:hAnsi="Arial Narrow"/>
                <w:color w:val="000000"/>
                <w:sz w:val="18"/>
                <w:szCs w:val="18"/>
              </w:rPr>
            </w:pPr>
            <w:r>
              <w:rPr>
                <w:rFonts w:ascii="Arial Narrow" w:hAnsi="Arial Narrow"/>
                <w:color w:val="000000"/>
                <w:sz w:val="18"/>
                <w:szCs w:val="18"/>
              </w:rPr>
              <w:t>Finantza-kontuak</w:t>
            </w:r>
          </w:p>
        </w:tc>
        <w:tc>
          <w:tcPr>
            <w:tcW w:w="1134" w:type="dxa"/>
            <w:tcBorders>
              <w:top w:val="single" w:sz="2" w:space="0" w:color="auto"/>
              <w:bottom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14.176.069</w:t>
            </w:r>
          </w:p>
        </w:tc>
        <w:tc>
          <w:tcPr>
            <w:tcW w:w="1210" w:type="dxa"/>
            <w:tcBorders>
              <w:top w:val="single" w:sz="2" w:space="0" w:color="auto"/>
              <w:bottom w:val="single" w:sz="2" w:space="0" w:color="auto"/>
              <w:right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9.910.155</w:t>
            </w:r>
          </w:p>
        </w:tc>
        <w:tc>
          <w:tcPr>
            <w:tcW w:w="227" w:type="dxa"/>
            <w:tcBorders>
              <w:top w:val="single" w:sz="2" w:space="0" w:color="auto"/>
              <w:left w:val="single" w:sz="2" w:space="0" w:color="auto"/>
              <w:bottom w:val="single" w:sz="2" w:space="0" w:color="auto"/>
            </w:tcBorders>
            <w:vAlign w:val="center"/>
          </w:tcPr>
          <w:p w:rsidR="00C26729" w:rsidRPr="0076284B" w:rsidRDefault="00C26729" w:rsidP="0076284B">
            <w:pPr>
              <w:spacing w:after="0"/>
              <w:ind w:firstLine="0"/>
              <w:jc w:val="center"/>
              <w:rPr>
                <w:rFonts w:ascii="Arial Narrow" w:hAnsi="Arial Narrow"/>
                <w:color w:val="000000"/>
                <w:sz w:val="18"/>
                <w:szCs w:val="18"/>
              </w:rPr>
            </w:pPr>
            <w:r>
              <w:rPr>
                <w:rFonts w:ascii="Arial Narrow" w:hAnsi="Arial Narrow"/>
                <w:color w:val="000000"/>
                <w:sz w:val="18"/>
                <w:szCs w:val="18"/>
              </w:rPr>
              <w:t> </w:t>
            </w:r>
          </w:p>
        </w:tc>
        <w:tc>
          <w:tcPr>
            <w:tcW w:w="2107" w:type="dxa"/>
            <w:tcBorders>
              <w:top w:val="single" w:sz="2" w:space="0" w:color="auto"/>
              <w:bottom w:val="single" w:sz="2" w:space="0" w:color="auto"/>
            </w:tcBorders>
            <w:vAlign w:val="center"/>
          </w:tcPr>
          <w:p w:rsidR="00C26729" w:rsidRPr="0076284B" w:rsidRDefault="00C26729" w:rsidP="0076284B">
            <w:pPr>
              <w:spacing w:after="0"/>
              <w:ind w:firstLine="0"/>
              <w:jc w:val="left"/>
              <w:rPr>
                <w:rFonts w:ascii="Arial Narrow" w:hAnsi="Arial Narrow"/>
                <w:color w:val="000000"/>
                <w:sz w:val="18"/>
                <w:szCs w:val="18"/>
              </w:rPr>
            </w:pPr>
            <w:r>
              <w:rPr>
                <w:rFonts w:ascii="Arial Narrow" w:hAnsi="Arial Narrow"/>
                <w:color w:val="000000"/>
                <w:sz w:val="18"/>
                <w:szCs w:val="18"/>
              </w:rPr>
              <w:t> </w:t>
            </w:r>
          </w:p>
        </w:tc>
        <w:tc>
          <w:tcPr>
            <w:tcW w:w="1134" w:type="dxa"/>
            <w:tcBorders>
              <w:top w:val="single" w:sz="2" w:space="0" w:color="auto"/>
              <w:bottom w:val="single" w:sz="2" w:space="0" w:color="auto"/>
            </w:tcBorders>
            <w:noWrap/>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 </w:t>
            </w:r>
          </w:p>
        </w:tc>
        <w:tc>
          <w:tcPr>
            <w:tcW w:w="1127" w:type="dxa"/>
            <w:tcBorders>
              <w:top w:val="single" w:sz="2" w:space="0" w:color="auto"/>
              <w:bottom w:val="single" w:sz="2" w:space="0" w:color="auto"/>
              <w:right w:val="nil"/>
            </w:tcBorders>
            <w:noWrap/>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 </w:t>
            </w:r>
          </w:p>
        </w:tc>
      </w:tr>
      <w:tr w:rsidR="00C26729" w:rsidRPr="0076284B" w:rsidTr="00A91210">
        <w:trPr>
          <w:gridAfter w:val="1"/>
          <w:wAfter w:w="27" w:type="dxa"/>
          <w:trHeight w:val="198"/>
          <w:jc w:val="center"/>
        </w:trPr>
        <w:tc>
          <w:tcPr>
            <w:tcW w:w="380" w:type="dxa"/>
            <w:tcBorders>
              <w:top w:val="single" w:sz="2" w:space="0" w:color="auto"/>
              <w:left w:val="nil"/>
              <w:bottom w:val="single" w:sz="2" w:space="0" w:color="auto"/>
            </w:tcBorders>
            <w:vAlign w:val="center"/>
          </w:tcPr>
          <w:p w:rsidR="00C26729" w:rsidRPr="0076284B" w:rsidRDefault="00C26729" w:rsidP="0076284B">
            <w:pPr>
              <w:spacing w:after="0"/>
              <w:ind w:firstLine="0"/>
              <w:jc w:val="center"/>
              <w:rPr>
                <w:rFonts w:ascii="Arial Narrow" w:hAnsi="Arial Narrow"/>
                <w:color w:val="000000"/>
                <w:sz w:val="18"/>
                <w:szCs w:val="18"/>
              </w:rPr>
            </w:pPr>
            <w:r>
              <w:rPr>
                <w:rFonts w:ascii="Arial Narrow" w:hAnsi="Arial Narrow"/>
                <w:color w:val="000000"/>
                <w:sz w:val="18"/>
                <w:szCs w:val="18"/>
              </w:rPr>
              <w:t>10</w:t>
            </w:r>
          </w:p>
        </w:tc>
        <w:tc>
          <w:tcPr>
            <w:tcW w:w="2476" w:type="dxa"/>
            <w:tcBorders>
              <w:top w:val="single" w:sz="2" w:space="0" w:color="auto"/>
              <w:bottom w:val="single" w:sz="2" w:space="0" w:color="auto"/>
            </w:tcBorders>
            <w:vAlign w:val="center"/>
          </w:tcPr>
          <w:p w:rsidR="00C26729" w:rsidRPr="0076284B" w:rsidRDefault="00C26729" w:rsidP="00CE265D">
            <w:pPr>
              <w:spacing w:after="0"/>
              <w:ind w:firstLine="0"/>
              <w:jc w:val="left"/>
              <w:rPr>
                <w:rFonts w:ascii="Arial Narrow" w:hAnsi="Arial Narrow"/>
                <w:color w:val="000000"/>
                <w:sz w:val="18"/>
                <w:szCs w:val="18"/>
              </w:rPr>
            </w:pPr>
            <w:r>
              <w:rPr>
                <w:rFonts w:ascii="Arial Narrow" w:hAnsi="Arial Narrow"/>
                <w:color w:val="000000"/>
                <w:sz w:val="18"/>
                <w:szCs w:val="18"/>
              </w:rPr>
              <w:t>Finantzaketaren egoera iragank</w:t>
            </w:r>
            <w:r>
              <w:rPr>
                <w:rFonts w:ascii="Arial Narrow" w:hAnsi="Arial Narrow"/>
                <w:color w:val="000000"/>
                <w:sz w:val="18"/>
                <w:szCs w:val="18"/>
              </w:rPr>
              <w:t>o</w:t>
            </w:r>
            <w:r>
              <w:rPr>
                <w:rFonts w:ascii="Arial Narrow" w:hAnsi="Arial Narrow"/>
                <w:color w:val="000000"/>
                <w:sz w:val="18"/>
                <w:szCs w:val="18"/>
              </w:rPr>
              <w:t>rrak, aldizkatzeak eragindako do</w:t>
            </w:r>
            <w:r>
              <w:rPr>
                <w:rFonts w:ascii="Arial Narrow" w:hAnsi="Arial Narrow"/>
                <w:color w:val="000000"/>
                <w:sz w:val="18"/>
                <w:szCs w:val="18"/>
              </w:rPr>
              <w:t>i</w:t>
            </w:r>
            <w:r>
              <w:rPr>
                <w:rFonts w:ascii="Arial Narrow" w:hAnsi="Arial Narrow"/>
                <w:color w:val="000000"/>
                <w:sz w:val="18"/>
                <w:szCs w:val="18"/>
              </w:rPr>
              <w:t>tzeak. Aplikatzeko.</w:t>
            </w:r>
          </w:p>
        </w:tc>
        <w:tc>
          <w:tcPr>
            <w:tcW w:w="1134" w:type="dxa"/>
            <w:tcBorders>
              <w:top w:val="single" w:sz="2" w:space="0" w:color="auto"/>
              <w:bottom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1210" w:type="dxa"/>
            <w:tcBorders>
              <w:top w:val="single" w:sz="2" w:space="0" w:color="auto"/>
              <w:bottom w:val="single" w:sz="2" w:space="0" w:color="auto"/>
              <w:right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227" w:type="dxa"/>
            <w:tcBorders>
              <w:top w:val="single" w:sz="2" w:space="0" w:color="auto"/>
              <w:left w:val="single" w:sz="2" w:space="0" w:color="auto"/>
              <w:bottom w:val="single" w:sz="2" w:space="0" w:color="auto"/>
            </w:tcBorders>
            <w:vAlign w:val="center"/>
          </w:tcPr>
          <w:p w:rsidR="00C26729" w:rsidRPr="0076284B" w:rsidRDefault="00C26729" w:rsidP="0076284B">
            <w:pPr>
              <w:spacing w:after="0"/>
              <w:ind w:firstLine="0"/>
              <w:jc w:val="center"/>
              <w:rPr>
                <w:rFonts w:ascii="Arial Narrow" w:hAnsi="Arial Narrow"/>
                <w:color w:val="000000"/>
                <w:sz w:val="18"/>
                <w:szCs w:val="18"/>
              </w:rPr>
            </w:pPr>
            <w:r>
              <w:rPr>
                <w:rFonts w:ascii="Arial Narrow" w:hAnsi="Arial Narrow"/>
                <w:color w:val="000000"/>
                <w:sz w:val="18"/>
                <w:szCs w:val="18"/>
              </w:rPr>
              <w:t> </w:t>
            </w:r>
          </w:p>
        </w:tc>
        <w:tc>
          <w:tcPr>
            <w:tcW w:w="2107" w:type="dxa"/>
            <w:tcBorders>
              <w:top w:val="single" w:sz="2" w:space="0" w:color="auto"/>
              <w:bottom w:val="single" w:sz="2" w:space="0" w:color="auto"/>
            </w:tcBorders>
            <w:vAlign w:val="center"/>
          </w:tcPr>
          <w:p w:rsidR="00C26729" w:rsidRPr="0076284B" w:rsidRDefault="00C26729" w:rsidP="0076284B">
            <w:pPr>
              <w:spacing w:after="0"/>
              <w:ind w:firstLine="0"/>
              <w:jc w:val="left"/>
              <w:rPr>
                <w:rFonts w:ascii="Arial Narrow" w:hAnsi="Arial Narrow"/>
                <w:color w:val="000000"/>
                <w:sz w:val="18"/>
                <w:szCs w:val="18"/>
              </w:rPr>
            </w:pPr>
            <w:r>
              <w:rPr>
                <w:rFonts w:ascii="Arial Narrow" w:hAnsi="Arial Narrow"/>
                <w:color w:val="000000"/>
                <w:sz w:val="18"/>
                <w:szCs w:val="18"/>
              </w:rPr>
              <w:t> </w:t>
            </w:r>
          </w:p>
        </w:tc>
        <w:tc>
          <w:tcPr>
            <w:tcW w:w="1134" w:type="dxa"/>
            <w:tcBorders>
              <w:top w:val="single" w:sz="2" w:space="0" w:color="auto"/>
              <w:bottom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 </w:t>
            </w:r>
          </w:p>
        </w:tc>
        <w:tc>
          <w:tcPr>
            <w:tcW w:w="1127" w:type="dxa"/>
            <w:tcBorders>
              <w:top w:val="single" w:sz="2" w:space="0" w:color="auto"/>
              <w:bottom w:val="single" w:sz="2"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 </w:t>
            </w:r>
          </w:p>
        </w:tc>
      </w:tr>
      <w:tr w:rsidR="00C26729" w:rsidRPr="0076284B" w:rsidTr="00A91210">
        <w:trPr>
          <w:gridAfter w:val="1"/>
          <w:wAfter w:w="27" w:type="dxa"/>
          <w:trHeight w:val="198"/>
          <w:jc w:val="center"/>
        </w:trPr>
        <w:tc>
          <w:tcPr>
            <w:tcW w:w="380" w:type="dxa"/>
            <w:tcBorders>
              <w:top w:val="single" w:sz="2" w:space="0" w:color="auto"/>
              <w:left w:val="nil"/>
              <w:bottom w:val="single" w:sz="4" w:space="0" w:color="auto"/>
            </w:tcBorders>
            <w:vAlign w:val="center"/>
          </w:tcPr>
          <w:p w:rsidR="00C26729" w:rsidRPr="0076284B" w:rsidRDefault="00C26729" w:rsidP="0076284B">
            <w:pPr>
              <w:spacing w:after="0"/>
              <w:ind w:firstLine="0"/>
              <w:jc w:val="center"/>
              <w:rPr>
                <w:rFonts w:ascii="Arial Narrow" w:hAnsi="Arial Narrow"/>
                <w:color w:val="000000"/>
                <w:sz w:val="18"/>
                <w:szCs w:val="18"/>
              </w:rPr>
            </w:pPr>
            <w:r>
              <w:rPr>
                <w:rFonts w:ascii="Arial Narrow" w:hAnsi="Arial Narrow"/>
                <w:color w:val="000000"/>
                <w:sz w:val="18"/>
                <w:szCs w:val="18"/>
              </w:rPr>
              <w:t>11</w:t>
            </w:r>
          </w:p>
        </w:tc>
        <w:tc>
          <w:tcPr>
            <w:tcW w:w="2476" w:type="dxa"/>
            <w:tcBorders>
              <w:top w:val="single" w:sz="2" w:space="0" w:color="auto"/>
              <w:bottom w:val="single" w:sz="4" w:space="0" w:color="auto"/>
            </w:tcBorders>
            <w:vAlign w:val="center"/>
          </w:tcPr>
          <w:p w:rsidR="00C26729" w:rsidRPr="0076284B" w:rsidRDefault="00C26729" w:rsidP="00A91210">
            <w:pPr>
              <w:spacing w:after="0"/>
              <w:ind w:firstLine="0"/>
              <w:jc w:val="left"/>
              <w:rPr>
                <w:rFonts w:ascii="Arial Narrow" w:hAnsi="Arial Narrow"/>
                <w:color w:val="000000"/>
                <w:sz w:val="18"/>
                <w:szCs w:val="18"/>
              </w:rPr>
            </w:pPr>
            <w:r>
              <w:rPr>
                <w:rFonts w:ascii="Arial Narrow" w:hAnsi="Arial Narrow"/>
                <w:color w:val="000000"/>
                <w:sz w:val="18"/>
                <w:szCs w:val="18"/>
              </w:rPr>
              <w:t>Aplikatzeko dagoen emaitza (ek</w:t>
            </w:r>
            <w:r>
              <w:rPr>
                <w:rFonts w:ascii="Arial Narrow" w:hAnsi="Arial Narrow"/>
                <w:color w:val="000000"/>
                <w:sz w:val="18"/>
                <w:szCs w:val="18"/>
              </w:rPr>
              <w:t>i</w:t>
            </w:r>
            <w:r>
              <w:rPr>
                <w:rFonts w:ascii="Arial Narrow" w:hAnsi="Arial Narrow"/>
                <w:color w:val="000000"/>
                <w:sz w:val="18"/>
                <w:szCs w:val="18"/>
              </w:rPr>
              <w:t>taldiko galera)</w:t>
            </w:r>
          </w:p>
        </w:tc>
        <w:tc>
          <w:tcPr>
            <w:tcW w:w="1134" w:type="dxa"/>
            <w:tcBorders>
              <w:top w:val="single" w:sz="2" w:space="0" w:color="auto"/>
              <w:bottom w:val="single" w:sz="4" w:space="0" w:color="auto"/>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1210" w:type="dxa"/>
            <w:tcBorders>
              <w:top w:val="single" w:sz="2" w:space="0" w:color="auto"/>
              <w:bottom w:val="single" w:sz="4" w:space="0" w:color="auto"/>
              <w:right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227" w:type="dxa"/>
            <w:tcBorders>
              <w:top w:val="single" w:sz="2" w:space="0" w:color="auto"/>
              <w:left w:val="single" w:sz="2" w:space="0" w:color="auto"/>
              <w:bottom w:val="single" w:sz="4" w:space="0" w:color="auto"/>
            </w:tcBorders>
            <w:vAlign w:val="center"/>
          </w:tcPr>
          <w:p w:rsidR="00C26729" w:rsidRPr="0076284B" w:rsidRDefault="00C26729" w:rsidP="0076284B">
            <w:pPr>
              <w:spacing w:after="0"/>
              <w:ind w:firstLine="0"/>
              <w:jc w:val="center"/>
              <w:rPr>
                <w:rFonts w:ascii="Arial Narrow" w:hAnsi="Arial Narrow"/>
                <w:color w:val="000000"/>
                <w:sz w:val="18"/>
                <w:szCs w:val="18"/>
              </w:rPr>
            </w:pPr>
            <w:r>
              <w:rPr>
                <w:rFonts w:ascii="Arial Narrow" w:hAnsi="Arial Narrow"/>
                <w:color w:val="000000"/>
                <w:sz w:val="18"/>
                <w:szCs w:val="18"/>
              </w:rPr>
              <w:t> </w:t>
            </w:r>
          </w:p>
        </w:tc>
        <w:tc>
          <w:tcPr>
            <w:tcW w:w="2107" w:type="dxa"/>
            <w:tcBorders>
              <w:top w:val="single" w:sz="2" w:space="0" w:color="auto"/>
              <w:bottom w:val="single" w:sz="4" w:space="0" w:color="auto"/>
            </w:tcBorders>
            <w:vAlign w:val="center"/>
          </w:tcPr>
          <w:p w:rsidR="00C26729" w:rsidRPr="0076284B" w:rsidRDefault="00C26729" w:rsidP="0076284B">
            <w:pPr>
              <w:spacing w:after="0"/>
              <w:ind w:firstLine="0"/>
              <w:jc w:val="left"/>
              <w:rPr>
                <w:rFonts w:ascii="Arial Narrow" w:hAnsi="Arial Narrow"/>
                <w:color w:val="000000"/>
                <w:sz w:val="18"/>
                <w:szCs w:val="18"/>
              </w:rPr>
            </w:pPr>
            <w:r>
              <w:rPr>
                <w:rFonts w:ascii="Arial Narrow" w:hAnsi="Arial Narrow"/>
                <w:color w:val="000000"/>
                <w:sz w:val="18"/>
                <w:szCs w:val="18"/>
              </w:rPr>
              <w:t> </w:t>
            </w:r>
          </w:p>
        </w:tc>
        <w:tc>
          <w:tcPr>
            <w:tcW w:w="1134" w:type="dxa"/>
            <w:tcBorders>
              <w:top w:val="single" w:sz="2" w:space="0" w:color="auto"/>
              <w:bottom w:val="single" w:sz="4" w:space="0" w:color="auto"/>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 </w:t>
            </w:r>
          </w:p>
        </w:tc>
        <w:tc>
          <w:tcPr>
            <w:tcW w:w="1127" w:type="dxa"/>
            <w:tcBorders>
              <w:top w:val="single" w:sz="2" w:space="0" w:color="auto"/>
              <w:bottom w:val="single" w:sz="4"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 </w:t>
            </w:r>
          </w:p>
        </w:tc>
      </w:tr>
      <w:tr w:rsidR="00C26729" w:rsidRPr="00CE265D" w:rsidTr="00A91210">
        <w:trPr>
          <w:gridAfter w:val="1"/>
          <w:wAfter w:w="27" w:type="dxa"/>
          <w:trHeight w:val="255"/>
          <w:jc w:val="center"/>
        </w:trPr>
        <w:tc>
          <w:tcPr>
            <w:tcW w:w="380" w:type="dxa"/>
            <w:tcBorders>
              <w:top w:val="single" w:sz="4" w:space="0" w:color="auto"/>
              <w:left w:val="nil"/>
              <w:bottom w:val="single" w:sz="4" w:space="0" w:color="auto"/>
              <w:right w:val="nil"/>
            </w:tcBorders>
            <w:shd w:val="clear" w:color="auto" w:fill="FABF8F"/>
            <w:vAlign w:val="center"/>
          </w:tcPr>
          <w:p w:rsidR="00C26729" w:rsidRPr="00CE265D" w:rsidRDefault="00C26729" w:rsidP="0076284B">
            <w:pPr>
              <w:spacing w:after="0"/>
              <w:ind w:firstLine="0"/>
              <w:jc w:val="center"/>
              <w:rPr>
                <w:rFonts w:ascii="Arial" w:hAnsi="Arial" w:cs="Arial"/>
                <w:color w:val="000000"/>
                <w:sz w:val="18"/>
                <w:szCs w:val="18"/>
              </w:rPr>
            </w:pPr>
            <w:r>
              <w:rPr>
                <w:rFonts w:ascii="Arial" w:hAnsi="Arial"/>
                <w:color w:val="000000"/>
                <w:sz w:val="18"/>
                <w:szCs w:val="18"/>
              </w:rPr>
              <w:t> </w:t>
            </w:r>
          </w:p>
        </w:tc>
        <w:tc>
          <w:tcPr>
            <w:tcW w:w="2476" w:type="dxa"/>
            <w:tcBorders>
              <w:top w:val="single" w:sz="4" w:space="0" w:color="auto"/>
              <w:left w:val="nil"/>
              <w:bottom w:val="single" w:sz="4" w:space="0" w:color="auto"/>
              <w:right w:val="nil"/>
            </w:tcBorders>
            <w:shd w:val="clear" w:color="auto" w:fill="FABF8F"/>
            <w:vAlign w:val="center"/>
          </w:tcPr>
          <w:p w:rsidR="00C26729" w:rsidRPr="00CE265D" w:rsidRDefault="00C26729" w:rsidP="0076284B">
            <w:pPr>
              <w:spacing w:after="0"/>
              <w:ind w:firstLine="0"/>
              <w:jc w:val="left"/>
              <w:rPr>
                <w:rFonts w:ascii="Arial" w:hAnsi="Arial" w:cs="Arial"/>
                <w:color w:val="000000"/>
                <w:sz w:val="18"/>
                <w:szCs w:val="18"/>
              </w:rPr>
            </w:pPr>
            <w:r>
              <w:rPr>
                <w:rFonts w:ascii="Arial" w:hAnsi="Arial"/>
                <w:color w:val="000000"/>
                <w:sz w:val="18"/>
                <w:szCs w:val="18"/>
              </w:rPr>
              <w:t>Aktiboa, guztira</w:t>
            </w:r>
          </w:p>
        </w:tc>
        <w:tc>
          <w:tcPr>
            <w:tcW w:w="1134" w:type="dxa"/>
            <w:tcBorders>
              <w:top w:val="single" w:sz="4" w:space="0" w:color="auto"/>
              <w:left w:val="nil"/>
              <w:bottom w:val="single" w:sz="4" w:space="0" w:color="auto"/>
              <w:right w:val="nil"/>
            </w:tcBorders>
            <w:shd w:val="clear" w:color="auto" w:fill="FABF8F"/>
            <w:vAlign w:val="center"/>
          </w:tcPr>
          <w:p w:rsidR="00C26729" w:rsidRPr="00CE265D" w:rsidRDefault="00C26729" w:rsidP="0076284B">
            <w:pPr>
              <w:spacing w:after="0"/>
              <w:ind w:firstLine="0"/>
              <w:jc w:val="right"/>
              <w:rPr>
                <w:rFonts w:ascii="Arial" w:hAnsi="Arial" w:cs="Arial"/>
                <w:color w:val="000000"/>
                <w:sz w:val="18"/>
                <w:szCs w:val="18"/>
              </w:rPr>
            </w:pPr>
            <w:r>
              <w:rPr>
                <w:rFonts w:ascii="Arial" w:hAnsi="Arial"/>
                <w:color w:val="000000"/>
                <w:sz w:val="18"/>
                <w:szCs w:val="18"/>
              </w:rPr>
              <w:t>70.744.918</w:t>
            </w:r>
          </w:p>
        </w:tc>
        <w:tc>
          <w:tcPr>
            <w:tcW w:w="1210" w:type="dxa"/>
            <w:tcBorders>
              <w:top w:val="single" w:sz="4" w:space="0" w:color="auto"/>
              <w:left w:val="nil"/>
              <w:bottom w:val="single" w:sz="4" w:space="0" w:color="auto"/>
              <w:right w:val="single" w:sz="2" w:space="0" w:color="auto"/>
            </w:tcBorders>
            <w:shd w:val="clear" w:color="auto" w:fill="FABF8F"/>
            <w:vAlign w:val="center"/>
          </w:tcPr>
          <w:p w:rsidR="00C26729" w:rsidRPr="00CE265D" w:rsidRDefault="00C26729" w:rsidP="0076284B">
            <w:pPr>
              <w:spacing w:after="0"/>
              <w:ind w:firstLine="0"/>
              <w:jc w:val="right"/>
              <w:rPr>
                <w:rFonts w:ascii="Arial" w:hAnsi="Arial" w:cs="Arial"/>
                <w:color w:val="000000"/>
                <w:sz w:val="18"/>
                <w:szCs w:val="18"/>
              </w:rPr>
            </w:pPr>
            <w:r>
              <w:rPr>
                <w:rFonts w:ascii="Arial" w:hAnsi="Arial"/>
                <w:color w:val="000000"/>
                <w:sz w:val="18"/>
                <w:szCs w:val="18"/>
              </w:rPr>
              <w:t>68.789.739</w:t>
            </w:r>
          </w:p>
        </w:tc>
        <w:tc>
          <w:tcPr>
            <w:tcW w:w="227" w:type="dxa"/>
            <w:tcBorders>
              <w:top w:val="single" w:sz="4" w:space="0" w:color="auto"/>
              <w:left w:val="single" w:sz="2" w:space="0" w:color="auto"/>
              <w:bottom w:val="single" w:sz="4" w:space="0" w:color="auto"/>
              <w:right w:val="nil"/>
            </w:tcBorders>
            <w:shd w:val="clear" w:color="auto" w:fill="FABF8F"/>
            <w:vAlign w:val="center"/>
          </w:tcPr>
          <w:p w:rsidR="00C26729" w:rsidRPr="00CE265D" w:rsidRDefault="00C26729" w:rsidP="0076284B">
            <w:pPr>
              <w:spacing w:after="0"/>
              <w:ind w:firstLine="0"/>
              <w:jc w:val="center"/>
              <w:rPr>
                <w:rFonts w:ascii="Arial" w:hAnsi="Arial" w:cs="Arial"/>
                <w:color w:val="000000"/>
                <w:sz w:val="18"/>
                <w:szCs w:val="18"/>
              </w:rPr>
            </w:pPr>
            <w:r>
              <w:rPr>
                <w:rFonts w:ascii="Arial" w:hAnsi="Arial"/>
                <w:color w:val="000000"/>
                <w:sz w:val="18"/>
                <w:szCs w:val="18"/>
              </w:rPr>
              <w:t> </w:t>
            </w:r>
          </w:p>
        </w:tc>
        <w:tc>
          <w:tcPr>
            <w:tcW w:w="2107" w:type="dxa"/>
            <w:tcBorders>
              <w:top w:val="single" w:sz="4" w:space="0" w:color="auto"/>
              <w:left w:val="nil"/>
              <w:bottom w:val="single" w:sz="4" w:space="0" w:color="auto"/>
              <w:right w:val="nil"/>
            </w:tcBorders>
            <w:shd w:val="clear" w:color="auto" w:fill="FABF8F"/>
            <w:vAlign w:val="center"/>
          </w:tcPr>
          <w:p w:rsidR="00C26729" w:rsidRPr="00CE265D" w:rsidRDefault="00C26729" w:rsidP="0076284B">
            <w:pPr>
              <w:spacing w:after="0"/>
              <w:ind w:firstLine="0"/>
              <w:jc w:val="left"/>
              <w:rPr>
                <w:rFonts w:ascii="Arial" w:hAnsi="Arial" w:cs="Arial"/>
                <w:color w:val="000000"/>
                <w:sz w:val="18"/>
                <w:szCs w:val="18"/>
              </w:rPr>
            </w:pPr>
            <w:r>
              <w:rPr>
                <w:rFonts w:ascii="Arial" w:hAnsi="Arial"/>
                <w:color w:val="000000"/>
                <w:sz w:val="18"/>
                <w:szCs w:val="18"/>
              </w:rPr>
              <w:t>Pasiboa, guztira</w:t>
            </w:r>
          </w:p>
        </w:tc>
        <w:tc>
          <w:tcPr>
            <w:tcW w:w="1134" w:type="dxa"/>
            <w:tcBorders>
              <w:top w:val="single" w:sz="4" w:space="0" w:color="auto"/>
              <w:left w:val="nil"/>
              <w:bottom w:val="single" w:sz="4" w:space="0" w:color="auto"/>
              <w:right w:val="nil"/>
            </w:tcBorders>
            <w:shd w:val="clear" w:color="auto" w:fill="FABF8F"/>
            <w:vAlign w:val="center"/>
          </w:tcPr>
          <w:p w:rsidR="00C26729" w:rsidRPr="00CE265D" w:rsidRDefault="00C26729" w:rsidP="0076284B">
            <w:pPr>
              <w:spacing w:after="0"/>
              <w:ind w:firstLine="0"/>
              <w:jc w:val="right"/>
              <w:rPr>
                <w:rFonts w:ascii="Arial" w:hAnsi="Arial" w:cs="Arial"/>
                <w:color w:val="000000"/>
                <w:sz w:val="18"/>
                <w:szCs w:val="18"/>
              </w:rPr>
            </w:pPr>
            <w:r>
              <w:rPr>
                <w:rFonts w:ascii="Arial" w:hAnsi="Arial"/>
                <w:color w:val="000000"/>
                <w:sz w:val="18"/>
                <w:szCs w:val="18"/>
              </w:rPr>
              <w:t>70.508.142</w:t>
            </w:r>
          </w:p>
        </w:tc>
        <w:tc>
          <w:tcPr>
            <w:tcW w:w="1127" w:type="dxa"/>
            <w:tcBorders>
              <w:top w:val="single" w:sz="4" w:space="0" w:color="auto"/>
              <w:left w:val="nil"/>
              <w:bottom w:val="single" w:sz="4" w:space="0" w:color="auto"/>
              <w:right w:val="nil"/>
            </w:tcBorders>
            <w:shd w:val="clear" w:color="auto" w:fill="FABF8F"/>
            <w:vAlign w:val="center"/>
          </w:tcPr>
          <w:p w:rsidR="00C26729" w:rsidRPr="00CE265D" w:rsidRDefault="00C26729" w:rsidP="0076284B">
            <w:pPr>
              <w:spacing w:after="0"/>
              <w:ind w:firstLine="0"/>
              <w:jc w:val="right"/>
              <w:rPr>
                <w:rFonts w:ascii="Arial" w:hAnsi="Arial" w:cs="Arial"/>
                <w:color w:val="000000"/>
                <w:sz w:val="18"/>
                <w:szCs w:val="18"/>
              </w:rPr>
            </w:pPr>
            <w:r>
              <w:rPr>
                <w:rFonts w:ascii="Arial" w:hAnsi="Arial"/>
                <w:color w:val="000000"/>
                <w:sz w:val="18"/>
                <w:szCs w:val="18"/>
              </w:rPr>
              <w:t>68.536.955</w:t>
            </w:r>
          </w:p>
        </w:tc>
      </w:tr>
    </w:tbl>
    <w:p w:rsidR="00C26729" w:rsidRPr="0076284B" w:rsidRDefault="00C26729" w:rsidP="0076284B">
      <w:pPr>
        <w:spacing w:before="60" w:after="0"/>
        <w:ind w:firstLine="0"/>
        <w:rPr>
          <w:rFonts w:ascii="Arial Narrow" w:hAnsi="Arial Narrow" w:cs="Arial"/>
          <w:sz w:val="16"/>
          <w:szCs w:val="16"/>
        </w:rPr>
      </w:pPr>
      <w:r>
        <w:t>* Auditatu gabeko ekitaldia</w:t>
      </w:r>
    </w:p>
    <w:p w:rsidR="00C26729" w:rsidRDefault="00C26729" w:rsidP="0094579E">
      <w:pPr>
        <w:pStyle w:val="texto"/>
        <w:spacing w:after="60"/>
        <w:ind w:right="-284" w:hanging="28"/>
        <w:jc w:val="center"/>
        <w:rPr>
          <w:rFonts w:ascii="Arial (W1)" w:hAnsi="Arial (W1)" w:cs="Arial"/>
          <w:sz w:val="20"/>
        </w:rPr>
      </w:pPr>
    </w:p>
    <w:p w:rsidR="00C26729" w:rsidRPr="007B7455" w:rsidRDefault="00C26729" w:rsidP="007B7455">
      <w:pPr>
        <w:pStyle w:val="CuadroTtulo"/>
        <w:spacing w:before="200" w:after="240"/>
        <w:jc w:val="center"/>
      </w:pPr>
      <w:r>
        <w:t>Udalaren Kultur Patronatuaren balantzea</w:t>
      </w:r>
    </w:p>
    <w:tbl>
      <w:tblPr>
        <w:tblW w:w="9795" w:type="dxa"/>
        <w:jc w:val="center"/>
        <w:tblLayout w:type="fixed"/>
        <w:tblCellMar>
          <w:left w:w="70" w:type="dxa"/>
          <w:right w:w="70" w:type="dxa"/>
        </w:tblCellMar>
        <w:tblLook w:val="00A0" w:firstRow="1" w:lastRow="0" w:firstColumn="1" w:lastColumn="0" w:noHBand="0" w:noVBand="0"/>
      </w:tblPr>
      <w:tblGrid>
        <w:gridCol w:w="380"/>
        <w:gridCol w:w="2730"/>
        <w:gridCol w:w="154"/>
        <w:gridCol w:w="895"/>
        <w:gridCol w:w="1040"/>
        <w:gridCol w:w="227"/>
        <w:gridCol w:w="2374"/>
        <w:gridCol w:w="285"/>
        <w:gridCol w:w="853"/>
        <w:gridCol w:w="857"/>
      </w:tblGrid>
      <w:tr w:rsidR="00C26729" w:rsidRPr="006E2CA5" w:rsidTr="000237EE">
        <w:trPr>
          <w:trHeight w:val="255"/>
          <w:jc w:val="center"/>
        </w:trPr>
        <w:tc>
          <w:tcPr>
            <w:tcW w:w="380" w:type="dxa"/>
            <w:tcBorders>
              <w:top w:val="single" w:sz="4" w:space="0" w:color="auto"/>
              <w:left w:val="nil"/>
              <w:bottom w:val="single" w:sz="4" w:space="0" w:color="auto"/>
              <w:right w:val="nil"/>
            </w:tcBorders>
            <w:shd w:val="clear" w:color="auto" w:fill="FABF8F"/>
            <w:vAlign w:val="center"/>
          </w:tcPr>
          <w:p w:rsidR="00C26729" w:rsidRPr="006E2CA5" w:rsidRDefault="00C26729" w:rsidP="0076284B">
            <w:pPr>
              <w:spacing w:after="0"/>
              <w:ind w:firstLine="0"/>
              <w:jc w:val="center"/>
              <w:rPr>
                <w:rFonts w:ascii="Arial" w:hAnsi="Arial" w:cs="Arial"/>
                <w:color w:val="000000"/>
                <w:sz w:val="18"/>
                <w:szCs w:val="18"/>
              </w:rPr>
            </w:pPr>
            <w:r>
              <w:rPr>
                <w:rFonts w:ascii="Arial" w:hAnsi="Arial"/>
                <w:color w:val="000000"/>
                <w:sz w:val="18"/>
                <w:szCs w:val="18"/>
              </w:rPr>
              <w:t> </w:t>
            </w:r>
          </w:p>
        </w:tc>
        <w:tc>
          <w:tcPr>
            <w:tcW w:w="2731" w:type="dxa"/>
            <w:tcBorders>
              <w:top w:val="single" w:sz="4" w:space="0" w:color="auto"/>
              <w:left w:val="nil"/>
              <w:bottom w:val="single" w:sz="4" w:space="0" w:color="auto"/>
              <w:right w:val="nil"/>
            </w:tcBorders>
            <w:shd w:val="clear" w:color="auto" w:fill="FABF8F"/>
            <w:vAlign w:val="center"/>
          </w:tcPr>
          <w:p w:rsidR="00C26729" w:rsidRPr="006E2CA5" w:rsidRDefault="00C26729" w:rsidP="0076284B">
            <w:pPr>
              <w:spacing w:after="0"/>
              <w:ind w:firstLine="0"/>
              <w:jc w:val="left"/>
              <w:rPr>
                <w:rFonts w:ascii="Arial" w:hAnsi="Arial" w:cs="Arial"/>
                <w:color w:val="000000"/>
                <w:sz w:val="18"/>
                <w:szCs w:val="18"/>
              </w:rPr>
            </w:pPr>
            <w:r>
              <w:rPr>
                <w:rFonts w:ascii="Arial" w:hAnsi="Arial"/>
                <w:color w:val="000000"/>
                <w:sz w:val="18"/>
                <w:szCs w:val="18"/>
              </w:rPr>
              <w:t>Deskribapena</w:t>
            </w:r>
          </w:p>
        </w:tc>
        <w:tc>
          <w:tcPr>
            <w:tcW w:w="1049" w:type="dxa"/>
            <w:gridSpan w:val="2"/>
            <w:tcBorders>
              <w:top w:val="single" w:sz="4" w:space="0" w:color="auto"/>
              <w:left w:val="nil"/>
              <w:bottom w:val="single" w:sz="4" w:space="0" w:color="auto"/>
              <w:right w:val="nil"/>
            </w:tcBorders>
            <w:shd w:val="clear" w:color="auto" w:fill="FABF8F"/>
            <w:vAlign w:val="center"/>
          </w:tcPr>
          <w:p w:rsidR="00C26729" w:rsidRPr="006E2CA5" w:rsidRDefault="00C26729" w:rsidP="0076284B">
            <w:pPr>
              <w:spacing w:after="0"/>
              <w:ind w:firstLine="0"/>
              <w:jc w:val="right"/>
              <w:rPr>
                <w:rFonts w:ascii="Arial" w:hAnsi="Arial" w:cs="Arial"/>
                <w:color w:val="000000"/>
                <w:sz w:val="18"/>
                <w:szCs w:val="18"/>
              </w:rPr>
            </w:pPr>
            <w:r>
              <w:rPr>
                <w:rFonts w:ascii="Arial" w:hAnsi="Arial"/>
                <w:color w:val="000000"/>
                <w:sz w:val="18"/>
                <w:szCs w:val="18"/>
              </w:rPr>
              <w:t>2018</w:t>
            </w:r>
          </w:p>
        </w:tc>
        <w:tc>
          <w:tcPr>
            <w:tcW w:w="1040" w:type="dxa"/>
            <w:tcBorders>
              <w:top w:val="single" w:sz="4" w:space="0" w:color="auto"/>
              <w:left w:val="nil"/>
              <w:bottom w:val="single" w:sz="4" w:space="0" w:color="auto"/>
              <w:right w:val="single" w:sz="2" w:space="0" w:color="auto"/>
            </w:tcBorders>
            <w:shd w:val="clear" w:color="auto" w:fill="FABF8F"/>
            <w:vAlign w:val="center"/>
          </w:tcPr>
          <w:p w:rsidR="00C26729" w:rsidRPr="006E2CA5" w:rsidRDefault="00C26729" w:rsidP="0076284B">
            <w:pPr>
              <w:spacing w:after="0"/>
              <w:ind w:firstLine="0"/>
              <w:jc w:val="right"/>
              <w:rPr>
                <w:rFonts w:ascii="Arial" w:hAnsi="Arial" w:cs="Arial"/>
                <w:color w:val="000000"/>
                <w:sz w:val="18"/>
                <w:szCs w:val="18"/>
              </w:rPr>
            </w:pPr>
            <w:r>
              <w:rPr>
                <w:rFonts w:ascii="Arial" w:hAnsi="Arial"/>
                <w:color w:val="000000"/>
                <w:sz w:val="18"/>
                <w:szCs w:val="18"/>
              </w:rPr>
              <w:t>2017*</w:t>
            </w:r>
          </w:p>
        </w:tc>
        <w:tc>
          <w:tcPr>
            <w:tcW w:w="227" w:type="dxa"/>
            <w:tcBorders>
              <w:top w:val="single" w:sz="4" w:space="0" w:color="auto"/>
              <w:left w:val="single" w:sz="2" w:space="0" w:color="auto"/>
              <w:bottom w:val="single" w:sz="4" w:space="0" w:color="auto"/>
              <w:right w:val="nil"/>
            </w:tcBorders>
            <w:shd w:val="clear" w:color="auto" w:fill="FABF8F"/>
            <w:vAlign w:val="center"/>
          </w:tcPr>
          <w:p w:rsidR="00C26729" w:rsidRPr="006E2CA5" w:rsidRDefault="00C26729" w:rsidP="0076284B">
            <w:pPr>
              <w:spacing w:after="0"/>
              <w:ind w:firstLine="0"/>
              <w:jc w:val="center"/>
              <w:rPr>
                <w:rFonts w:ascii="Arial" w:hAnsi="Arial" w:cs="Arial"/>
                <w:color w:val="000000"/>
                <w:sz w:val="18"/>
                <w:szCs w:val="18"/>
              </w:rPr>
            </w:pPr>
            <w:r>
              <w:rPr>
                <w:rFonts w:ascii="Arial" w:hAnsi="Arial"/>
                <w:color w:val="000000"/>
                <w:sz w:val="18"/>
                <w:szCs w:val="18"/>
              </w:rPr>
              <w:t> </w:t>
            </w:r>
          </w:p>
        </w:tc>
        <w:tc>
          <w:tcPr>
            <w:tcW w:w="2375" w:type="dxa"/>
            <w:tcBorders>
              <w:top w:val="single" w:sz="4" w:space="0" w:color="auto"/>
              <w:left w:val="nil"/>
              <w:bottom w:val="single" w:sz="4" w:space="0" w:color="auto"/>
              <w:right w:val="nil"/>
            </w:tcBorders>
            <w:shd w:val="clear" w:color="auto" w:fill="FABF8F"/>
            <w:vAlign w:val="center"/>
          </w:tcPr>
          <w:p w:rsidR="00C26729" w:rsidRPr="006E2CA5" w:rsidRDefault="00C26729" w:rsidP="0076284B">
            <w:pPr>
              <w:spacing w:after="0"/>
              <w:ind w:firstLine="0"/>
              <w:jc w:val="left"/>
              <w:rPr>
                <w:rFonts w:ascii="Arial" w:hAnsi="Arial" w:cs="Arial"/>
                <w:color w:val="000000"/>
                <w:sz w:val="18"/>
                <w:szCs w:val="18"/>
              </w:rPr>
            </w:pPr>
            <w:r>
              <w:rPr>
                <w:rFonts w:ascii="Arial" w:hAnsi="Arial"/>
                <w:color w:val="000000"/>
                <w:sz w:val="18"/>
                <w:szCs w:val="18"/>
              </w:rPr>
              <w:t>Deskribapena</w:t>
            </w:r>
          </w:p>
        </w:tc>
        <w:tc>
          <w:tcPr>
            <w:tcW w:w="1136" w:type="dxa"/>
            <w:gridSpan w:val="2"/>
            <w:tcBorders>
              <w:top w:val="single" w:sz="4" w:space="0" w:color="auto"/>
              <w:left w:val="nil"/>
              <w:bottom w:val="single" w:sz="4" w:space="0" w:color="auto"/>
              <w:right w:val="nil"/>
            </w:tcBorders>
            <w:shd w:val="clear" w:color="auto" w:fill="FABF8F"/>
            <w:vAlign w:val="center"/>
          </w:tcPr>
          <w:p w:rsidR="00C26729" w:rsidRPr="006E2CA5" w:rsidRDefault="00C26729" w:rsidP="00624B55">
            <w:pPr>
              <w:spacing w:after="0"/>
              <w:ind w:firstLine="0"/>
              <w:jc w:val="right"/>
              <w:rPr>
                <w:rFonts w:ascii="Arial" w:hAnsi="Arial" w:cs="Arial"/>
                <w:color w:val="000000"/>
                <w:sz w:val="18"/>
                <w:szCs w:val="18"/>
              </w:rPr>
            </w:pPr>
            <w:r>
              <w:rPr>
                <w:rFonts w:ascii="Arial" w:hAnsi="Arial"/>
                <w:color w:val="000000"/>
                <w:sz w:val="18"/>
                <w:szCs w:val="18"/>
              </w:rPr>
              <w:t>2018</w:t>
            </w:r>
          </w:p>
        </w:tc>
        <w:tc>
          <w:tcPr>
            <w:tcW w:w="857" w:type="dxa"/>
            <w:tcBorders>
              <w:top w:val="single" w:sz="4" w:space="0" w:color="auto"/>
              <w:left w:val="nil"/>
              <w:bottom w:val="single" w:sz="4" w:space="0" w:color="auto"/>
              <w:right w:val="nil"/>
            </w:tcBorders>
            <w:shd w:val="clear" w:color="auto" w:fill="FABF8F"/>
            <w:vAlign w:val="center"/>
          </w:tcPr>
          <w:p w:rsidR="00C26729" w:rsidRPr="006E2CA5" w:rsidRDefault="00C26729" w:rsidP="0076284B">
            <w:pPr>
              <w:spacing w:after="0"/>
              <w:ind w:firstLine="0"/>
              <w:jc w:val="right"/>
              <w:rPr>
                <w:rFonts w:ascii="Arial" w:hAnsi="Arial" w:cs="Arial"/>
                <w:color w:val="000000"/>
                <w:sz w:val="18"/>
                <w:szCs w:val="18"/>
              </w:rPr>
            </w:pPr>
            <w:r>
              <w:rPr>
                <w:rFonts w:ascii="Arial" w:hAnsi="Arial"/>
                <w:color w:val="000000"/>
                <w:sz w:val="18"/>
                <w:szCs w:val="18"/>
              </w:rPr>
              <w:t xml:space="preserve">2017* </w:t>
            </w:r>
          </w:p>
        </w:tc>
      </w:tr>
      <w:tr w:rsidR="00C26729" w:rsidRPr="0076284B" w:rsidTr="00900C87">
        <w:trPr>
          <w:trHeight w:val="198"/>
          <w:jc w:val="center"/>
        </w:trPr>
        <w:tc>
          <w:tcPr>
            <w:tcW w:w="380" w:type="dxa"/>
            <w:tcBorders>
              <w:top w:val="single" w:sz="4" w:space="0" w:color="auto"/>
              <w:left w:val="nil"/>
              <w:bottom w:val="single" w:sz="4" w:space="0" w:color="auto"/>
              <w:right w:val="nil"/>
            </w:tcBorders>
            <w:vAlign w:val="center"/>
          </w:tcPr>
          <w:p w:rsidR="00C26729" w:rsidRPr="0076284B" w:rsidRDefault="00C26729" w:rsidP="0076284B">
            <w:pPr>
              <w:spacing w:after="0"/>
              <w:ind w:firstLine="0"/>
              <w:jc w:val="center"/>
              <w:rPr>
                <w:rFonts w:ascii="Arial Narrow" w:hAnsi="Arial Narrow" w:cs="Arial"/>
                <w:b/>
                <w:i/>
                <w:color w:val="000000"/>
                <w:sz w:val="18"/>
                <w:szCs w:val="18"/>
              </w:rPr>
            </w:pPr>
            <w:r>
              <w:rPr>
                <w:rFonts w:ascii="Arial Narrow" w:hAnsi="Arial Narrow"/>
                <w:b/>
                <w:i/>
                <w:color w:val="000000"/>
                <w:sz w:val="18"/>
                <w:szCs w:val="18"/>
              </w:rPr>
              <w:t>A</w:t>
            </w:r>
          </w:p>
        </w:tc>
        <w:tc>
          <w:tcPr>
            <w:tcW w:w="2885" w:type="dxa"/>
            <w:gridSpan w:val="2"/>
            <w:tcBorders>
              <w:top w:val="single" w:sz="4" w:space="0" w:color="auto"/>
              <w:left w:val="nil"/>
              <w:bottom w:val="single" w:sz="4" w:space="0" w:color="auto"/>
              <w:right w:val="nil"/>
            </w:tcBorders>
            <w:vAlign w:val="center"/>
          </w:tcPr>
          <w:p w:rsidR="00C26729" w:rsidRPr="0076284B" w:rsidRDefault="00C26729" w:rsidP="0076284B">
            <w:pPr>
              <w:spacing w:after="0"/>
              <w:ind w:firstLine="0"/>
              <w:jc w:val="left"/>
              <w:rPr>
                <w:rFonts w:ascii="Arial Narrow" w:hAnsi="Arial Narrow" w:cs="Arial"/>
                <w:b/>
                <w:i/>
                <w:color w:val="000000"/>
                <w:sz w:val="18"/>
                <w:szCs w:val="18"/>
              </w:rPr>
            </w:pPr>
            <w:r>
              <w:rPr>
                <w:rFonts w:ascii="Arial Narrow" w:hAnsi="Arial Narrow"/>
                <w:b/>
                <w:i/>
                <w:color w:val="000000"/>
                <w:sz w:val="18"/>
                <w:szCs w:val="18"/>
              </w:rPr>
              <w:t>Ibilgetua</w:t>
            </w:r>
          </w:p>
        </w:tc>
        <w:tc>
          <w:tcPr>
            <w:tcW w:w="895" w:type="dxa"/>
            <w:tcBorders>
              <w:top w:val="single" w:sz="4" w:space="0" w:color="auto"/>
              <w:left w:val="nil"/>
              <w:bottom w:val="single" w:sz="4" w:space="0" w:color="auto"/>
              <w:right w:val="nil"/>
            </w:tcBorders>
            <w:vAlign w:val="center"/>
          </w:tcPr>
          <w:p w:rsidR="00C26729" w:rsidRPr="0076284B" w:rsidRDefault="00C26729" w:rsidP="0076284B">
            <w:pPr>
              <w:spacing w:after="0"/>
              <w:ind w:firstLine="0"/>
              <w:jc w:val="right"/>
              <w:rPr>
                <w:rFonts w:ascii="Arial Narrow" w:hAnsi="Arial Narrow"/>
                <w:b/>
                <w:bCs/>
                <w:i/>
                <w:color w:val="000000"/>
                <w:sz w:val="18"/>
                <w:szCs w:val="18"/>
              </w:rPr>
            </w:pPr>
            <w:r>
              <w:rPr>
                <w:rFonts w:ascii="Arial Narrow" w:hAnsi="Arial Narrow"/>
                <w:b/>
                <w:bCs/>
                <w:i/>
                <w:color w:val="000000"/>
                <w:sz w:val="18"/>
                <w:szCs w:val="18"/>
              </w:rPr>
              <w:t>256.919</w:t>
            </w:r>
          </w:p>
        </w:tc>
        <w:tc>
          <w:tcPr>
            <w:tcW w:w="1040" w:type="dxa"/>
            <w:tcBorders>
              <w:top w:val="single" w:sz="4" w:space="0" w:color="auto"/>
              <w:left w:val="nil"/>
              <w:bottom w:val="single" w:sz="4" w:space="0" w:color="auto"/>
              <w:right w:val="single" w:sz="2" w:space="0" w:color="auto"/>
            </w:tcBorders>
            <w:vAlign w:val="center"/>
          </w:tcPr>
          <w:p w:rsidR="00C26729" w:rsidRPr="0076284B" w:rsidRDefault="00C26729" w:rsidP="0076284B">
            <w:pPr>
              <w:spacing w:after="0"/>
              <w:ind w:firstLine="0"/>
              <w:jc w:val="right"/>
              <w:rPr>
                <w:rFonts w:ascii="Arial Narrow" w:hAnsi="Arial Narrow"/>
                <w:b/>
                <w:bCs/>
                <w:i/>
                <w:color w:val="000000"/>
                <w:sz w:val="18"/>
                <w:szCs w:val="18"/>
              </w:rPr>
            </w:pPr>
            <w:r>
              <w:rPr>
                <w:rFonts w:ascii="Arial Narrow" w:hAnsi="Arial Narrow"/>
                <w:b/>
                <w:bCs/>
                <w:i/>
                <w:color w:val="000000"/>
                <w:sz w:val="18"/>
                <w:szCs w:val="18"/>
              </w:rPr>
              <w:t>209.409</w:t>
            </w:r>
          </w:p>
        </w:tc>
        <w:tc>
          <w:tcPr>
            <w:tcW w:w="227" w:type="dxa"/>
            <w:tcBorders>
              <w:top w:val="single" w:sz="4" w:space="0" w:color="auto"/>
              <w:left w:val="single" w:sz="2" w:space="0" w:color="auto"/>
              <w:bottom w:val="single" w:sz="4" w:space="0" w:color="auto"/>
              <w:right w:val="nil"/>
            </w:tcBorders>
            <w:vAlign w:val="center"/>
          </w:tcPr>
          <w:p w:rsidR="00C26729" w:rsidRPr="0076284B" w:rsidRDefault="00C26729" w:rsidP="0076284B">
            <w:pPr>
              <w:spacing w:after="0"/>
              <w:ind w:firstLine="0"/>
              <w:jc w:val="center"/>
              <w:rPr>
                <w:rFonts w:ascii="Arial Narrow" w:hAnsi="Arial Narrow" w:cs="Arial"/>
                <w:b/>
                <w:i/>
                <w:color w:val="000000"/>
                <w:sz w:val="18"/>
                <w:szCs w:val="18"/>
              </w:rPr>
            </w:pPr>
            <w:r>
              <w:rPr>
                <w:rFonts w:ascii="Arial Narrow" w:hAnsi="Arial Narrow"/>
                <w:b/>
                <w:i/>
                <w:color w:val="000000"/>
                <w:sz w:val="18"/>
                <w:szCs w:val="18"/>
              </w:rPr>
              <w:t>A</w:t>
            </w:r>
          </w:p>
        </w:tc>
        <w:tc>
          <w:tcPr>
            <w:tcW w:w="2660" w:type="dxa"/>
            <w:gridSpan w:val="2"/>
            <w:tcBorders>
              <w:top w:val="single" w:sz="4" w:space="0" w:color="auto"/>
              <w:left w:val="nil"/>
              <w:bottom w:val="single" w:sz="4" w:space="0" w:color="auto"/>
              <w:right w:val="nil"/>
            </w:tcBorders>
            <w:vAlign w:val="center"/>
          </w:tcPr>
          <w:p w:rsidR="00C26729" w:rsidRPr="0076284B" w:rsidRDefault="00C26729" w:rsidP="0076284B">
            <w:pPr>
              <w:spacing w:after="0"/>
              <w:ind w:firstLine="0"/>
              <w:jc w:val="left"/>
              <w:rPr>
                <w:rFonts w:ascii="Arial Narrow" w:hAnsi="Arial Narrow" w:cs="Arial"/>
                <w:b/>
                <w:i/>
                <w:color w:val="000000"/>
                <w:sz w:val="18"/>
                <w:szCs w:val="18"/>
              </w:rPr>
            </w:pPr>
            <w:r>
              <w:rPr>
                <w:rFonts w:ascii="Arial Narrow" w:hAnsi="Arial Narrow"/>
                <w:b/>
                <w:i/>
                <w:color w:val="000000"/>
                <w:sz w:val="18"/>
                <w:szCs w:val="18"/>
              </w:rPr>
              <w:t>Funts berekiak</w:t>
            </w:r>
          </w:p>
        </w:tc>
        <w:tc>
          <w:tcPr>
            <w:tcW w:w="853" w:type="dxa"/>
            <w:tcBorders>
              <w:top w:val="single" w:sz="4" w:space="0" w:color="auto"/>
              <w:left w:val="nil"/>
              <w:bottom w:val="single" w:sz="4" w:space="0" w:color="auto"/>
              <w:right w:val="nil"/>
            </w:tcBorders>
            <w:vAlign w:val="center"/>
          </w:tcPr>
          <w:p w:rsidR="00C26729" w:rsidRPr="0076284B" w:rsidRDefault="00C26729" w:rsidP="0076284B">
            <w:pPr>
              <w:spacing w:after="0"/>
              <w:ind w:firstLine="0"/>
              <w:jc w:val="right"/>
              <w:rPr>
                <w:rFonts w:ascii="Arial Narrow" w:hAnsi="Arial Narrow"/>
                <w:b/>
                <w:bCs/>
                <w:i/>
                <w:color w:val="000000"/>
                <w:sz w:val="18"/>
                <w:szCs w:val="18"/>
              </w:rPr>
            </w:pPr>
            <w:r>
              <w:rPr>
                <w:rFonts w:ascii="Arial Narrow" w:hAnsi="Arial Narrow"/>
                <w:b/>
                <w:bCs/>
                <w:i/>
                <w:color w:val="000000"/>
                <w:sz w:val="18"/>
                <w:szCs w:val="18"/>
              </w:rPr>
              <w:t>395.410</w:t>
            </w:r>
          </w:p>
        </w:tc>
        <w:tc>
          <w:tcPr>
            <w:tcW w:w="855" w:type="dxa"/>
            <w:tcBorders>
              <w:top w:val="single" w:sz="4" w:space="0" w:color="auto"/>
              <w:left w:val="nil"/>
              <w:bottom w:val="single" w:sz="4" w:space="0" w:color="auto"/>
              <w:right w:val="nil"/>
            </w:tcBorders>
            <w:vAlign w:val="center"/>
          </w:tcPr>
          <w:p w:rsidR="00C26729" w:rsidRPr="0076284B" w:rsidRDefault="00C26729" w:rsidP="0076284B">
            <w:pPr>
              <w:spacing w:after="0"/>
              <w:ind w:firstLine="0"/>
              <w:jc w:val="right"/>
              <w:rPr>
                <w:rFonts w:ascii="Arial Narrow" w:hAnsi="Arial Narrow"/>
                <w:b/>
                <w:bCs/>
                <w:i/>
                <w:color w:val="000000"/>
                <w:sz w:val="18"/>
                <w:szCs w:val="18"/>
              </w:rPr>
            </w:pPr>
            <w:r>
              <w:rPr>
                <w:rFonts w:ascii="Arial Narrow" w:hAnsi="Arial Narrow"/>
                <w:b/>
                <w:bCs/>
                <w:i/>
                <w:color w:val="000000"/>
                <w:sz w:val="18"/>
                <w:szCs w:val="18"/>
              </w:rPr>
              <w:t>347.900</w:t>
            </w:r>
          </w:p>
        </w:tc>
      </w:tr>
      <w:tr w:rsidR="00C26729" w:rsidRPr="0076284B" w:rsidTr="00345BA1">
        <w:trPr>
          <w:trHeight w:val="198"/>
          <w:jc w:val="center"/>
        </w:trPr>
        <w:tc>
          <w:tcPr>
            <w:tcW w:w="380" w:type="dxa"/>
            <w:tcBorders>
              <w:top w:val="single" w:sz="4" w:space="0" w:color="auto"/>
              <w:left w:val="nil"/>
              <w:bottom w:val="single" w:sz="2" w:space="0" w:color="auto"/>
              <w:right w:val="nil"/>
            </w:tcBorders>
            <w:vAlign w:val="center"/>
          </w:tcPr>
          <w:p w:rsidR="00C26729" w:rsidRPr="0076284B" w:rsidRDefault="00C26729" w:rsidP="0076284B">
            <w:pPr>
              <w:spacing w:after="0"/>
              <w:ind w:firstLine="0"/>
              <w:jc w:val="center"/>
              <w:rPr>
                <w:rFonts w:ascii="Arial Narrow" w:hAnsi="Arial Narrow"/>
                <w:color w:val="000000"/>
                <w:sz w:val="18"/>
                <w:szCs w:val="18"/>
              </w:rPr>
            </w:pPr>
            <w:r>
              <w:rPr>
                <w:rFonts w:ascii="Arial Narrow" w:hAnsi="Arial Narrow"/>
                <w:color w:val="000000"/>
                <w:sz w:val="18"/>
                <w:szCs w:val="18"/>
              </w:rPr>
              <w:t>1</w:t>
            </w:r>
          </w:p>
        </w:tc>
        <w:tc>
          <w:tcPr>
            <w:tcW w:w="2885" w:type="dxa"/>
            <w:gridSpan w:val="2"/>
            <w:tcBorders>
              <w:top w:val="single" w:sz="4" w:space="0" w:color="auto"/>
              <w:left w:val="nil"/>
              <w:bottom w:val="single" w:sz="2" w:space="0" w:color="auto"/>
              <w:right w:val="nil"/>
            </w:tcBorders>
            <w:vAlign w:val="center"/>
          </w:tcPr>
          <w:p w:rsidR="00C26729" w:rsidRPr="0076284B" w:rsidRDefault="00C26729" w:rsidP="0076284B">
            <w:pPr>
              <w:spacing w:after="0"/>
              <w:ind w:firstLine="0"/>
              <w:jc w:val="left"/>
              <w:rPr>
                <w:rFonts w:ascii="Arial Narrow" w:hAnsi="Arial Narrow"/>
                <w:color w:val="000000"/>
                <w:sz w:val="18"/>
                <w:szCs w:val="18"/>
              </w:rPr>
            </w:pPr>
            <w:r>
              <w:rPr>
                <w:rFonts w:ascii="Arial Narrow" w:hAnsi="Arial Narrow"/>
                <w:color w:val="000000"/>
                <w:sz w:val="18"/>
                <w:szCs w:val="18"/>
              </w:rPr>
              <w:t>Ibilgetu materiala</w:t>
            </w:r>
          </w:p>
        </w:tc>
        <w:tc>
          <w:tcPr>
            <w:tcW w:w="895" w:type="dxa"/>
            <w:tcBorders>
              <w:top w:val="single" w:sz="4" w:space="0" w:color="auto"/>
              <w:left w:val="nil"/>
              <w:bottom w:val="single" w:sz="2"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228.769</w:t>
            </w:r>
          </w:p>
        </w:tc>
        <w:tc>
          <w:tcPr>
            <w:tcW w:w="1040" w:type="dxa"/>
            <w:tcBorders>
              <w:top w:val="single" w:sz="4" w:space="0" w:color="auto"/>
              <w:left w:val="nil"/>
              <w:bottom w:val="single" w:sz="2" w:space="0" w:color="auto"/>
              <w:right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209.409</w:t>
            </w:r>
          </w:p>
        </w:tc>
        <w:tc>
          <w:tcPr>
            <w:tcW w:w="227" w:type="dxa"/>
            <w:tcBorders>
              <w:top w:val="single" w:sz="4" w:space="0" w:color="auto"/>
              <w:left w:val="single" w:sz="2" w:space="0" w:color="auto"/>
              <w:bottom w:val="single" w:sz="2" w:space="0" w:color="auto"/>
              <w:right w:val="nil"/>
            </w:tcBorders>
            <w:vAlign w:val="center"/>
          </w:tcPr>
          <w:p w:rsidR="00C26729" w:rsidRPr="0076284B" w:rsidRDefault="00C26729" w:rsidP="0076284B">
            <w:pPr>
              <w:spacing w:after="0"/>
              <w:ind w:firstLine="0"/>
              <w:jc w:val="center"/>
              <w:rPr>
                <w:rFonts w:ascii="Arial Narrow" w:hAnsi="Arial Narrow"/>
                <w:color w:val="000000"/>
                <w:sz w:val="18"/>
                <w:szCs w:val="18"/>
              </w:rPr>
            </w:pPr>
            <w:r>
              <w:rPr>
                <w:rFonts w:ascii="Arial Narrow" w:hAnsi="Arial Narrow"/>
                <w:color w:val="000000"/>
                <w:sz w:val="18"/>
                <w:szCs w:val="18"/>
              </w:rPr>
              <w:t>1</w:t>
            </w:r>
          </w:p>
        </w:tc>
        <w:tc>
          <w:tcPr>
            <w:tcW w:w="2660" w:type="dxa"/>
            <w:gridSpan w:val="2"/>
            <w:tcBorders>
              <w:top w:val="single" w:sz="4" w:space="0" w:color="auto"/>
              <w:left w:val="nil"/>
              <w:bottom w:val="single" w:sz="2" w:space="0" w:color="auto"/>
              <w:right w:val="nil"/>
            </w:tcBorders>
            <w:vAlign w:val="center"/>
          </w:tcPr>
          <w:p w:rsidR="00C26729" w:rsidRPr="0076284B" w:rsidRDefault="00C26729" w:rsidP="0076284B">
            <w:pPr>
              <w:spacing w:after="0"/>
              <w:ind w:firstLine="0"/>
              <w:jc w:val="left"/>
              <w:rPr>
                <w:rFonts w:ascii="Arial Narrow" w:hAnsi="Arial Narrow"/>
                <w:color w:val="000000"/>
                <w:sz w:val="18"/>
                <w:szCs w:val="18"/>
              </w:rPr>
            </w:pPr>
            <w:r>
              <w:rPr>
                <w:rFonts w:ascii="Arial Narrow" w:hAnsi="Arial Narrow"/>
                <w:color w:val="000000"/>
                <w:sz w:val="18"/>
                <w:szCs w:val="18"/>
              </w:rPr>
              <w:t>Ondarea eta erreserbak</w:t>
            </w:r>
          </w:p>
        </w:tc>
        <w:tc>
          <w:tcPr>
            <w:tcW w:w="853" w:type="dxa"/>
            <w:tcBorders>
              <w:top w:val="single" w:sz="4" w:space="0" w:color="auto"/>
              <w:left w:val="nil"/>
              <w:bottom w:val="single" w:sz="2"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205.357</w:t>
            </w:r>
          </w:p>
        </w:tc>
        <w:tc>
          <w:tcPr>
            <w:tcW w:w="855" w:type="dxa"/>
            <w:tcBorders>
              <w:top w:val="single" w:sz="4" w:space="0" w:color="auto"/>
              <w:left w:val="nil"/>
              <w:bottom w:val="single" w:sz="2"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205.357</w:t>
            </w:r>
          </w:p>
        </w:tc>
      </w:tr>
      <w:tr w:rsidR="00C26729" w:rsidRPr="0076284B" w:rsidTr="00345BA1">
        <w:trPr>
          <w:trHeight w:val="198"/>
          <w:jc w:val="center"/>
        </w:trPr>
        <w:tc>
          <w:tcPr>
            <w:tcW w:w="380" w:type="dxa"/>
            <w:tcBorders>
              <w:top w:val="single" w:sz="2" w:space="0" w:color="auto"/>
              <w:left w:val="nil"/>
              <w:bottom w:val="single" w:sz="2" w:space="0" w:color="auto"/>
              <w:right w:val="nil"/>
            </w:tcBorders>
            <w:vAlign w:val="center"/>
          </w:tcPr>
          <w:p w:rsidR="00C26729" w:rsidRPr="0076284B" w:rsidRDefault="00C26729" w:rsidP="0076284B">
            <w:pPr>
              <w:spacing w:after="0"/>
              <w:ind w:firstLine="0"/>
              <w:jc w:val="center"/>
              <w:rPr>
                <w:rFonts w:ascii="Arial Narrow" w:hAnsi="Arial Narrow"/>
                <w:color w:val="000000"/>
                <w:sz w:val="18"/>
                <w:szCs w:val="18"/>
              </w:rPr>
            </w:pPr>
            <w:r>
              <w:rPr>
                <w:rFonts w:ascii="Arial Narrow" w:hAnsi="Arial Narrow"/>
                <w:color w:val="000000"/>
                <w:sz w:val="18"/>
                <w:szCs w:val="18"/>
              </w:rPr>
              <w:t>2</w:t>
            </w:r>
          </w:p>
        </w:tc>
        <w:tc>
          <w:tcPr>
            <w:tcW w:w="2885" w:type="dxa"/>
            <w:gridSpan w:val="2"/>
            <w:tcBorders>
              <w:top w:val="single" w:sz="2" w:space="0" w:color="auto"/>
              <w:left w:val="nil"/>
              <w:bottom w:val="single" w:sz="2" w:space="0" w:color="auto"/>
              <w:right w:val="nil"/>
            </w:tcBorders>
            <w:vAlign w:val="center"/>
          </w:tcPr>
          <w:p w:rsidR="00C26729" w:rsidRPr="0076284B" w:rsidRDefault="00C26729" w:rsidP="0076284B">
            <w:pPr>
              <w:spacing w:after="0"/>
              <w:ind w:firstLine="0"/>
              <w:jc w:val="left"/>
              <w:rPr>
                <w:rFonts w:ascii="Arial Narrow" w:hAnsi="Arial Narrow"/>
                <w:color w:val="000000"/>
                <w:sz w:val="18"/>
                <w:szCs w:val="18"/>
              </w:rPr>
            </w:pPr>
            <w:r>
              <w:rPr>
                <w:rFonts w:ascii="Arial Narrow" w:hAnsi="Arial Narrow"/>
                <w:color w:val="000000"/>
                <w:sz w:val="18"/>
                <w:szCs w:val="18"/>
              </w:rPr>
              <w:t>Ibilgetu ez-materiala</w:t>
            </w:r>
          </w:p>
        </w:tc>
        <w:tc>
          <w:tcPr>
            <w:tcW w:w="895" w:type="dxa"/>
            <w:tcBorders>
              <w:top w:val="single" w:sz="2" w:space="0" w:color="auto"/>
              <w:left w:val="nil"/>
              <w:bottom w:val="single" w:sz="2"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28.150</w:t>
            </w:r>
          </w:p>
        </w:tc>
        <w:tc>
          <w:tcPr>
            <w:tcW w:w="1040" w:type="dxa"/>
            <w:tcBorders>
              <w:top w:val="single" w:sz="2" w:space="0" w:color="auto"/>
              <w:left w:val="nil"/>
              <w:bottom w:val="single" w:sz="2" w:space="0" w:color="auto"/>
              <w:right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227" w:type="dxa"/>
            <w:tcBorders>
              <w:top w:val="single" w:sz="2" w:space="0" w:color="auto"/>
              <w:left w:val="single" w:sz="2" w:space="0" w:color="auto"/>
              <w:bottom w:val="single" w:sz="2" w:space="0" w:color="auto"/>
              <w:right w:val="nil"/>
            </w:tcBorders>
            <w:vAlign w:val="center"/>
          </w:tcPr>
          <w:p w:rsidR="00C26729" w:rsidRPr="0076284B" w:rsidRDefault="00C26729" w:rsidP="0076284B">
            <w:pPr>
              <w:spacing w:after="0"/>
              <w:ind w:firstLine="0"/>
              <w:jc w:val="center"/>
              <w:rPr>
                <w:rFonts w:ascii="Arial Narrow" w:hAnsi="Arial Narrow"/>
                <w:color w:val="000000"/>
                <w:sz w:val="18"/>
                <w:szCs w:val="18"/>
              </w:rPr>
            </w:pPr>
            <w:r>
              <w:rPr>
                <w:rFonts w:ascii="Arial Narrow" w:hAnsi="Arial Narrow"/>
                <w:color w:val="000000"/>
                <w:sz w:val="18"/>
                <w:szCs w:val="18"/>
              </w:rPr>
              <w:t>2</w:t>
            </w:r>
          </w:p>
        </w:tc>
        <w:tc>
          <w:tcPr>
            <w:tcW w:w="2660" w:type="dxa"/>
            <w:gridSpan w:val="2"/>
            <w:tcBorders>
              <w:top w:val="single" w:sz="2" w:space="0" w:color="auto"/>
              <w:left w:val="nil"/>
              <w:bottom w:val="single" w:sz="2" w:space="0" w:color="auto"/>
              <w:right w:val="nil"/>
            </w:tcBorders>
            <w:vAlign w:val="center"/>
          </w:tcPr>
          <w:p w:rsidR="00C26729" w:rsidRPr="0076284B" w:rsidRDefault="00C26729" w:rsidP="0076284B">
            <w:pPr>
              <w:spacing w:after="0"/>
              <w:ind w:firstLine="0"/>
              <w:jc w:val="left"/>
              <w:rPr>
                <w:rFonts w:ascii="Arial Narrow" w:hAnsi="Arial Narrow"/>
                <w:color w:val="000000"/>
                <w:sz w:val="18"/>
                <w:szCs w:val="18"/>
              </w:rPr>
            </w:pPr>
            <w:r>
              <w:rPr>
                <w:rFonts w:ascii="Arial Narrow" w:hAnsi="Arial Narrow"/>
                <w:color w:val="000000"/>
                <w:sz w:val="18"/>
                <w:szCs w:val="18"/>
              </w:rPr>
              <w:t>Ekitaldiko emaitza ekonomikoa (et</w:t>
            </w:r>
            <w:r>
              <w:rPr>
                <w:rFonts w:ascii="Arial Narrow" w:hAnsi="Arial Narrow"/>
                <w:color w:val="000000"/>
                <w:sz w:val="18"/>
                <w:szCs w:val="18"/>
              </w:rPr>
              <w:t>e</w:t>
            </w:r>
            <w:r>
              <w:rPr>
                <w:rFonts w:ascii="Arial Narrow" w:hAnsi="Arial Narrow"/>
                <w:color w:val="000000"/>
                <w:sz w:val="18"/>
                <w:szCs w:val="18"/>
              </w:rPr>
              <w:t>kina)</w:t>
            </w:r>
          </w:p>
        </w:tc>
        <w:tc>
          <w:tcPr>
            <w:tcW w:w="853" w:type="dxa"/>
            <w:tcBorders>
              <w:top w:val="single" w:sz="2" w:space="0" w:color="auto"/>
              <w:left w:val="nil"/>
              <w:bottom w:val="single" w:sz="2"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855" w:type="dxa"/>
            <w:tcBorders>
              <w:top w:val="single" w:sz="2" w:space="0" w:color="auto"/>
              <w:left w:val="nil"/>
              <w:bottom w:val="single" w:sz="2"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0</w:t>
            </w:r>
          </w:p>
        </w:tc>
      </w:tr>
      <w:tr w:rsidR="00C26729" w:rsidRPr="0076284B" w:rsidTr="000237EE">
        <w:trPr>
          <w:trHeight w:val="198"/>
          <w:jc w:val="center"/>
        </w:trPr>
        <w:tc>
          <w:tcPr>
            <w:tcW w:w="380" w:type="dxa"/>
            <w:tcBorders>
              <w:top w:val="single" w:sz="2" w:space="0" w:color="auto"/>
              <w:left w:val="nil"/>
              <w:bottom w:val="single" w:sz="2" w:space="0" w:color="auto"/>
              <w:right w:val="nil"/>
            </w:tcBorders>
            <w:vAlign w:val="center"/>
          </w:tcPr>
          <w:p w:rsidR="00C26729" w:rsidRPr="0076284B" w:rsidRDefault="00C26729" w:rsidP="0076284B">
            <w:pPr>
              <w:spacing w:after="0"/>
              <w:ind w:firstLine="0"/>
              <w:jc w:val="center"/>
              <w:rPr>
                <w:rFonts w:ascii="Arial Narrow" w:hAnsi="Arial Narrow"/>
                <w:color w:val="000000"/>
                <w:sz w:val="18"/>
                <w:szCs w:val="18"/>
              </w:rPr>
            </w:pPr>
            <w:r>
              <w:rPr>
                <w:rFonts w:ascii="Arial Narrow" w:hAnsi="Arial Narrow"/>
                <w:color w:val="000000"/>
                <w:sz w:val="18"/>
                <w:szCs w:val="18"/>
              </w:rPr>
              <w:t>3</w:t>
            </w:r>
          </w:p>
        </w:tc>
        <w:tc>
          <w:tcPr>
            <w:tcW w:w="2885" w:type="dxa"/>
            <w:gridSpan w:val="2"/>
            <w:tcBorders>
              <w:top w:val="single" w:sz="2" w:space="0" w:color="auto"/>
              <w:left w:val="nil"/>
              <w:bottom w:val="single" w:sz="2" w:space="0" w:color="auto"/>
              <w:right w:val="nil"/>
            </w:tcBorders>
            <w:vAlign w:val="center"/>
          </w:tcPr>
          <w:p w:rsidR="00C26729" w:rsidRPr="0076284B" w:rsidRDefault="00C26729" w:rsidP="00865E1E">
            <w:pPr>
              <w:spacing w:after="0"/>
              <w:ind w:firstLine="0"/>
              <w:jc w:val="left"/>
              <w:rPr>
                <w:rFonts w:ascii="Arial Narrow" w:hAnsi="Arial Narrow"/>
                <w:color w:val="000000"/>
                <w:sz w:val="18"/>
                <w:szCs w:val="18"/>
              </w:rPr>
            </w:pPr>
            <w:r>
              <w:rPr>
                <w:rFonts w:ascii="Arial Narrow" w:hAnsi="Arial Narrow"/>
                <w:color w:val="000000"/>
                <w:sz w:val="18"/>
                <w:szCs w:val="18"/>
              </w:rPr>
              <w:t>Erabilera orokorreko azpiegiturak eta ondasunak</w:t>
            </w:r>
          </w:p>
        </w:tc>
        <w:tc>
          <w:tcPr>
            <w:tcW w:w="895" w:type="dxa"/>
            <w:tcBorders>
              <w:top w:val="single" w:sz="2" w:space="0" w:color="auto"/>
              <w:left w:val="nil"/>
              <w:bottom w:val="single" w:sz="2"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1040" w:type="dxa"/>
            <w:tcBorders>
              <w:top w:val="single" w:sz="2" w:space="0" w:color="auto"/>
              <w:left w:val="nil"/>
              <w:bottom w:val="single" w:sz="2" w:space="0" w:color="auto"/>
              <w:right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227" w:type="dxa"/>
            <w:tcBorders>
              <w:top w:val="single" w:sz="2" w:space="0" w:color="auto"/>
              <w:left w:val="single" w:sz="2" w:space="0" w:color="auto"/>
              <w:bottom w:val="single" w:sz="4" w:space="0" w:color="auto"/>
              <w:right w:val="nil"/>
            </w:tcBorders>
            <w:vAlign w:val="center"/>
          </w:tcPr>
          <w:p w:rsidR="00C26729" w:rsidRPr="0076284B" w:rsidRDefault="00C26729" w:rsidP="0076284B">
            <w:pPr>
              <w:spacing w:after="0"/>
              <w:ind w:firstLine="0"/>
              <w:jc w:val="center"/>
              <w:rPr>
                <w:rFonts w:ascii="Arial Narrow" w:hAnsi="Arial Narrow"/>
                <w:color w:val="000000"/>
                <w:sz w:val="18"/>
                <w:szCs w:val="18"/>
              </w:rPr>
            </w:pPr>
            <w:r>
              <w:rPr>
                <w:rFonts w:ascii="Arial Narrow" w:hAnsi="Arial Narrow"/>
                <w:color w:val="000000"/>
                <w:sz w:val="18"/>
                <w:szCs w:val="18"/>
              </w:rPr>
              <w:t>3</w:t>
            </w:r>
          </w:p>
        </w:tc>
        <w:tc>
          <w:tcPr>
            <w:tcW w:w="2660" w:type="dxa"/>
            <w:gridSpan w:val="2"/>
            <w:tcBorders>
              <w:top w:val="single" w:sz="2" w:space="0" w:color="auto"/>
              <w:left w:val="nil"/>
              <w:bottom w:val="single" w:sz="4" w:space="0" w:color="auto"/>
              <w:right w:val="nil"/>
            </w:tcBorders>
            <w:vAlign w:val="center"/>
          </w:tcPr>
          <w:p w:rsidR="00C26729" w:rsidRPr="0076284B" w:rsidRDefault="00C26729" w:rsidP="0076284B">
            <w:pPr>
              <w:spacing w:after="0"/>
              <w:ind w:firstLine="0"/>
              <w:jc w:val="left"/>
              <w:rPr>
                <w:rFonts w:ascii="Arial Narrow" w:hAnsi="Arial Narrow"/>
                <w:color w:val="000000"/>
                <w:sz w:val="18"/>
                <w:szCs w:val="18"/>
              </w:rPr>
            </w:pPr>
            <w:r>
              <w:rPr>
                <w:rFonts w:ascii="Arial Narrow" w:hAnsi="Arial Narrow"/>
                <w:color w:val="000000"/>
                <w:sz w:val="18"/>
                <w:szCs w:val="18"/>
              </w:rPr>
              <w:t>Kapitaleko dirulaguntzak</w:t>
            </w:r>
          </w:p>
        </w:tc>
        <w:tc>
          <w:tcPr>
            <w:tcW w:w="853" w:type="dxa"/>
            <w:tcBorders>
              <w:top w:val="single" w:sz="2" w:space="0" w:color="auto"/>
              <w:left w:val="nil"/>
              <w:bottom w:val="single" w:sz="4"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190.053</w:t>
            </w:r>
          </w:p>
        </w:tc>
        <w:tc>
          <w:tcPr>
            <w:tcW w:w="855" w:type="dxa"/>
            <w:tcBorders>
              <w:top w:val="single" w:sz="2" w:space="0" w:color="auto"/>
              <w:left w:val="nil"/>
              <w:bottom w:val="single" w:sz="4"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142.543</w:t>
            </w:r>
          </w:p>
        </w:tc>
      </w:tr>
      <w:tr w:rsidR="00C26729" w:rsidRPr="0076284B" w:rsidTr="000237EE">
        <w:trPr>
          <w:trHeight w:val="198"/>
          <w:jc w:val="center"/>
        </w:trPr>
        <w:tc>
          <w:tcPr>
            <w:tcW w:w="380" w:type="dxa"/>
            <w:tcBorders>
              <w:top w:val="single" w:sz="2" w:space="0" w:color="auto"/>
              <w:left w:val="nil"/>
              <w:bottom w:val="single" w:sz="2" w:space="0" w:color="auto"/>
              <w:right w:val="nil"/>
            </w:tcBorders>
            <w:vAlign w:val="center"/>
          </w:tcPr>
          <w:p w:rsidR="00C26729" w:rsidRPr="0076284B" w:rsidRDefault="00C26729" w:rsidP="0076284B">
            <w:pPr>
              <w:spacing w:after="0"/>
              <w:ind w:firstLine="0"/>
              <w:jc w:val="center"/>
              <w:rPr>
                <w:rFonts w:ascii="Arial Narrow" w:hAnsi="Arial Narrow"/>
                <w:color w:val="000000"/>
                <w:sz w:val="18"/>
                <w:szCs w:val="18"/>
              </w:rPr>
            </w:pPr>
            <w:r>
              <w:rPr>
                <w:rFonts w:ascii="Arial Narrow" w:hAnsi="Arial Narrow"/>
                <w:color w:val="000000"/>
                <w:sz w:val="18"/>
                <w:szCs w:val="18"/>
              </w:rPr>
              <w:t>4</w:t>
            </w:r>
          </w:p>
        </w:tc>
        <w:tc>
          <w:tcPr>
            <w:tcW w:w="2885" w:type="dxa"/>
            <w:gridSpan w:val="2"/>
            <w:tcBorders>
              <w:top w:val="single" w:sz="2" w:space="0" w:color="auto"/>
              <w:left w:val="nil"/>
              <w:bottom w:val="single" w:sz="2" w:space="0" w:color="auto"/>
              <w:right w:val="nil"/>
            </w:tcBorders>
            <w:vAlign w:val="center"/>
          </w:tcPr>
          <w:p w:rsidR="00C26729" w:rsidRPr="0076284B" w:rsidRDefault="00C26729" w:rsidP="0076284B">
            <w:pPr>
              <w:spacing w:after="0"/>
              <w:ind w:firstLine="0"/>
              <w:jc w:val="left"/>
              <w:rPr>
                <w:rFonts w:ascii="Arial Narrow" w:hAnsi="Arial Narrow"/>
                <w:color w:val="000000"/>
                <w:sz w:val="18"/>
                <w:szCs w:val="18"/>
              </w:rPr>
            </w:pPr>
            <w:r>
              <w:rPr>
                <w:rFonts w:ascii="Arial Narrow" w:hAnsi="Arial Narrow"/>
                <w:color w:val="000000"/>
                <w:sz w:val="18"/>
                <w:szCs w:val="18"/>
              </w:rPr>
              <w:t>Herri-ondasunak</w:t>
            </w:r>
          </w:p>
        </w:tc>
        <w:tc>
          <w:tcPr>
            <w:tcW w:w="895" w:type="dxa"/>
            <w:tcBorders>
              <w:top w:val="single" w:sz="2" w:space="0" w:color="auto"/>
              <w:left w:val="nil"/>
              <w:bottom w:val="single" w:sz="2"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1040" w:type="dxa"/>
            <w:tcBorders>
              <w:top w:val="single" w:sz="2" w:space="0" w:color="auto"/>
              <w:left w:val="nil"/>
              <w:bottom w:val="single" w:sz="2" w:space="0" w:color="auto"/>
              <w:right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227" w:type="dxa"/>
            <w:tcBorders>
              <w:top w:val="single" w:sz="4" w:space="0" w:color="auto"/>
              <w:left w:val="single" w:sz="2" w:space="0" w:color="auto"/>
              <w:bottom w:val="single" w:sz="4" w:space="0" w:color="auto"/>
              <w:right w:val="nil"/>
            </w:tcBorders>
            <w:vAlign w:val="center"/>
          </w:tcPr>
          <w:p w:rsidR="00C26729" w:rsidRPr="0076284B" w:rsidRDefault="00C26729" w:rsidP="0076284B">
            <w:pPr>
              <w:spacing w:after="0"/>
              <w:ind w:firstLine="0"/>
              <w:jc w:val="center"/>
              <w:rPr>
                <w:rFonts w:ascii="Arial Narrow" w:hAnsi="Arial Narrow"/>
                <w:b/>
                <w:i/>
                <w:color w:val="000000"/>
                <w:sz w:val="18"/>
                <w:szCs w:val="18"/>
              </w:rPr>
            </w:pPr>
            <w:r>
              <w:rPr>
                <w:rFonts w:ascii="Arial Narrow" w:hAnsi="Arial Narrow"/>
                <w:b/>
                <w:i/>
                <w:color w:val="000000"/>
                <w:sz w:val="18"/>
                <w:szCs w:val="18"/>
              </w:rPr>
              <w:t>B</w:t>
            </w:r>
          </w:p>
        </w:tc>
        <w:tc>
          <w:tcPr>
            <w:tcW w:w="2660" w:type="dxa"/>
            <w:gridSpan w:val="2"/>
            <w:tcBorders>
              <w:top w:val="single" w:sz="4" w:space="0" w:color="auto"/>
              <w:left w:val="nil"/>
              <w:bottom w:val="single" w:sz="4" w:space="0" w:color="auto"/>
              <w:right w:val="nil"/>
            </w:tcBorders>
            <w:vAlign w:val="center"/>
          </w:tcPr>
          <w:p w:rsidR="00C26729" w:rsidRPr="0076284B" w:rsidRDefault="00C26729" w:rsidP="0076284B">
            <w:pPr>
              <w:spacing w:after="0"/>
              <w:ind w:firstLine="0"/>
              <w:jc w:val="left"/>
              <w:rPr>
                <w:rFonts w:ascii="Arial Narrow" w:hAnsi="Arial Narrow"/>
                <w:b/>
                <w:i/>
                <w:color w:val="000000"/>
                <w:sz w:val="18"/>
                <w:szCs w:val="18"/>
              </w:rPr>
            </w:pPr>
            <w:r>
              <w:rPr>
                <w:rFonts w:ascii="Arial Narrow" w:hAnsi="Arial Narrow"/>
                <w:b/>
                <w:i/>
                <w:color w:val="000000"/>
                <w:sz w:val="18"/>
                <w:szCs w:val="18"/>
              </w:rPr>
              <w:t>Arrisku eta gastuetarako hornid</w:t>
            </w:r>
            <w:r>
              <w:rPr>
                <w:rFonts w:ascii="Arial Narrow" w:hAnsi="Arial Narrow"/>
                <w:b/>
                <w:i/>
                <w:color w:val="000000"/>
                <w:sz w:val="18"/>
                <w:szCs w:val="18"/>
              </w:rPr>
              <w:t>u</w:t>
            </w:r>
            <w:r>
              <w:rPr>
                <w:rFonts w:ascii="Arial Narrow" w:hAnsi="Arial Narrow"/>
                <w:b/>
                <w:i/>
                <w:color w:val="000000"/>
                <w:sz w:val="18"/>
                <w:szCs w:val="18"/>
              </w:rPr>
              <w:t>rak</w:t>
            </w:r>
          </w:p>
        </w:tc>
        <w:tc>
          <w:tcPr>
            <w:tcW w:w="853" w:type="dxa"/>
            <w:tcBorders>
              <w:top w:val="single" w:sz="4" w:space="0" w:color="auto"/>
              <w:left w:val="nil"/>
              <w:bottom w:val="single" w:sz="4" w:space="0" w:color="auto"/>
              <w:right w:val="nil"/>
            </w:tcBorders>
            <w:vAlign w:val="center"/>
          </w:tcPr>
          <w:p w:rsidR="00C26729" w:rsidRPr="0076284B" w:rsidRDefault="00C26729" w:rsidP="0076284B">
            <w:pPr>
              <w:spacing w:after="0"/>
              <w:ind w:firstLine="0"/>
              <w:jc w:val="right"/>
              <w:rPr>
                <w:rFonts w:ascii="Arial Narrow" w:hAnsi="Arial Narrow"/>
                <w:b/>
                <w:i/>
                <w:color w:val="000000"/>
                <w:sz w:val="18"/>
                <w:szCs w:val="18"/>
              </w:rPr>
            </w:pPr>
            <w:r>
              <w:rPr>
                <w:rFonts w:ascii="Arial Narrow" w:hAnsi="Arial Narrow"/>
                <w:b/>
                <w:i/>
                <w:color w:val="000000"/>
                <w:sz w:val="18"/>
                <w:szCs w:val="18"/>
              </w:rPr>
              <w:t>0</w:t>
            </w:r>
          </w:p>
        </w:tc>
        <w:tc>
          <w:tcPr>
            <w:tcW w:w="855" w:type="dxa"/>
            <w:tcBorders>
              <w:top w:val="single" w:sz="4" w:space="0" w:color="auto"/>
              <w:left w:val="nil"/>
              <w:bottom w:val="single" w:sz="4" w:space="0" w:color="auto"/>
              <w:right w:val="nil"/>
            </w:tcBorders>
            <w:vAlign w:val="center"/>
          </w:tcPr>
          <w:p w:rsidR="00C26729" w:rsidRPr="0076284B" w:rsidRDefault="00C26729" w:rsidP="0076284B">
            <w:pPr>
              <w:spacing w:after="0"/>
              <w:ind w:firstLine="0"/>
              <w:jc w:val="right"/>
              <w:rPr>
                <w:rFonts w:ascii="Arial Narrow" w:hAnsi="Arial Narrow"/>
                <w:b/>
                <w:i/>
                <w:color w:val="000000"/>
                <w:sz w:val="18"/>
                <w:szCs w:val="18"/>
              </w:rPr>
            </w:pPr>
            <w:r>
              <w:rPr>
                <w:rFonts w:ascii="Arial Narrow" w:hAnsi="Arial Narrow"/>
                <w:b/>
                <w:i/>
                <w:color w:val="000000"/>
                <w:sz w:val="18"/>
                <w:szCs w:val="18"/>
              </w:rPr>
              <w:t>0</w:t>
            </w:r>
          </w:p>
        </w:tc>
      </w:tr>
      <w:tr w:rsidR="00C26729" w:rsidRPr="0076284B" w:rsidTr="000237EE">
        <w:trPr>
          <w:trHeight w:val="198"/>
          <w:jc w:val="center"/>
        </w:trPr>
        <w:tc>
          <w:tcPr>
            <w:tcW w:w="380" w:type="dxa"/>
            <w:tcBorders>
              <w:top w:val="single" w:sz="2" w:space="0" w:color="auto"/>
              <w:left w:val="nil"/>
              <w:bottom w:val="single" w:sz="4" w:space="0" w:color="auto"/>
              <w:right w:val="nil"/>
            </w:tcBorders>
            <w:vAlign w:val="center"/>
          </w:tcPr>
          <w:p w:rsidR="00C26729" w:rsidRPr="0076284B" w:rsidRDefault="00C26729" w:rsidP="0076284B">
            <w:pPr>
              <w:spacing w:after="0"/>
              <w:ind w:firstLine="0"/>
              <w:jc w:val="center"/>
              <w:rPr>
                <w:rFonts w:ascii="Arial Narrow" w:hAnsi="Arial Narrow"/>
                <w:color w:val="000000"/>
                <w:sz w:val="18"/>
                <w:szCs w:val="18"/>
              </w:rPr>
            </w:pPr>
            <w:r>
              <w:rPr>
                <w:rFonts w:ascii="Arial Narrow" w:hAnsi="Arial Narrow"/>
                <w:color w:val="000000"/>
                <w:sz w:val="18"/>
                <w:szCs w:val="18"/>
              </w:rPr>
              <w:t>5</w:t>
            </w:r>
          </w:p>
        </w:tc>
        <w:tc>
          <w:tcPr>
            <w:tcW w:w="2885" w:type="dxa"/>
            <w:gridSpan w:val="2"/>
            <w:tcBorders>
              <w:top w:val="single" w:sz="2" w:space="0" w:color="auto"/>
              <w:left w:val="nil"/>
              <w:bottom w:val="single" w:sz="4" w:space="0" w:color="auto"/>
              <w:right w:val="nil"/>
            </w:tcBorders>
            <w:vAlign w:val="center"/>
          </w:tcPr>
          <w:p w:rsidR="00C26729" w:rsidRPr="0076284B" w:rsidRDefault="00C26729" w:rsidP="0076284B">
            <w:pPr>
              <w:spacing w:after="0"/>
              <w:ind w:firstLine="0"/>
              <w:jc w:val="left"/>
              <w:rPr>
                <w:rFonts w:ascii="Arial Narrow" w:hAnsi="Arial Narrow"/>
                <w:color w:val="000000"/>
                <w:sz w:val="18"/>
                <w:szCs w:val="18"/>
              </w:rPr>
            </w:pPr>
            <w:r>
              <w:rPr>
                <w:rFonts w:ascii="Arial Narrow" w:hAnsi="Arial Narrow"/>
                <w:color w:val="000000"/>
                <w:sz w:val="18"/>
                <w:szCs w:val="18"/>
              </w:rPr>
              <w:t>Ibilgetu finantzarioa</w:t>
            </w:r>
          </w:p>
        </w:tc>
        <w:tc>
          <w:tcPr>
            <w:tcW w:w="895" w:type="dxa"/>
            <w:tcBorders>
              <w:top w:val="single" w:sz="2" w:space="0" w:color="auto"/>
              <w:left w:val="nil"/>
              <w:bottom w:val="single" w:sz="4"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1040" w:type="dxa"/>
            <w:tcBorders>
              <w:top w:val="single" w:sz="2" w:space="0" w:color="auto"/>
              <w:left w:val="nil"/>
              <w:bottom w:val="single" w:sz="4" w:space="0" w:color="auto"/>
              <w:right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227" w:type="dxa"/>
            <w:tcBorders>
              <w:top w:val="single" w:sz="4" w:space="0" w:color="auto"/>
              <w:left w:val="single" w:sz="2" w:space="0" w:color="auto"/>
              <w:bottom w:val="single" w:sz="4" w:space="0" w:color="auto"/>
              <w:right w:val="nil"/>
            </w:tcBorders>
            <w:vAlign w:val="center"/>
          </w:tcPr>
          <w:p w:rsidR="00C26729" w:rsidRPr="0076284B" w:rsidRDefault="00C26729" w:rsidP="0076284B">
            <w:pPr>
              <w:spacing w:after="0"/>
              <w:ind w:firstLine="0"/>
              <w:jc w:val="center"/>
              <w:rPr>
                <w:rFonts w:ascii="Arial Narrow" w:hAnsi="Arial Narrow"/>
                <w:color w:val="000000"/>
                <w:sz w:val="18"/>
                <w:szCs w:val="18"/>
              </w:rPr>
            </w:pPr>
            <w:r>
              <w:rPr>
                <w:rFonts w:ascii="Arial Narrow" w:hAnsi="Arial Narrow"/>
                <w:color w:val="000000"/>
                <w:sz w:val="18"/>
                <w:szCs w:val="18"/>
              </w:rPr>
              <w:t>4</w:t>
            </w:r>
          </w:p>
        </w:tc>
        <w:tc>
          <w:tcPr>
            <w:tcW w:w="2660" w:type="dxa"/>
            <w:gridSpan w:val="2"/>
            <w:tcBorders>
              <w:top w:val="single" w:sz="4" w:space="0" w:color="auto"/>
              <w:left w:val="nil"/>
              <w:bottom w:val="single" w:sz="4" w:space="0" w:color="auto"/>
              <w:right w:val="nil"/>
            </w:tcBorders>
            <w:vAlign w:val="center"/>
          </w:tcPr>
          <w:p w:rsidR="00C26729" w:rsidRPr="0076284B" w:rsidRDefault="00C26729" w:rsidP="0076284B">
            <w:pPr>
              <w:spacing w:after="0"/>
              <w:ind w:firstLine="0"/>
              <w:jc w:val="left"/>
              <w:rPr>
                <w:rFonts w:ascii="Arial Narrow" w:hAnsi="Arial Narrow"/>
                <w:color w:val="000000"/>
                <w:sz w:val="18"/>
                <w:szCs w:val="18"/>
              </w:rPr>
            </w:pPr>
            <w:r>
              <w:rPr>
                <w:rFonts w:ascii="Arial Narrow" w:hAnsi="Arial Narrow"/>
                <w:color w:val="000000"/>
                <w:sz w:val="18"/>
                <w:szCs w:val="18"/>
              </w:rPr>
              <w:t>Hornidurak</w:t>
            </w:r>
          </w:p>
        </w:tc>
        <w:tc>
          <w:tcPr>
            <w:tcW w:w="853" w:type="dxa"/>
            <w:tcBorders>
              <w:top w:val="single" w:sz="4" w:space="0" w:color="auto"/>
              <w:left w:val="nil"/>
              <w:bottom w:val="single" w:sz="4"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855" w:type="dxa"/>
            <w:tcBorders>
              <w:top w:val="single" w:sz="4" w:space="0" w:color="auto"/>
              <w:left w:val="nil"/>
              <w:bottom w:val="single" w:sz="4"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0</w:t>
            </w:r>
          </w:p>
        </w:tc>
      </w:tr>
      <w:tr w:rsidR="00C26729" w:rsidRPr="0076284B" w:rsidTr="00345BA1">
        <w:trPr>
          <w:trHeight w:val="198"/>
          <w:jc w:val="center"/>
        </w:trPr>
        <w:tc>
          <w:tcPr>
            <w:tcW w:w="380" w:type="dxa"/>
            <w:tcBorders>
              <w:top w:val="single" w:sz="4" w:space="0" w:color="auto"/>
              <w:left w:val="nil"/>
              <w:bottom w:val="single" w:sz="4" w:space="0" w:color="auto"/>
              <w:right w:val="nil"/>
            </w:tcBorders>
            <w:vAlign w:val="center"/>
          </w:tcPr>
          <w:p w:rsidR="00C26729" w:rsidRPr="0076284B" w:rsidRDefault="00C26729" w:rsidP="0076284B">
            <w:pPr>
              <w:spacing w:after="0"/>
              <w:ind w:firstLine="0"/>
              <w:jc w:val="center"/>
              <w:rPr>
                <w:rFonts w:ascii="Arial Narrow" w:hAnsi="Arial Narrow" w:cs="Arial"/>
                <w:b/>
                <w:i/>
                <w:color w:val="000000"/>
                <w:sz w:val="18"/>
                <w:szCs w:val="18"/>
              </w:rPr>
            </w:pPr>
            <w:r>
              <w:rPr>
                <w:rFonts w:ascii="Arial Narrow" w:hAnsi="Arial Narrow"/>
                <w:b/>
                <w:i/>
                <w:color w:val="000000"/>
                <w:sz w:val="18"/>
                <w:szCs w:val="18"/>
              </w:rPr>
              <w:t>B</w:t>
            </w:r>
          </w:p>
        </w:tc>
        <w:tc>
          <w:tcPr>
            <w:tcW w:w="2885" w:type="dxa"/>
            <w:gridSpan w:val="2"/>
            <w:tcBorders>
              <w:top w:val="single" w:sz="4" w:space="0" w:color="auto"/>
              <w:left w:val="nil"/>
              <w:bottom w:val="single" w:sz="4" w:space="0" w:color="auto"/>
              <w:right w:val="nil"/>
            </w:tcBorders>
            <w:vAlign w:val="center"/>
          </w:tcPr>
          <w:p w:rsidR="00C26729" w:rsidRPr="0076284B" w:rsidRDefault="00C26729" w:rsidP="0076284B">
            <w:pPr>
              <w:spacing w:after="0"/>
              <w:ind w:firstLine="0"/>
              <w:jc w:val="left"/>
              <w:rPr>
                <w:rFonts w:ascii="Arial Narrow" w:hAnsi="Arial Narrow" w:cs="Arial"/>
                <w:b/>
                <w:i/>
                <w:color w:val="000000"/>
                <w:sz w:val="18"/>
                <w:szCs w:val="18"/>
              </w:rPr>
            </w:pPr>
            <w:r>
              <w:rPr>
                <w:rFonts w:ascii="Arial Narrow" w:hAnsi="Arial Narrow"/>
                <w:b/>
                <w:i/>
                <w:color w:val="000000"/>
                <w:sz w:val="18"/>
                <w:szCs w:val="18"/>
              </w:rPr>
              <w:t>Zenbait ekitalditan banatu beharreko gastuak</w:t>
            </w:r>
          </w:p>
        </w:tc>
        <w:tc>
          <w:tcPr>
            <w:tcW w:w="895" w:type="dxa"/>
            <w:tcBorders>
              <w:top w:val="single" w:sz="4" w:space="0" w:color="auto"/>
              <w:left w:val="nil"/>
              <w:bottom w:val="single" w:sz="4" w:space="0" w:color="auto"/>
              <w:right w:val="nil"/>
            </w:tcBorders>
            <w:vAlign w:val="center"/>
          </w:tcPr>
          <w:p w:rsidR="00C26729" w:rsidRPr="0076284B" w:rsidRDefault="00C26729" w:rsidP="0076284B">
            <w:pPr>
              <w:spacing w:after="0"/>
              <w:ind w:firstLine="0"/>
              <w:jc w:val="right"/>
              <w:rPr>
                <w:rFonts w:ascii="Arial Narrow" w:hAnsi="Arial Narrow" w:cs="Arial"/>
                <w:b/>
                <w:i/>
                <w:color w:val="000000"/>
                <w:sz w:val="18"/>
                <w:szCs w:val="18"/>
              </w:rPr>
            </w:pPr>
            <w:r>
              <w:rPr>
                <w:rFonts w:ascii="Arial Narrow" w:hAnsi="Arial Narrow"/>
                <w:b/>
                <w:i/>
                <w:color w:val="000000"/>
                <w:sz w:val="18"/>
                <w:szCs w:val="18"/>
              </w:rPr>
              <w:t>0</w:t>
            </w:r>
          </w:p>
        </w:tc>
        <w:tc>
          <w:tcPr>
            <w:tcW w:w="1040" w:type="dxa"/>
            <w:tcBorders>
              <w:top w:val="single" w:sz="4" w:space="0" w:color="auto"/>
              <w:left w:val="nil"/>
              <w:bottom w:val="single" w:sz="4" w:space="0" w:color="auto"/>
              <w:right w:val="single" w:sz="2" w:space="0" w:color="auto"/>
            </w:tcBorders>
            <w:vAlign w:val="center"/>
          </w:tcPr>
          <w:p w:rsidR="00C26729" w:rsidRPr="0076284B" w:rsidRDefault="00C26729" w:rsidP="0076284B">
            <w:pPr>
              <w:spacing w:after="0"/>
              <w:ind w:firstLine="0"/>
              <w:jc w:val="right"/>
              <w:rPr>
                <w:rFonts w:ascii="Arial Narrow" w:hAnsi="Arial Narrow" w:cs="Arial"/>
                <w:b/>
                <w:i/>
                <w:color w:val="000000"/>
                <w:sz w:val="18"/>
                <w:szCs w:val="18"/>
              </w:rPr>
            </w:pPr>
            <w:r>
              <w:rPr>
                <w:rFonts w:ascii="Arial Narrow" w:hAnsi="Arial Narrow"/>
                <w:b/>
                <w:i/>
                <w:color w:val="000000"/>
                <w:sz w:val="18"/>
                <w:szCs w:val="18"/>
              </w:rPr>
              <w:t>0</w:t>
            </w:r>
          </w:p>
        </w:tc>
        <w:tc>
          <w:tcPr>
            <w:tcW w:w="227" w:type="dxa"/>
            <w:tcBorders>
              <w:top w:val="single" w:sz="4" w:space="0" w:color="auto"/>
              <w:left w:val="single" w:sz="2" w:space="0" w:color="auto"/>
              <w:bottom w:val="single" w:sz="4" w:space="0" w:color="auto"/>
              <w:right w:val="nil"/>
            </w:tcBorders>
            <w:vAlign w:val="center"/>
          </w:tcPr>
          <w:p w:rsidR="00C26729" w:rsidRPr="0076284B" w:rsidRDefault="00C26729" w:rsidP="0076284B">
            <w:pPr>
              <w:spacing w:after="0"/>
              <w:ind w:firstLine="0"/>
              <w:jc w:val="center"/>
              <w:rPr>
                <w:rFonts w:ascii="Arial Narrow" w:hAnsi="Arial Narrow" w:cs="Arial"/>
                <w:b/>
                <w:i/>
                <w:color w:val="000000"/>
                <w:sz w:val="18"/>
                <w:szCs w:val="18"/>
              </w:rPr>
            </w:pPr>
            <w:r>
              <w:rPr>
                <w:rFonts w:ascii="Arial Narrow" w:hAnsi="Arial Narrow"/>
                <w:b/>
                <w:i/>
                <w:color w:val="000000"/>
                <w:sz w:val="18"/>
                <w:szCs w:val="18"/>
              </w:rPr>
              <w:t>C</w:t>
            </w:r>
          </w:p>
        </w:tc>
        <w:tc>
          <w:tcPr>
            <w:tcW w:w="2660" w:type="dxa"/>
            <w:gridSpan w:val="2"/>
            <w:tcBorders>
              <w:top w:val="single" w:sz="4" w:space="0" w:color="auto"/>
              <w:left w:val="nil"/>
              <w:bottom w:val="single" w:sz="4" w:space="0" w:color="auto"/>
              <w:right w:val="nil"/>
            </w:tcBorders>
            <w:vAlign w:val="center"/>
          </w:tcPr>
          <w:p w:rsidR="00C26729" w:rsidRPr="0076284B" w:rsidRDefault="00C26729" w:rsidP="0076284B">
            <w:pPr>
              <w:spacing w:after="0"/>
              <w:ind w:firstLine="0"/>
              <w:jc w:val="left"/>
              <w:rPr>
                <w:rFonts w:ascii="Arial Narrow" w:hAnsi="Arial Narrow" w:cs="Arial"/>
                <w:b/>
                <w:i/>
                <w:color w:val="000000"/>
                <w:sz w:val="18"/>
                <w:szCs w:val="18"/>
              </w:rPr>
            </w:pPr>
            <w:r>
              <w:rPr>
                <w:rFonts w:ascii="Arial Narrow" w:hAnsi="Arial Narrow"/>
                <w:b/>
                <w:i/>
                <w:color w:val="000000"/>
                <w:sz w:val="18"/>
                <w:szCs w:val="18"/>
              </w:rPr>
              <w:t>Epe luzeko hartzekodunak</w:t>
            </w:r>
          </w:p>
        </w:tc>
        <w:tc>
          <w:tcPr>
            <w:tcW w:w="853" w:type="dxa"/>
            <w:tcBorders>
              <w:top w:val="single" w:sz="4" w:space="0" w:color="auto"/>
              <w:left w:val="nil"/>
              <w:bottom w:val="single" w:sz="4" w:space="0" w:color="auto"/>
              <w:right w:val="nil"/>
            </w:tcBorders>
            <w:vAlign w:val="center"/>
          </w:tcPr>
          <w:p w:rsidR="00C26729" w:rsidRPr="0076284B" w:rsidRDefault="00C26729" w:rsidP="0076284B">
            <w:pPr>
              <w:spacing w:after="0"/>
              <w:ind w:firstLine="0"/>
              <w:jc w:val="right"/>
              <w:rPr>
                <w:rFonts w:ascii="Arial Narrow" w:hAnsi="Arial Narrow"/>
                <w:b/>
                <w:bCs/>
                <w:i/>
                <w:color w:val="000000"/>
                <w:sz w:val="18"/>
                <w:szCs w:val="18"/>
              </w:rPr>
            </w:pPr>
            <w:r>
              <w:rPr>
                <w:rFonts w:ascii="Arial Narrow" w:hAnsi="Arial Narrow"/>
                <w:b/>
                <w:bCs/>
                <w:i/>
                <w:color w:val="000000"/>
                <w:sz w:val="18"/>
                <w:szCs w:val="18"/>
              </w:rPr>
              <w:t>0</w:t>
            </w:r>
          </w:p>
        </w:tc>
        <w:tc>
          <w:tcPr>
            <w:tcW w:w="855" w:type="dxa"/>
            <w:tcBorders>
              <w:top w:val="single" w:sz="4" w:space="0" w:color="auto"/>
              <w:left w:val="nil"/>
              <w:bottom w:val="single" w:sz="4" w:space="0" w:color="auto"/>
              <w:right w:val="nil"/>
            </w:tcBorders>
            <w:vAlign w:val="center"/>
          </w:tcPr>
          <w:p w:rsidR="00C26729" w:rsidRPr="0076284B" w:rsidRDefault="00C26729" w:rsidP="0076284B">
            <w:pPr>
              <w:spacing w:after="0"/>
              <w:ind w:firstLine="0"/>
              <w:jc w:val="right"/>
              <w:rPr>
                <w:rFonts w:ascii="Arial Narrow" w:hAnsi="Arial Narrow"/>
                <w:b/>
                <w:bCs/>
                <w:i/>
                <w:color w:val="000000"/>
                <w:sz w:val="18"/>
                <w:szCs w:val="18"/>
              </w:rPr>
            </w:pPr>
            <w:r>
              <w:rPr>
                <w:rFonts w:ascii="Arial Narrow" w:hAnsi="Arial Narrow"/>
                <w:b/>
                <w:bCs/>
                <w:i/>
                <w:color w:val="000000"/>
                <w:sz w:val="18"/>
                <w:szCs w:val="18"/>
              </w:rPr>
              <w:t>0</w:t>
            </w:r>
          </w:p>
        </w:tc>
      </w:tr>
      <w:tr w:rsidR="00C26729" w:rsidRPr="0076284B" w:rsidTr="00345BA1">
        <w:trPr>
          <w:trHeight w:val="198"/>
          <w:jc w:val="center"/>
        </w:trPr>
        <w:tc>
          <w:tcPr>
            <w:tcW w:w="380" w:type="dxa"/>
            <w:tcBorders>
              <w:top w:val="single" w:sz="4" w:space="0" w:color="auto"/>
              <w:left w:val="nil"/>
              <w:bottom w:val="single" w:sz="4" w:space="0" w:color="auto"/>
              <w:right w:val="nil"/>
            </w:tcBorders>
            <w:vAlign w:val="center"/>
          </w:tcPr>
          <w:p w:rsidR="00C26729" w:rsidRPr="0076284B" w:rsidRDefault="00C26729" w:rsidP="0076284B">
            <w:pPr>
              <w:spacing w:after="0"/>
              <w:ind w:firstLine="0"/>
              <w:jc w:val="center"/>
              <w:rPr>
                <w:rFonts w:ascii="Arial Narrow" w:hAnsi="Arial Narrow"/>
                <w:color w:val="000000"/>
                <w:sz w:val="18"/>
                <w:szCs w:val="18"/>
              </w:rPr>
            </w:pPr>
            <w:r>
              <w:rPr>
                <w:rFonts w:ascii="Arial Narrow" w:hAnsi="Arial Narrow"/>
                <w:color w:val="000000"/>
                <w:sz w:val="18"/>
                <w:szCs w:val="18"/>
              </w:rPr>
              <w:t>6</w:t>
            </w:r>
          </w:p>
        </w:tc>
        <w:tc>
          <w:tcPr>
            <w:tcW w:w="2885" w:type="dxa"/>
            <w:gridSpan w:val="2"/>
            <w:tcBorders>
              <w:top w:val="single" w:sz="4" w:space="0" w:color="auto"/>
              <w:left w:val="nil"/>
              <w:bottom w:val="single" w:sz="4" w:space="0" w:color="auto"/>
              <w:right w:val="nil"/>
            </w:tcBorders>
            <w:vAlign w:val="center"/>
          </w:tcPr>
          <w:p w:rsidR="00C26729" w:rsidRPr="0076284B" w:rsidRDefault="00C26729" w:rsidP="0076284B">
            <w:pPr>
              <w:spacing w:after="0"/>
              <w:ind w:firstLine="0"/>
              <w:jc w:val="left"/>
              <w:rPr>
                <w:rFonts w:ascii="Arial Narrow" w:hAnsi="Arial Narrow"/>
                <w:color w:val="000000"/>
                <w:sz w:val="18"/>
                <w:szCs w:val="18"/>
              </w:rPr>
            </w:pPr>
            <w:r>
              <w:rPr>
                <w:rFonts w:ascii="Arial Narrow" w:hAnsi="Arial Narrow"/>
                <w:color w:val="000000"/>
                <w:sz w:val="18"/>
                <w:szCs w:val="18"/>
              </w:rPr>
              <w:t>Kitatu beharreko gastuak</w:t>
            </w:r>
          </w:p>
        </w:tc>
        <w:tc>
          <w:tcPr>
            <w:tcW w:w="895" w:type="dxa"/>
            <w:tcBorders>
              <w:top w:val="single" w:sz="4" w:space="0" w:color="auto"/>
              <w:left w:val="nil"/>
              <w:bottom w:val="single" w:sz="4"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1040" w:type="dxa"/>
            <w:tcBorders>
              <w:top w:val="single" w:sz="4" w:space="0" w:color="auto"/>
              <w:left w:val="nil"/>
              <w:bottom w:val="single" w:sz="4" w:space="0" w:color="auto"/>
              <w:right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227" w:type="dxa"/>
            <w:tcBorders>
              <w:top w:val="single" w:sz="4" w:space="0" w:color="auto"/>
              <w:left w:val="single" w:sz="2" w:space="0" w:color="auto"/>
              <w:bottom w:val="single" w:sz="4" w:space="0" w:color="auto"/>
              <w:right w:val="nil"/>
            </w:tcBorders>
            <w:vAlign w:val="center"/>
          </w:tcPr>
          <w:p w:rsidR="00C26729" w:rsidRPr="0076284B" w:rsidRDefault="00C26729" w:rsidP="0076284B">
            <w:pPr>
              <w:spacing w:after="0"/>
              <w:ind w:firstLine="0"/>
              <w:jc w:val="center"/>
              <w:rPr>
                <w:rFonts w:ascii="Arial Narrow" w:hAnsi="Arial Narrow"/>
                <w:color w:val="000000"/>
                <w:sz w:val="18"/>
                <w:szCs w:val="18"/>
              </w:rPr>
            </w:pPr>
            <w:r>
              <w:rPr>
                <w:rFonts w:ascii="Arial Narrow" w:hAnsi="Arial Narrow"/>
                <w:color w:val="000000"/>
                <w:sz w:val="18"/>
                <w:szCs w:val="18"/>
              </w:rPr>
              <w:t>5</w:t>
            </w:r>
          </w:p>
        </w:tc>
        <w:tc>
          <w:tcPr>
            <w:tcW w:w="2660" w:type="dxa"/>
            <w:gridSpan w:val="2"/>
            <w:tcBorders>
              <w:top w:val="single" w:sz="4" w:space="0" w:color="auto"/>
              <w:left w:val="nil"/>
              <w:bottom w:val="single" w:sz="4" w:space="0" w:color="auto"/>
              <w:right w:val="nil"/>
            </w:tcBorders>
            <w:vAlign w:val="center"/>
          </w:tcPr>
          <w:p w:rsidR="00C26729" w:rsidRPr="0076284B" w:rsidRDefault="00C26729" w:rsidP="0076284B">
            <w:pPr>
              <w:spacing w:after="0"/>
              <w:ind w:firstLine="0"/>
              <w:jc w:val="left"/>
              <w:rPr>
                <w:rFonts w:ascii="Arial Narrow" w:hAnsi="Arial Narrow"/>
                <w:color w:val="000000"/>
                <w:sz w:val="18"/>
                <w:szCs w:val="18"/>
              </w:rPr>
            </w:pPr>
            <w:r>
              <w:rPr>
                <w:rFonts w:ascii="Arial Narrow" w:hAnsi="Arial Narrow"/>
                <w:color w:val="000000"/>
                <w:sz w:val="18"/>
                <w:szCs w:val="18"/>
              </w:rPr>
              <w:t>Jesapenak, maileguak eta jasotako fidantza eta gordailuak</w:t>
            </w:r>
          </w:p>
        </w:tc>
        <w:tc>
          <w:tcPr>
            <w:tcW w:w="853" w:type="dxa"/>
            <w:tcBorders>
              <w:top w:val="single" w:sz="4" w:space="0" w:color="auto"/>
              <w:left w:val="nil"/>
              <w:bottom w:val="single" w:sz="4"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855" w:type="dxa"/>
            <w:tcBorders>
              <w:top w:val="single" w:sz="4" w:space="0" w:color="auto"/>
              <w:left w:val="nil"/>
              <w:bottom w:val="single" w:sz="4"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0</w:t>
            </w:r>
          </w:p>
        </w:tc>
      </w:tr>
      <w:tr w:rsidR="00C26729" w:rsidRPr="0076284B" w:rsidTr="00345BA1">
        <w:trPr>
          <w:trHeight w:val="198"/>
          <w:jc w:val="center"/>
        </w:trPr>
        <w:tc>
          <w:tcPr>
            <w:tcW w:w="380" w:type="dxa"/>
            <w:tcBorders>
              <w:top w:val="single" w:sz="4" w:space="0" w:color="auto"/>
              <w:left w:val="nil"/>
              <w:bottom w:val="single" w:sz="4" w:space="0" w:color="auto"/>
              <w:right w:val="nil"/>
            </w:tcBorders>
            <w:vAlign w:val="center"/>
          </w:tcPr>
          <w:p w:rsidR="00C26729" w:rsidRPr="0076284B" w:rsidRDefault="00C26729" w:rsidP="0076284B">
            <w:pPr>
              <w:spacing w:after="0"/>
              <w:ind w:firstLine="0"/>
              <w:jc w:val="center"/>
              <w:rPr>
                <w:rFonts w:ascii="Arial Narrow" w:hAnsi="Arial Narrow" w:cs="Arial"/>
                <w:b/>
                <w:i/>
                <w:color w:val="000000"/>
                <w:sz w:val="18"/>
                <w:szCs w:val="18"/>
              </w:rPr>
            </w:pPr>
            <w:r>
              <w:rPr>
                <w:rFonts w:ascii="Arial Narrow" w:hAnsi="Arial Narrow"/>
                <w:b/>
                <w:i/>
                <w:color w:val="000000"/>
                <w:sz w:val="18"/>
                <w:szCs w:val="18"/>
              </w:rPr>
              <w:t>C</w:t>
            </w:r>
          </w:p>
        </w:tc>
        <w:tc>
          <w:tcPr>
            <w:tcW w:w="2885" w:type="dxa"/>
            <w:gridSpan w:val="2"/>
            <w:tcBorders>
              <w:top w:val="single" w:sz="4" w:space="0" w:color="auto"/>
              <w:left w:val="nil"/>
              <w:bottom w:val="single" w:sz="4" w:space="0" w:color="auto"/>
              <w:right w:val="nil"/>
            </w:tcBorders>
            <w:vAlign w:val="center"/>
          </w:tcPr>
          <w:p w:rsidR="00C26729" w:rsidRPr="0076284B" w:rsidRDefault="00C26729" w:rsidP="0076284B">
            <w:pPr>
              <w:spacing w:after="0"/>
              <w:ind w:firstLine="0"/>
              <w:jc w:val="left"/>
              <w:rPr>
                <w:rFonts w:ascii="Arial Narrow" w:hAnsi="Arial Narrow" w:cs="Arial"/>
                <w:b/>
                <w:i/>
                <w:color w:val="000000"/>
                <w:sz w:val="18"/>
                <w:szCs w:val="18"/>
              </w:rPr>
            </w:pPr>
            <w:r>
              <w:rPr>
                <w:rFonts w:ascii="Arial Narrow" w:hAnsi="Arial Narrow"/>
                <w:b/>
                <w:i/>
                <w:color w:val="000000"/>
                <w:sz w:val="18"/>
                <w:szCs w:val="18"/>
              </w:rPr>
              <w:t>Zirkulatzailea</w:t>
            </w:r>
          </w:p>
        </w:tc>
        <w:tc>
          <w:tcPr>
            <w:tcW w:w="895" w:type="dxa"/>
            <w:tcBorders>
              <w:top w:val="single" w:sz="4" w:space="0" w:color="auto"/>
              <w:left w:val="nil"/>
              <w:bottom w:val="single" w:sz="4" w:space="0" w:color="auto"/>
              <w:right w:val="nil"/>
            </w:tcBorders>
            <w:vAlign w:val="center"/>
          </w:tcPr>
          <w:p w:rsidR="00C26729" w:rsidRPr="0076284B" w:rsidRDefault="00C26729" w:rsidP="0076284B">
            <w:pPr>
              <w:spacing w:after="0"/>
              <w:ind w:firstLine="0"/>
              <w:jc w:val="right"/>
              <w:rPr>
                <w:rFonts w:ascii="Arial Narrow" w:hAnsi="Arial Narrow"/>
                <w:b/>
                <w:bCs/>
                <w:i/>
                <w:color w:val="000000"/>
                <w:sz w:val="18"/>
                <w:szCs w:val="18"/>
              </w:rPr>
            </w:pPr>
            <w:r>
              <w:rPr>
                <w:rFonts w:ascii="Arial Narrow" w:hAnsi="Arial Narrow"/>
                <w:b/>
                <w:bCs/>
                <w:i/>
                <w:color w:val="000000"/>
                <w:sz w:val="18"/>
                <w:szCs w:val="18"/>
              </w:rPr>
              <w:t>272.258</w:t>
            </w:r>
          </w:p>
        </w:tc>
        <w:tc>
          <w:tcPr>
            <w:tcW w:w="1040" w:type="dxa"/>
            <w:tcBorders>
              <w:top w:val="single" w:sz="4" w:space="0" w:color="auto"/>
              <w:left w:val="nil"/>
              <w:bottom w:val="single" w:sz="4" w:space="0" w:color="auto"/>
              <w:right w:val="single" w:sz="2" w:space="0" w:color="auto"/>
            </w:tcBorders>
            <w:vAlign w:val="center"/>
          </w:tcPr>
          <w:p w:rsidR="00C26729" w:rsidRPr="0076284B" w:rsidRDefault="00C26729" w:rsidP="0076284B">
            <w:pPr>
              <w:spacing w:after="0"/>
              <w:ind w:firstLine="0"/>
              <w:jc w:val="right"/>
              <w:rPr>
                <w:rFonts w:ascii="Arial Narrow" w:hAnsi="Arial Narrow"/>
                <w:b/>
                <w:bCs/>
                <w:i/>
                <w:color w:val="000000"/>
                <w:sz w:val="18"/>
                <w:szCs w:val="18"/>
              </w:rPr>
            </w:pPr>
            <w:r>
              <w:rPr>
                <w:rFonts w:ascii="Arial Narrow" w:hAnsi="Arial Narrow"/>
                <w:b/>
                <w:bCs/>
                <w:i/>
                <w:color w:val="000000"/>
                <w:sz w:val="18"/>
                <w:szCs w:val="18"/>
              </w:rPr>
              <w:t>224.125</w:t>
            </w:r>
          </w:p>
        </w:tc>
        <w:tc>
          <w:tcPr>
            <w:tcW w:w="227" w:type="dxa"/>
            <w:tcBorders>
              <w:top w:val="single" w:sz="4" w:space="0" w:color="auto"/>
              <w:left w:val="single" w:sz="2" w:space="0" w:color="auto"/>
              <w:bottom w:val="single" w:sz="4" w:space="0" w:color="auto"/>
              <w:right w:val="nil"/>
            </w:tcBorders>
            <w:vAlign w:val="center"/>
          </w:tcPr>
          <w:p w:rsidR="00C26729" w:rsidRPr="0076284B" w:rsidRDefault="00C26729" w:rsidP="0076284B">
            <w:pPr>
              <w:spacing w:after="0"/>
              <w:ind w:firstLine="0"/>
              <w:jc w:val="center"/>
              <w:rPr>
                <w:rFonts w:ascii="Arial Narrow" w:hAnsi="Arial Narrow" w:cs="Arial"/>
                <w:b/>
                <w:i/>
                <w:color w:val="000000"/>
                <w:sz w:val="18"/>
                <w:szCs w:val="18"/>
              </w:rPr>
            </w:pPr>
            <w:r>
              <w:rPr>
                <w:rFonts w:ascii="Arial Narrow" w:hAnsi="Arial Narrow"/>
                <w:b/>
                <w:i/>
                <w:color w:val="000000"/>
                <w:sz w:val="18"/>
                <w:szCs w:val="18"/>
              </w:rPr>
              <w:t>D</w:t>
            </w:r>
          </w:p>
        </w:tc>
        <w:tc>
          <w:tcPr>
            <w:tcW w:w="2660" w:type="dxa"/>
            <w:gridSpan w:val="2"/>
            <w:tcBorders>
              <w:top w:val="single" w:sz="4" w:space="0" w:color="auto"/>
              <w:left w:val="nil"/>
              <w:bottom w:val="single" w:sz="4" w:space="0" w:color="auto"/>
              <w:right w:val="nil"/>
            </w:tcBorders>
            <w:vAlign w:val="center"/>
          </w:tcPr>
          <w:p w:rsidR="00C26729" w:rsidRPr="0076284B" w:rsidRDefault="00C26729" w:rsidP="0076284B">
            <w:pPr>
              <w:spacing w:after="0"/>
              <w:ind w:firstLine="0"/>
              <w:jc w:val="left"/>
              <w:rPr>
                <w:rFonts w:ascii="Arial Narrow" w:hAnsi="Arial Narrow" w:cs="Arial"/>
                <w:b/>
                <w:i/>
                <w:color w:val="000000"/>
                <w:sz w:val="18"/>
                <w:szCs w:val="18"/>
              </w:rPr>
            </w:pPr>
            <w:r>
              <w:rPr>
                <w:rFonts w:ascii="Arial Narrow" w:hAnsi="Arial Narrow"/>
                <w:b/>
                <w:i/>
                <w:color w:val="000000"/>
                <w:sz w:val="18"/>
                <w:szCs w:val="18"/>
              </w:rPr>
              <w:t>Epe laburreko hartzekodunak</w:t>
            </w:r>
          </w:p>
        </w:tc>
        <w:tc>
          <w:tcPr>
            <w:tcW w:w="853" w:type="dxa"/>
            <w:tcBorders>
              <w:top w:val="single" w:sz="4" w:space="0" w:color="auto"/>
              <w:left w:val="nil"/>
              <w:bottom w:val="single" w:sz="4" w:space="0" w:color="auto"/>
              <w:right w:val="nil"/>
            </w:tcBorders>
            <w:vAlign w:val="center"/>
          </w:tcPr>
          <w:p w:rsidR="00C26729" w:rsidRPr="0076284B" w:rsidRDefault="00C26729" w:rsidP="0076284B">
            <w:pPr>
              <w:spacing w:after="0"/>
              <w:ind w:firstLine="0"/>
              <w:jc w:val="right"/>
              <w:rPr>
                <w:rFonts w:ascii="Arial Narrow" w:hAnsi="Arial Narrow"/>
                <w:b/>
                <w:bCs/>
                <w:i/>
                <w:color w:val="000000"/>
                <w:sz w:val="18"/>
                <w:szCs w:val="18"/>
              </w:rPr>
            </w:pPr>
            <w:r>
              <w:rPr>
                <w:rFonts w:ascii="Arial Narrow" w:hAnsi="Arial Narrow"/>
                <w:b/>
                <w:bCs/>
                <w:i/>
                <w:color w:val="000000"/>
                <w:sz w:val="18"/>
                <w:szCs w:val="18"/>
              </w:rPr>
              <w:t>133.767</w:t>
            </w:r>
          </w:p>
        </w:tc>
        <w:tc>
          <w:tcPr>
            <w:tcW w:w="855" w:type="dxa"/>
            <w:tcBorders>
              <w:top w:val="single" w:sz="4" w:space="0" w:color="auto"/>
              <w:left w:val="nil"/>
              <w:bottom w:val="single" w:sz="4" w:space="0" w:color="auto"/>
              <w:right w:val="nil"/>
            </w:tcBorders>
            <w:vAlign w:val="center"/>
          </w:tcPr>
          <w:p w:rsidR="00C26729" w:rsidRPr="0076284B" w:rsidRDefault="00C26729" w:rsidP="0076284B">
            <w:pPr>
              <w:spacing w:after="0"/>
              <w:ind w:firstLine="0"/>
              <w:jc w:val="right"/>
              <w:rPr>
                <w:rFonts w:ascii="Arial Narrow" w:hAnsi="Arial Narrow"/>
                <w:b/>
                <w:bCs/>
                <w:i/>
                <w:color w:val="000000"/>
                <w:sz w:val="18"/>
                <w:szCs w:val="18"/>
              </w:rPr>
            </w:pPr>
            <w:r>
              <w:rPr>
                <w:rFonts w:ascii="Arial Narrow" w:hAnsi="Arial Narrow"/>
                <w:b/>
                <w:bCs/>
                <w:i/>
                <w:color w:val="000000"/>
                <w:sz w:val="18"/>
                <w:szCs w:val="18"/>
              </w:rPr>
              <w:t>85.634</w:t>
            </w:r>
          </w:p>
        </w:tc>
      </w:tr>
      <w:tr w:rsidR="00C26729" w:rsidRPr="0076284B" w:rsidTr="00345BA1">
        <w:trPr>
          <w:trHeight w:val="198"/>
          <w:jc w:val="center"/>
        </w:trPr>
        <w:tc>
          <w:tcPr>
            <w:tcW w:w="380" w:type="dxa"/>
            <w:tcBorders>
              <w:top w:val="single" w:sz="4" w:space="0" w:color="auto"/>
              <w:left w:val="nil"/>
              <w:bottom w:val="single" w:sz="2" w:space="0" w:color="auto"/>
              <w:right w:val="nil"/>
            </w:tcBorders>
            <w:vAlign w:val="center"/>
          </w:tcPr>
          <w:p w:rsidR="00C26729" w:rsidRPr="0076284B" w:rsidRDefault="00C26729" w:rsidP="0076284B">
            <w:pPr>
              <w:spacing w:after="0"/>
              <w:ind w:firstLine="0"/>
              <w:jc w:val="center"/>
              <w:rPr>
                <w:rFonts w:ascii="Arial Narrow" w:hAnsi="Arial Narrow"/>
                <w:color w:val="000000"/>
                <w:sz w:val="18"/>
                <w:szCs w:val="18"/>
              </w:rPr>
            </w:pPr>
            <w:r>
              <w:rPr>
                <w:rFonts w:ascii="Arial Narrow" w:hAnsi="Arial Narrow"/>
                <w:color w:val="000000"/>
                <w:sz w:val="18"/>
                <w:szCs w:val="18"/>
              </w:rPr>
              <w:t>7</w:t>
            </w:r>
          </w:p>
        </w:tc>
        <w:tc>
          <w:tcPr>
            <w:tcW w:w="2885" w:type="dxa"/>
            <w:gridSpan w:val="2"/>
            <w:tcBorders>
              <w:top w:val="single" w:sz="4" w:space="0" w:color="auto"/>
              <w:left w:val="nil"/>
              <w:bottom w:val="single" w:sz="2" w:space="0" w:color="auto"/>
              <w:right w:val="nil"/>
            </w:tcBorders>
            <w:vAlign w:val="center"/>
          </w:tcPr>
          <w:p w:rsidR="00C26729" w:rsidRPr="0076284B" w:rsidRDefault="00C26729" w:rsidP="0076284B">
            <w:pPr>
              <w:spacing w:after="0"/>
              <w:ind w:firstLine="0"/>
              <w:jc w:val="left"/>
              <w:rPr>
                <w:rFonts w:ascii="Arial Narrow" w:hAnsi="Arial Narrow"/>
                <w:color w:val="000000"/>
                <w:sz w:val="18"/>
                <w:szCs w:val="18"/>
              </w:rPr>
            </w:pPr>
            <w:r>
              <w:rPr>
                <w:rFonts w:ascii="Arial Narrow" w:hAnsi="Arial Narrow"/>
                <w:color w:val="000000"/>
                <w:sz w:val="18"/>
                <w:szCs w:val="18"/>
              </w:rPr>
              <w:t>Izakinak</w:t>
            </w:r>
          </w:p>
        </w:tc>
        <w:tc>
          <w:tcPr>
            <w:tcW w:w="895" w:type="dxa"/>
            <w:tcBorders>
              <w:top w:val="single" w:sz="4" w:space="0" w:color="auto"/>
              <w:left w:val="nil"/>
              <w:bottom w:val="single" w:sz="2"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1040" w:type="dxa"/>
            <w:tcBorders>
              <w:top w:val="single" w:sz="4" w:space="0" w:color="auto"/>
              <w:left w:val="nil"/>
              <w:bottom w:val="single" w:sz="2" w:space="0" w:color="auto"/>
              <w:right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227" w:type="dxa"/>
            <w:tcBorders>
              <w:top w:val="single" w:sz="4" w:space="0" w:color="auto"/>
              <w:left w:val="single" w:sz="2" w:space="0" w:color="auto"/>
              <w:bottom w:val="single" w:sz="2" w:space="0" w:color="auto"/>
              <w:right w:val="nil"/>
            </w:tcBorders>
            <w:vAlign w:val="center"/>
          </w:tcPr>
          <w:p w:rsidR="00C26729" w:rsidRPr="0076284B" w:rsidRDefault="00C26729" w:rsidP="0076284B">
            <w:pPr>
              <w:spacing w:after="0"/>
              <w:ind w:firstLine="0"/>
              <w:jc w:val="center"/>
              <w:rPr>
                <w:rFonts w:ascii="Arial Narrow" w:hAnsi="Arial Narrow"/>
                <w:color w:val="000000"/>
                <w:sz w:val="18"/>
                <w:szCs w:val="18"/>
              </w:rPr>
            </w:pPr>
            <w:r>
              <w:rPr>
                <w:rFonts w:ascii="Arial Narrow" w:hAnsi="Arial Narrow"/>
                <w:color w:val="000000"/>
                <w:sz w:val="18"/>
                <w:szCs w:val="18"/>
              </w:rPr>
              <w:t>6</w:t>
            </w:r>
          </w:p>
        </w:tc>
        <w:tc>
          <w:tcPr>
            <w:tcW w:w="2660" w:type="dxa"/>
            <w:gridSpan w:val="2"/>
            <w:tcBorders>
              <w:top w:val="single" w:sz="4" w:space="0" w:color="auto"/>
              <w:left w:val="nil"/>
              <w:bottom w:val="single" w:sz="2" w:space="0" w:color="auto"/>
              <w:right w:val="nil"/>
            </w:tcBorders>
            <w:vAlign w:val="center"/>
          </w:tcPr>
          <w:p w:rsidR="00C26729" w:rsidRPr="0076284B" w:rsidRDefault="00C26729" w:rsidP="0076284B">
            <w:pPr>
              <w:spacing w:after="0"/>
              <w:ind w:firstLine="0"/>
              <w:jc w:val="left"/>
              <w:rPr>
                <w:rFonts w:ascii="Arial Narrow" w:hAnsi="Arial Narrow"/>
                <w:color w:val="000000"/>
                <w:sz w:val="18"/>
                <w:szCs w:val="18"/>
              </w:rPr>
            </w:pPr>
            <w:r>
              <w:rPr>
                <w:rFonts w:ascii="Arial Narrow" w:hAnsi="Arial Narrow"/>
                <w:color w:val="000000"/>
                <w:sz w:val="18"/>
                <w:szCs w:val="18"/>
              </w:rPr>
              <w:t>Itxitako aurrekontuetako eta aurreko</w:t>
            </w:r>
            <w:r>
              <w:rPr>
                <w:rFonts w:ascii="Arial Narrow" w:hAnsi="Arial Narrow"/>
                <w:color w:val="000000"/>
                <w:sz w:val="18"/>
                <w:szCs w:val="18"/>
              </w:rPr>
              <w:t>n</w:t>
            </w:r>
            <w:r>
              <w:rPr>
                <w:rFonts w:ascii="Arial Narrow" w:hAnsi="Arial Narrow"/>
                <w:color w:val="000000"/>
                <w:sz w:val="18"/>
                <w:szCs w:val="18"/>
              </w:rPr>
              <w:t>tuz kanpoko hartzekodunak</w:t>
            </w:r>
          </w:p>
        </w:tc>
        <w:tc>
          <w:tcPr>
            <w:tcW w:w="853" w:type="dxa"/>
            <w:tcBorders>
              <w:top w:val="single" w:sz="4" w:space="0" w:color="auto"/>
              <w:left w:val="nil"/>
              <w:bottom w:val="single" w:sz="2"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133.767</w:t>
            </w:r>
          </w:p>
        </w:tc>
        <w:tc>
          <w:tcPr>
            <w:tcW w:w="855" w:type="dxa"/>
            <w:tcBorders>
              <w:top w:val="single" w:sz="4" w:space="0" w:color="auto"/>
              <w:left w:val="nil"/>
              <w:bottom w:val="single" w:sz="2"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85.634</w:t>
            </w:r>
          </w:p>
        </w:tc>
      </w:tr>
      <w:tr w:rsidR="00C26729" w:rsidRPr="0076284B" w:rsidTr="00345BA1">
        <w:trPr>
          <w:trHeight w:val="198"/>
          <w:jc w:val="center"/>
        </w:trPr>
        <w:tc>
          <w:tcPr>
            <w:tcW w:w="380" w:type="dxa"/>
            <w:tcBorders>
              <w:top w:val="single" w:sz="2" w:space="0" w:color="auto"/>
              <w:left w:val="nil"/>
              <w:bottom w:val="single" w:sz="2" w:space="0" w:color="auto"/>
              <w:right w:val="nil"/>
            </w:tcBorders>
            <w:vAlign w:val="center"/>
          </w:tcPr>
          <w:p w:rsidR="00C26729" w:rsidRPr="0076284B" w:rsidRDefault="00C26729" w:rsidP="0076284B">
            <w:pPr>
              <w:spacing w:after="0"/>
              <w:ind w:firstLine="0"/>
              <w:jc w:val="center"/>
              <w:rPr>
                <w:rFonts w:ascii="Arial Narrow" w:hAnsi="Arial Narrow"/>
                <w:color w:val="000000"/>
                <w:sz w:val="18"/>
                <w:szCs w:val="18"/>
              </w:rPr>
            </w:pPr>
            <w:r>
              <w:rPr>
                <w:rFonts w:ascii="Arial Narrow" w:hAnsi="Arial Narrow"/>
                <w:color w:val="000000"/>
                <w:sz w:val="18"/>
                <w:szCs w:val="18"/>
              </w:rPr>
              <w:t>8</w:t>
            </w:r>
          </w:p>
        </w:tc>
        <w:tc>
          <w:tcPr>
            <w:tcW w:w="2885" w:type="dxa"/>
            <w:gridSpan w:val="2"/>
            <w:tcBorders>
              <w:top w:val="single" w:sz="2" w:space="0" w:color="auto"/>
              <w:left w:val="nil"/>
              <w:bottom w:val="single" w:sz="2" w:space="0" w:color="auto"/>
              <w:right w:val="nil"/>
            </w:tcBorders>
            <w:vAlign w:val="center"/>
          </w:tcPr>
          <w:p w:rsidR="00C26729" w:rsidRPr="0076284B" w:rsidRDefault="00C26729" w:rsidP="0076284B">
            <w:pPr>
              <w:spacing w:after="0"/>
              <w:ind w:firstLine="0"/>
              <w:jc w:val="left"/>
              <w:rPr>
                <w:rFonts w:ascii="Arial Narrow" w:hAnsi="Arial Narrow"/>
                <w:color w:val="000000"/>
                <w:sz w:val="18"/>
                <w:szCs w:val="18"/>
              </w:rPr>
            </w:pPr>
            <w:r>
              <w:rPr>
                <w:rFonts w:ascii="Arial Narrow" w:hAnsi="Arial Narrow"/>
                <w:color w:val="000000"/>
                <w:sz w:val="18"/>
                <w:szCs w:val="18"/>
              </w:rPr>
              <w:t>Zordunak</w:t>
            </w:r>
          </w:p>
        </w:tc>
        <w:tc>
          <w:tcPr>
            <w:tcW w:w="895" w:type="dxa"/>
            <w:tcBorders>
              <w:top w:val="single" w:sz="2" w:space="0" w:color="auto"/>
              <w:left w:val="nil"/>
              <w:bottom w:val="single" w:sz="2"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125.343</w:t>
            </w:r>
          </w:p>
        </w:tc>
        <w:tc>
          <w:tcPr>
            <w:tcW w:w="1040" w:type="dxa"/>
            <w:tcBorders>
              <w:top w:val="single" w:sz="2" w:space="0" w:color="auto"/>
              <w:left w:val="nil"/>
              <w:bottom w:val="single" w:sz="2" w:space="0" w:color="auto"/>
              <w:right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19.770</w:t>
            </w:r>
          </w:p>
        </w:tc>
        <w:tc>
          <w:tcPr>
            <w:tcW w:w="227" w:type="dxa"/>
            <w:tcBorders>
              <w:top w:val="single" w:sz="2" w:space="0" w:color="auto"/>
              <w:left w:val="single" w:sz="2" w:space="0" w:color="auto"/>
              <w:bottom w:val="single" w:sz="2" w:space="0" w:color="auto"/>
              <w:right w:val="nil"/>
            </w:tcBorders>
            <w:vAlign w:val="center"/>
          </w:tcPr>
          <w:p w:rsidR="00C26729" w:rsidRPr="0076284B" w:rsidRDefault="00C26729" w:rsidP="0076284B">
            <w:pPr>
              <w:spacing w:after="0"/>
              <w:ind w:firstLine="0"/>
              <w:jc w:val="center"/>
              <w:rPr>
                <w:rFonts w:ascii="Arial Narrow" w:hAnsi="Arial Narrow"/>
                <w:color w:val="000000"/>
                <w:sz w:val="18"/>
                <w:szCs w:val="18"/>
              </w:rPr>
            </w:pPr>
            <w:r>
              <w:rPr>
                <w:rFonts w:ascii="Arial Narrow" w:hAnsi="Arial Narrow"/>
                <w:color w:val="000000"/>
                <w:sz w:val="18"/>
                <w:szCs w:val="18"/>
              </w:rPr>
              <w:t>7</w:t>
            </w:r>
          </w:p>
        </w:tc>
        <w:tc>
          <w:tcPr>
            <w:tcW w:w="2660" w:type="dxa"/>
            <w:gridSpan w:val="2"/>
            <w:tcBorders>
              <w:top w:val="single" w:sz="2" w:space="0" w:color="auto"/>
              <w:left w:val="nil"/>
              <w:bottom w:val="single" w:sz="2" w:space="0" w:color="auto"/>
              <w:right w:val="nil"/>
            </w:tcBorders>
            <w:vAlign w:val="center"/>
          </w:tcPr>
          <w:p w:rsidR="00C26729" w:rsidRPr="0076284B" w:rsidRDefault="00C26729" w:rsidP="00370C18">
            <w:pPr>
              <w:spacing w:after="0"/>
              <w:ind w:firstLine="0"/>
              <w:jc w:val="left"/>
              <w:rPr>
                <w:rFonts w:ascii="Arial Narrow" w:hAnsi="Arial Narrow"/>
                <w:color w:val="000000"/>
                <w:sz w:val="18"/>
                <w:szCs w:val="18"/>
              </w:rPr>
            </w:pPr>
            <w:r>
              <w:rPr>
                <w:rFonts w:ascii="Arial Narrow" w:hAnsi="Arial Narrow"/>
                <w:color w:val="000000"/>
                <w:sz w:val="18"/>
                <w:szCs w:val="18"/>
              </w:rPr>
              <w:t>Aplikatzeko dauden partidak eta a</w:t>
            </w:r>
            <w:r>
              <w:rPr>
                <w:rFonts w:ascii="Arial Narrow" w:hAnsi="Arial Narrow"/>
                <w:color w:val="000000"/>
                <w:sz w:val="18"/>
                <w:szCs w:val="18"/>
              </w:rPr>
              <w:t>l</w:t>
            </w:r>
            <w:r>
              <w:rPr>
                <w:rFonts w:ascii="Arial Narrow" w:hAnsi="Arial Narrow"/>
                <w:color w:val="000000"/>
                <w:sz w:val="18"/>
                <w:szCs w:val="18"/>
              </w:rPr>
              <w:t>dizkatzearen ondoriozko doitzeak</w:t>
            </w:r>
          </w:p>
        </w:tc>
        <w:tc>
          <w:tcPr>
            <w:tcW w:w="853" w:type="dxa"/>
            <w:tcBorders>
              <w:top w:val="single" w:sz="2" w:space="0" w:color="auto"/>
              <w:left w:val="nil"/>
              <w:bottom w:val="single" w:sz="2"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855" w:type="dxa"/>
            <w:tcBorders>
              <w:top w:val="single" w:sz="2" w:space="0" w:color="auto"/>
              <w:left w:val="nil"/>
              <w:bottom w:val="single" w:sz="2"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0</w:t>
            </w:r>
          </w:p>
        </w:tc>
      </w:tr>
      <w:tr w:rsidR="00C26729" w:rsidRPr="0076284B" w:rsidTr="00345BA1">
        <w:trPr>
          <w:trHeight w:val="198"/>
          <w:jc w:val="center"/>
        </w:trPr>
        <w:tc>
          <w:tcPr>
            <w:tcW w:w="380" w:type="dxa"/>
            <w:tcBorders>
              <w:top w:val="single" w:sz="2" w:space="0" w:color="auto"/>
              <w:left w:val="nil"/>
              <w:bottom w:val="single" w:sz="2" w:space="0" w:color="auto"/>
              <w:right w:val="nil"/>
            </w:tcBorders>
            <w:vAlign w:val="center"/>
          </w:tcPr>
          <w:p w:rsidR="00C26729" w:rsidRPr="0076284B" w:rsidRDefault="00C26729" w:rsidP="0076284B">
            <w:pPr>
              <w:spacing w:after="0"/>
              <w:ind w:firstLine="0"/>
              <w:jc w:val="center"/>
              <w:rPr>
                <w:rFonts w:ascii="Arial Narrow" w:hAnsi="Arial Narrow"/>
                <w:color w:val="000000"/>
                <w:sz w:val="18"/>
                <w:szCs w:val="18"/>
              </w:rPr>
            </w:pPr>
            <w:r>
              <w:rPr>
                <w:rFonts w:ascii="Arial Narrow" w:hAnsi="Arial Narrow"/>
                <w:color w:val="000000"/>
                <w:sz w:val="18"/>
                <w:szCs w:val="18"/>
              </w:rPr>
              <w:t>9</w:t>
            </w:r>
          </w:p>
        </w:tc>
        <w:tc>
          <w:tcPr>
            <w:tcW w:w="2885" w:type="dxa"/>
            <w:gridSpan w:val="2"/>
            <w:tcBorders>
              <w:top w:val="single" w:sz="2" w:space="0" w:color="auto"/>
              <w:left w:val="nil"/>
              <w:bottom w:val="single" w:sz="2" w:space="0" w:color="auto"/>
              <w:right w:val="nil"/>
            </w:tcBorders>
            <w:vAlign w:val="center"/>
          </w:tcPr>
          <w:p w:rsidR="00C26729" w:rsidRPr="0076284B" w:rsidRDefault="00C26729" w:rsidP="0076284B">
            <w:pPr>
              <w:spacing w:after="0"/>
              <w:ind w:firstLine="0"/>
              <w:jc w:val="left"/>
              <w:rPr>
                <w:rFonts w:ascii="Arial Narrow" w:hAnsi="Arial Narrow"/>
                <w:color w:val="000000"/>
                <w:sz w:val="18"/>
                <w:szCs w:val="18"/>
              </w:rPr>
            </w:pPr>
            <w:r>
              <w:rPr>
                <w:rFonts w:ascii="Arial Narrow" w:hAnsi="Arial Narrow"/>
                <w:color w:val="000000"/>
                <w:sz w:val="18"/>
                <w:szCs w:val="18"/>
              </w:rPr>
              <w:t>Finantza-kontuak</w:t>
            </w:r>
          </w:p>
        </w:tc>
        <w:tc>
          <w:tcPr>
            <w:tcW w:w="895" w:type="dxa"/>
            <w:tcBorders>
              <w:top w:val="single" w:sz="2" w:space="0" w:color="auto"/>
              <w:left w:val="nil"/>
              <w:bottom w:val="single" w:sz="2"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88.113</w:t>
            </w:r>
          </w:p>
        </w:tc>
        <w:tc>
          <w:tcPr>
            <w:tcW w:w="1040" w:type="dxa"/>
            <w:tcBorders>
              <w:top w:val="single" w:sz="2" w:space="0" w:color="auto"/>
              <w:left w:val="nil"/>
              <w:bottom w:val="single" w:sz="2" w:space="0" w:color="auto"/>
              <w:right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129.988</w:t>
            </w:r>
          </w:p>
        </w:tc>
        <w:tc>
          <w:tcPr>
            <w:tcW w:w="227" w:type="dxa"/>
            <w:tcBorders>
              <w:top w:val="single" w:sz="2" w:space="0" w:color="auto"/>
              <w:left w:val="single" w:sz="2" w:space="0" w:color="auto"/>
              <w:bottom w:val="single" w:sz="2" w:space="0" w:color="auto"/>
              <w:right w:val="nil"/>
            </w:tcBorders>
            <w:vAlign w:val="center"/>
          </w:tcPr>
          <w:p w:rsidR="00C26729" w:rsidRPr="0076284B" w:rsidRDefault="00C26729" w:rsidP="0076284B">
            <w:pPr>
              <w:spacing w:after="0"/>
              <w:ind w:firstLine="0"/>
              <w:jc w:val="center"/>
              <w:rPr>
                <w:rFonts w:ascii="Arial Narrow" w:hAnsi="Arial Narrow"/>
                <w:color w:val="000000"/>
                <w:sz w:val="18"/>
                <w:szCs w:val="18"/>
              </w:rPr>
            </w:pPr>
            <w:r>
              <w:rPr>
                <w:rFonts w:ascii="Arial Narrow" w:hAnsi="Arial Narrow"/>
                <w:color w:val="000000"/>
                <w:sz w:val="18"/>
                <w:szCs w:val="18"/>
              </w:rPr>
              <w:t> </w:t>
            </w:r>
          </w:p>
        </w:tc>
        <w:tc>
          <w:tcPr>
            <w:tcW w:w="2660" w:type="dxa"/>
            <w:gridSpan w:val="2"/>
            <w:tcBorders>
              <w:top w:val="single" w:sz="2" w:space="0" w:color="auto"/>
              <w:left w:val="nil"/>
              <w:bottom w:val="single" w:sz="2" w:space="0" w:color="auto"/>
              <w:right w:val="nil"/>
            </w:tcBorders>
            <w:vAlign w:val="center"/>
          </w:tcPr>
          <w:p w:rsidR="00C26729" w:rsidRPr="0076284B" w:rsidRDefault="00C26729" w:rsidP="0076284B">
            <w:pPr>
              <w:spacing w:after="0"/>
              <w:ind w:firstLine="0"/>
              <w:jc w:val="left"/>
              <w:rPr>
                <w:rFonts w:ascii="Arial Narrow" w:hAnsi="Arial Narrow"/>
                <w:color w:val="000000"/>
                <w:sz w:val="18"/>
                <w:szCs w:val="18"/>
              </w:rPr>
            </w:pPr>
            <w:r>
              <w:rPr>
                <w:rFonts w:ascii="Arial Narrow" w:hAnsi="Arial Narrow"/>
                <w:color w:val="000000"/>
                <w:sz w:val="18"/>
                <w:szCs w:val="18"/>
              </w:rPr>
              <w:t> </w:t>
            </w:r>
          </w:p>
        </w:tc>
        <w:tc>
          <w:tcPr>
            <w:tcW w:w="853" w:type="dxa"/>
            <w:tcBorders>
              <w:top w:val="single" w:sz="2" w:space="0" w:color="auto"/>
              <w:left w:val="nil"/>
              <w:bottom w:val="single" w:sz="2" w:space="0" w:color="auto"/>
              <w:right w:val="nil"/>
            </w:tcBorders>
            <w:noWrap/>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p>
        </w:tc>
        <w:tc>
          <w:tcPr>
            <w:tcW w:w="855" w:type="dxa"/>
            <w:tcBorders>
              <w:top w:val="single" w:sz="2" w:space="0" w:color="auto"/>
              <w:left w:val="nil"/>
              <w:bottom w:val="single" w:sz="2" w:space="0" w:color="auto"/>
              <w:right w:val="nil"/>
            </w:tcBorders>
            <w:noWrap/>
            <w:vAlign w:val="center"/>
          </w:tcPr>
          <w:p w:rsidR="00C26729" w:rsidRPr="0076284B" w:rsidRDefault="00C26729" w:rsidP="0076284B">
            <w:pPr>
              <w:spacing w:after="0"/>
              <w:rPr>
                <w:rFonts w:ascii="Arial Narrow" w:hAnsi="Arial Narrow"/>
                <w:color w:val="000000"/>
                <w:sz w:val="18"/>
                <w:szCs w:val="18"/>
                <w:lang w:val="es-ES" w:eastAsia="es-ES"/>
              </w:rPr>
            </w:pPr>
          </w:p>
        </w:tc>
      </w:tr>
      <w:tr w:rsidR="00C26729" w:rsidRPr="0076284B" w:rsidTr="00345BA1">
        <w:trPr>
          <w:trHeight w:val="198"/>
          <w:jc w:val="center"/>
        </w:trPr>
        <w:tc>
          <w:tcPr>
            <w:tcW w:w="380" w:type="dxa"/>
            <w:tcBorders>
              <w:top w:val="single" w:sz="2" w:space="0" w:color="auto"/>
              <w:left w:val="nil"/>
              <w:bottom w:val="single" w:sz="2" w:space="0" w:color="auto"/>
              <w:right w:val="nil"/>
            </w:tcBorders>
            <w:vAlign w:val="center"/>
          </w:tcPr>
          <w:p w:rsidR="00C26729" w:rsidRPr="0076284B" w:rsidRDefault="00C26729" w:rsidP="0076284B">
            <w:pPr>
              <w:spacing w:after="0"/>
              <w:ind w:firstLine="0"/>
              <w:jc w:val="center"/>
              <w:rPr>
                <w:rFonts w:ascii="Arial Narrow" w:hAnsi="Arial Narrow"/>
                <w:color w:val="000000"/>
                <w:sz w:val="18"/>
                <w:szCs w:val="18"/>
              </w:rPr>
            </w:pPr>
            <w:r>
              <w:rPr>
                <w:rFonts w:ascii="Arial Narrow" w:hAnsi="Arial Narrow"/>
                <w:color w:val="000000"/>
                <w:sz w:val="18"/>
                <w:szCs w:val="18"/>
              </w:rPr>
              <w:t>10</w:t>
            </w:r>
          </w:p>
        </w:tc>
        <w:tc>
          <w:tcPr>
            <w:tcW w:w="2885" w:type="dxa"/>
            <w:gridSpan w:val="2"/>
            <w:tcBorders>
              <w:top w:val="single" w:sz="2" w:space="0" w:color="auto"/>
              <w:left w:val="nil"/>
              <w:bottom w:val="single" w:sz="2" w:space="0" w:color="auto"/>
              <w:right w:val="nil"/>
            </w:tcBorders>
            <w:vAlign w:val="center"/>
          </w:tcPr>
          <w:p w:rsidR="00C26729" w:rsidRPr="0076284B" w:rsidRDefault="00C26729" w:rsidP="0076284B">
            <w:pPr>
              <w:spacing w:after="0"/>
              <w:ind w:firstLine="0"/>
              <w:jc w:val="left"/>
              <w:rPr>
                <w:rFonts w:ascii="Arial Narrow" w:hAnsi="Arial Narrow"/>
                <w:color w:val="000000"/>
                <w:sz w:val="18"/>
                <w:szCs w:val="18"/>
              </w:rPr>
            </w:pPr>
            <w:r>
              <w:rPr>
                <w:rFonts w:ascii="Arial Narrow" w:hAnsi="Arial Narrow"/>
                <w:color w:val="000000"/>
                <w:sz w:val="18"/>
                <w:szCs w:val="18"/>
              </w:rPr>
              <w:t>Finantzaketaren egoera iragankorrak, aldizkatzeak eragindako doitzeak. Aplik</w:t>
            </w:r>
            <w:r>
              <w:rPr>
                <w:rFonts w:ascii="Arial Narrow" w:hAnsi="Arial Narrow"/>
                <w:color w:val="000000"/>
                <w:sz w:val="18"/>
                <w:szCs w:val="18"/>
              </w:rPr>
              <w:t>a</w:t>
            </w:r>
            <w:r>
              <w:rPr>
                <w:rFonts w:ascii="Arial Narrow" w:hAnsi="Arial Narrow"/>
                <w:color w:val="000000"/>
                <w:sz w:val="18"/>
                <w:szCs w:val="18"/>
              </w:rPr>
              <w:t>tzeko.</w:t>
            </w:r>
          </w:p>
        </w:tc>
        <w:tc>
          <w:tcPr>
            <w:tcW w:w="895" w:type="dxa"/>
            <w:tcBorders>
              <w:top w:val="single" w:sz="2" w:space="0" w:color="auto"/>
              <w:left w:val="nil"/>
              <w:bottom w:val="single" w:sz="2"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1040" w:type="dxa"/>
            <w:tcBorders>
              <w:top w:val="single" w:sz="2" w:space="0" w:color="auto"/>
              <w:left w:val="nil"/>
              <w:bottom w:val="single" w:sz="2" w:space="0" w:color="auto"/>
              <w:right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227" w:type="dxa"/>
            <w:tcBorders>
              <w:top w:val="single" w:sz="2" w:space="0" w:color="auto"/>
              <w:left w:val="single" w:sz="2" w:space="0" w:color="auto"/>
              <w:bottom w:val="single" w:sz="2" w:space="0" w:color="auto"/>
              <w:right w:val="nil"/>
            </w:tcBorders>
            <w:vAlign w:val="center"/>
          </w:tcPr>
          <w:p w:rsidR="00C26729" w:rsidRPr="0076284B" w:rsidRDefault="00C26729" w:rsidP="0076284B">
            <w:pPr>
              <w:spacing w:after="0"/>
              <w:ind w:firstLine="0"/>
              <w:jc w:val="center"/>
              <w:rPr>
                <w:rFonts w:ascii="Arial Narrow" w:hAnsi="Arial Narrow"/>
                <w:color w:val="000000"/>
                <w:sz w:val="18"/>
                <w:szCs w:val="18"/>
              </w:rPr>
            </w:pPr>
            <w:r>
              <w:rPr>
                <w:rFonts w:ascii="Arial Narrow" w:hAnsi="Arial Narrow"/>
                <w:color w:val="000000"/>
                <w:sz w:val="18"/>
                <w:szCs w:val="18"/>
              </w:rPr>
              <w:t> </w:t>
            </w:r>
          </w:p>
        </w:tc>
        <w:tc>
          <w:tcPr>
            <w:tcW w:w="2660" w:type="dxa"/>
            <w:gridSpan w:val="2"/>
            <w:tcBorders>
              <w:top w:val="single" w:sz="2" w:space="0" w:color="auto"/>
              <w:left w:val="nil"/>
              <w:bottom w:val="single" w:sz="2" w:space="0" w:color="auto"/>
              <w:right w:val="nil"/>
            </w:tcBorders>
            <w:vAlign w:val="center"/>
          </w:tcPr>
          <w:p w:rsidR="00C26729" w:rsidRPr="0076284B" w:rsidRDefault="00C26729" w:rsidP="0076284B">
            <w:pPr>
              <w:spacing w:after="0"/>
              <w:ind w:firstLine="0"/>
              <w:jc w:val="left"/>
              <w:rPr>
                <w:rFonts w:ascii="Arial Narrow" w:hAnsi="Arial Narrow"/>
                <w:color w:val="000000"/>
                <w:sz w:val="18"/>
                <w:szCs w:val="18"/>
              </w:rPr>
            </w:pPr>
            <w:r>
              <w:rPr>
                <w:rFonts w:ascii="Arial Narrow" w:hAnsi="Arial Narrow"/>
                <w:color w:val="000000"/>
                <w:sz w:val="18"/>
                <w:szCs w:val="18"/>
              </w:rPr>
              <w:t> </w:t>
            </w:r>
          </w:p>
        </w:tc>
        <w:tc>
          <w:tcPr>
            <w:tcW w:w="853" w:type="dxa"/>
            <w:tcBorders>
              <w:top w:val="single" w:sz="2" w:space="0" w:color="auto"/>
              <w:left w:val="nil"/>
              <w:bottom w:val="single" w:sz="2"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p>
        </w:tc>
        <w:tc>
          <w:tcPr>
            <w:tcW w:w="855" w:type="dxa"/>
            <w:tcBorders>
              <w:top w:val="single" w:sz="2" w:space="0" w:color="auto"/>
              <w:left w:val="nil"/>
              <w:bottom w:val="single" w:sz="2" w:space="0" w:color="auto"/>
              <w:right w:val="nil"/>
            </w:tcBorders>
            <w:vAlign w:val="center"/>
          </w:tcPr>
          <w:p w:rsidR="00C26729" w:rsidRPr="0076284B" w:rsidRDefault="00C26729" w:rsidP="0076284B">
            <w:pPr>
              <w:spacing w:after="0"/>
              <w:rPr>
                <w:rFonts w:ascii="Arial Narrow" w:hAnsi="Arial Narrow"/>
                <w:color w:val="000000"/>
                <w:sz w:val="18"/>
                <w:szCs w:val="18"/>
                <w:lang w:val="es-ES" w:eastAsia="es-ES"/>
              </w:rPr>
            </w:pPr>
          </w:p>
        </w:tc>
      </w:tr>
      <w:tr w:rsidR="00C26729" w:rsidRPr="0076284B" w:rsidTr="00900C87">
        <w:trPr>
          <w:trHeight w:val="198"/>
          <w:jc w:val="center"/>
        </w:trPr>
        <w:tc>
          <w:tcPr>
            <w:tcW w:w="380" w:type="dxa"/>
            <w:tcBorders>
              <w:top w:val="single" w:sz="2" w:space="0" w:color="auto"/>
              <w:left w:val="nil"/>
              <w:bottom w:val="single" w:sz="4" w:space="0" w:color="auto"/>
              <w:right w:val="nil"/>
            </w:tcBorders>
            <w:vAlign w:val="center"/>
          </w:tcPr>
          <w:p w:rsidR="00C26729" w:rsidRPr="0076284B" w:rsidRDefault="00C26729" w:rsidP="0076284B">
            <w:pPr>
              <w:spacing w:after="0"/>
              <w:ind w:firstLine="0"/>
              <w:jc w:val="center"/>
              <w:rPr>
                <w:rFonts w:ascii="Arial Narrow" w:hAnsi="Arial Narrow"/>
                <w:color w:val="000000"/>
                <w:sz w:val="18"/>
                <w:szCs w:val="18"/>
              </w:rPr>
            </w:pPr>
            <w:r>
              <w:rPr>
                <w:rFonts w:ascii="Arial Narrow" w:hAnsi="Arial Narrow"/>
                <w:color w:val="000000"/>
                <w:sz w:val="18"/>
                <w:szCs w:val="18"/>
              </w:rPr>
              <w:t>11</w:t>
            </w:r>
          </w:p>
        </w:tc>
        <w:tc>
          <w:tcPr>
            <w:tcW w:w="2885" w:type="dxa"/>
            <w:gridSpan w:val="2"/>
            <w:tcBorders>
              <w:top w:val="single" w:sz="2" w:space="0" w:color="auto"/>
              <w:left w:val="nil"/>
              <w:bottom w:val="single" w:sz="4" w:space="0" w:color="auto"/>
              <w:right w:val="nil"/>
            </w:tcBorders>
            <w:vAlign w:val="center"/>
          </w:tcPr>
          <w:p w:rsidR="00C26729" w:rsidRDefault="00C26729" w:rsidP="0076284B">
            <w:pPr>
              <w:spacing w:after="0"/>
              <w:ind w:firstLine="0"/>
              <w:jc w:val="left"/>
              <w:rPr>
                <w:rFonts w:ascii="Arial Narrow" w:hAnsi="Arial Narrow"/>
                <w:color w:val="000000"/>
                <w:sz w:val="18"/>
                <w:szCs w:val="18"/>
              </w:rPr>
            </w:pPr>
            <w:r>
              <w:rPr>
                <w:rFonts w:ascii="Arial Narrow" w:hAnsi="Arial Narrow"/>
                <w:color w:val="000000"/>
                <w:sz w:val="18"/>
                <w:szCs w:val="18"/>
              </w:rPr>
              <w:t>Aplikatzeko dagoen emaitza</w:t>
            </w:r>
          </w:p>
          <w:p w:rsidR="00C26729" w:rsidRPr="0076284B" w:rsidRDefault="00C26729" w:rsidP="0076284B">
            <w:pPr>
              <w:spacing w:after="0"/>
              <w:ind w:firstLine="0"/>
              <w:jc w:val="left"/>
              <w:rPr>
                <w:rFonts w:ascii="Arial Narrow" w:hAnsi="Arial Narrow"/>
                <w:color w:val="000000"/>
                <w:sz w:val="18"/>
                <w:szCs w:val="18"/>
              </w:rPr>
            </w:pPr>
            <w:r>
              <w:rPr>
                <w:rFonts w:ascii="Arial Narrow" w:hAnsi="Arial Narrow"/>
                <w:color w:val="000000"/>
                <w:sz w:val="18"/>
                <w:szCs w:val="18"/>
              </w:rPr>
              <w:t>(ekitaldiko galera)</w:t>
            </w:r>
          </w:p>
        </w:tc>
        <w:tc>
          <w:tcPr>
            <w:tcW w:w="895" w:type="dxa"/>
            <w:tcBorders>
              <w:top w:val="single" w:sz="2" w:space="0" w:color="auto"/>
              <w:left w:val="nil"/>
              <w:bottom w:val="single" w:sz="4"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58.802</w:t>
            </w:r>
          </w:p>
        </w:tc>
        <w:tc>
          <w:tcPr>
            <w:tcW w:w="1040" w:type="dxa"/>
            <w:tcBorders>
              <w:top w:val="single" w:sz="2" w:space="0" w:color="auto"/>
              <w:left w:val="nil"/>
              <w:bottom w:val="single" w:sz="4" w:space="0" w:color="auto"/>
              <w:right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rPr>
            </w:pPr>
            <w:r>
              <w:rPr>
                <w:rFonts w:ascii="Arial Narrow" w:hAnsi="Arial Narrow"/>
                <w:color w:val="000000"/>
                <w:sz w:val="18"/>
                <w:szCs w:val="18"/>
              </w:rPr>
              <w:t>74.367</w:t>
            </w:r>
          </w:p>
        </w:tc>
        <w:tc>
          <w:tcPr>
            <w:tcW w:w="227" w:type="dxa"/>
            <w:tcBorders>
              <w:top w:val="single" w:sz="2" w:space="0" w:color="auto"/>
              <w:left w:val="single" w:sz="2" w:space="0" w:color="auto"/>
              <w:bottom w:val="single" w:sz="4" w:space="0" w:color="auto"/>
              <w:right w:val="nil"/>
            </w:tcBorders>
            <w:vAlign w:val="center"/>
          </w:tcPr>
          <w:p w:rsidR="00C26729" w:rsidRPr="0076284B" w:rsidRDefault="00C26729" w:rsidP="0076284B">
            <w:pPr>
              <w:spacing w:after="0"/>
              <w:ind w:firstLine="0"/>
              <w:jc w:val="center"/>
              <w:rPr>
                <w:rFonts w:ascii="Arial Narrow" w:hAnsi="Arial Narrow"/>
                <w:color w:val="000000"/>
                <w:sz w:val="18"/>
                <w:szCs w:val="18"/>
              </w:rPr>
            </w:pPr>
            <w:r>
              <w:rPr>
                <w:rFonts w:ascii="Arial Narrow" w:hAnsi="Arial Narrow"/>
                <w:color w:val="000000"/>
                <w:sz w:val="18"/>
                <w:szCs w:val="18"/>
              </w:rPr>
              <w:t> </w:t>
            </w:r>
          </w:p>
        </w:tc>
        <w:tc>
          <w:tcPr>
            <w:tcW w:w="2660" w:type="dxa"/>
            <w:gridSpan w:val="2"/>
            <w:tcBorders>
              <w:top w:val="single" w:sz="2" w:space="0" w:color="auto"/>
              <w:left w:val="nil"/>
              <w:bottom w:val="single" w:sz="4" w:space="0" w:color="auto"/>
              <w:right w:val="nil"/>
            </w:tcBorders>
            <w:vAlign w:val="center"/>
          </w:tcPr>
          <w:p w:rsidR="00C26729" w:rsidRPr="0076284B" w:rsidRDefault="00C26729" w:rsidP="0076284B">
            <w:pPr>
              <w:spacing w:after="0"/>
              <w:ind w:firstLine="0"/>
              <w:jc w:val="left"/>
              <w:rPr>
                <w:rFonts w:ascii="Arial Narrow" w:hAnsi="Arial Narrow"/>
                <w:color w:val="000000"/>
                <w:sz w:val="18"/>
                <w:szCs w:val="18"/>
              </w:rPr>
            </w:pPr>
            <w:r>
              <w:rPr>
                <w:rFonts w:ascii="Arial Narrow" w:hAnsi="Arial Narrow"/>
                <w:color w:val="000000"/>
                <w:sz w:val="18"/>
                <w:szCs w:val="18"/>
              </w:rPr>
              <w:t> </w:t>
            </w:r>
          </w:p>
        </w:tc>
        <w:tc>
          <w:tcPr>
            <w:tcW w:w="853" w:type="dxa"/>
            <w:tcBorders>
              <w:top w:val="single" w:sz="2" w:space="0" w:color="auto"/>
              <w:left w:val="nil"/>
              <w:bottom w:val="single" w:sz="4" w:space="0" w:color="auto"/>
              <w:right w:val="nil"/>
            </w:tcBorders>
            <w:vAlign w:val="center"/>
          </w:tcPr>
          <w:p w:rsidR="00C26729" w:rsidRPr="0076284B" w:rsidRDefault="00C26729" w:rsidP="00311B6F">
            <w:pPr>
              <w:spacing w:after="0"/>
              <w:jc w:val="right"/>
              <w:rPr>
                <w:rFonts w:ascii="Arial Narrow" w:hAnsi="Arial Narrow"/>
                <w:color w:val="000000"/>
                <w:sz w:val="18"/>
                <w:szCs w:val="18"/>
                <w:lang w:val="es-ES" w:eastAsia="es-ES"/>
              </w:rPr>
            </w:pPr>
          </w:p>
        </w:tc>
        <w:tc>
          <w:tcPr>
            <w:tcW w:w="855" w:type="dxa"/>
            <w:tcBorders>
              <w:top w:val="single" w:sz="2" w:space="0" w:color="auto"/>
              <w:left w:val="nil"/>
              <w:bottom w:val="single" w:sz="4" w:space="0" w:color="auto"/>
              <w:right w:val="nil"/>
            </w:tcBorders>
            <w:vAlign w:val="center"/>
          </w:tcPr>
          <w:p w:rsidR="00C26729" w:rsidRPr="0076284B" w:rsidRDefault="00C26729" w:rsidP="00311B6F">
            <w:pPr>
              <w:spacing w:after="0"/>
              <w:ind w:firstLine="0"/>
              <w:jc w:val="right"/>
              <w:rPr>
                <w:rFonts w:ascii="Arial Narrow" w:hAnsi="Arial Narrow"/>
                <w:sz w:val="18"/>
                <w:szCs w:val="18"/>
                <w:lang w:val="es-ES" w:eastAsia="es-ES"/>
              </w:rPr>
            </w:pPr>
          </w:p>
        </w:tc>
      </w:tr>
      <w:tr w:rsidR="00C26729" w:rsidRPr="006E2CA5" w:rsidTr="00900C87">
        <w:trPr>
          <w:trHeight w:val="270"/>
          <w:jc w:val="center"/>
        </w:trPr>
        <w:tc>
          <w:tcPr>
            <w:tcW w:w="380" w:type="dxa"/>
            <w:tcBorders>
              <w:top w:val="single" w:sz="4" w:space="0" w:color="auto"/>
              <w:left w:val="nil"/>
              <w:bottom w:val="single" w:sz="4" w:space="0" w:color="auto"/>
              <w:right w:val="nil"/>
            </w:tcBorders>
            <w:shd w:val="clear" w:color="auto" w:fill="FABF8F"/>
            <w:vAlign w:val="center"/>
          </w:tcPr>
          <w:p w:rsidR="00C26729" w:rsidRPr="006E2CA5" w:rsidRDefault="00C26729" w:rsidP="0076284B">
            <w:pPr>
              <w:spacing w:after="0"/>
              <w:ind w:firstLine="0"/>
              <w:jc w:val="center"/>
              <w:rPr>
                <w:rFonts w:ascii="Arial" w:hAnsi="Arial" w:cs="Arial"/>
                <w:color w:val="000000"/>
                <w:sz w:val="18"/>
                <w:szCs w:val="18"/>
              </w:rPr>
            </w:pPr>
            <w:r>
              <w:rPr>
                <w:rFonts w:ascii="Arial" w:hAnsi="Arial"/>
                <w:color w:val="000000"/>
                <w:sz w:val="18"/>
                <w:szCs w:val="18"/>
              </w:rPr>
              <w:t> </w:t>
            </w:r>
          </w:p>
        </w:tc>
        <w:tc>
          <w:tcPr>
            <w:tcW w:w="2885" w:type="dxa"/>
            <w:gridSpan w:val="2"/>
            <w:tcBorders>
              <w:top w:val="single" w:sz="4" w:space="0" w:color="auto"/>
              <w:left w:val="nil"/>
              <w:bottom w:val="single" w:sz="4" w:space="0" w:color="auto"/>
              <w:right w:val="nil"/>
            </w:tcBorders>
            <w:shd w:val="clear" w:color="auto" w:fill="FABF8F"/>
            <w:vAlign w:val="center"/>
          </w:tcPr>
          <w:p w:rsidR="00C26729" w:rsidRPr="006E2CA5" w:rsidRDefault="00C26729" w:rsidP="0076284B">
            <w:pPr>
              <w:spacing w:after="0"/>
              <w:ind w:firstLine="0"/>
              <w:jc w:val="left"/>
              <w:rPr>
                <w:rFonts w:ascii="Arial" w:hAnsi="Arial" w:cs="Arial"/>
                <w:color w:val="000000"/>
                <w:sz w:val="18"/>
                <w:szCs w:val="18"/>
              </w:rPr>
            </w:pPr>
            <w:r>
              <w:rPr>
                <w:rFonts w:ascii="Arial" w:hAnsi="Arial"/>
                <w:color w:val="000000"/>
                <w:sz w:val="18"/>
                <w:szCs w:val="18"/>
              </w:rPr>
              <w:t>Aktiboa, guztira</w:t>
            </w:r>
          </w:p>
        </w:tc>
        <w:tc>
          <w:tcPr>
            <w:tcW w:w="895" w:type="dxa"/>
            <w:tcBorders>
              <w:top w:val="single" w:sz="4" w:space="0" w:color="auto"/>
              <w:left w:val="nil"/>
              <w:bottom w:val="single" w:sz="4" w:space="0" w:color="auto"/>
              <w:right w:val="nil"/>
            </w:tcBorders>
            <w:shd w:val="clear" w:color="auto" w:fill="FABF8F"/>
            <w:vAlign w:val="center"/>
          </w:tcPr>
          <w:p w:rsidR="00C26729" w:rsidRPr="006E2CA5" w:rsidRDefault="00C26729" w:rsidP="0076284B">
            <w:pPr>
              <w:spacing w:after="0"/>
              <w:ind w:firstLine="0"/>
              <w:jc w:val="right"/>
              <w:rPr>
                <w:rFonts w:ascii="Arial" w:hAnsi="Arial" w:cs="Arial"/>
                <w:color w:val="000000"/>
                <w:sz w:val="18"/>
                <w:szCs w:val="18"/>
              </w:rPr>
            </w:pPr>
            <w:r>
              <w:rPr>
                <w:rFonts w:ascii="Arial" w:hAnsi="Arial"/>
                <w:color w:val="000000"/>
                <w:sz w:val="18"/>
                <w:szCs w:val="18"/>
              </w:rPr>
              <w:t>529.177</w:t>
            </w:r>
          </w:p>
        </w:tc>
        <w:tc>
          <w:tcPr>
            <w:tcW w:w="1040" w:type="dxa"/>
            <w:tcBorders>
              <w:top w:val="single" w:sz="4" w:space="0" w:color="auto"/>
              <w:left w:val="nil"/>
              <w:bottom w:val="single" w:sz="4" w:space="0" w:color="auto"/>
              <w:right w:val="single" w:sz="2" w:space="0" w:color="auto"/>
            </w:tcBorders>
            <w:shd w:val="clear" w:color="auto" w:fill="FABF8F"/>
            <w:vAlign w:val="center"/>
          </w:tcPr>
          <w:p w:rsidR="00C26729" w:rsidRPr="006E2CA5" w:rsidRDefault="00C26729" w:rsidP="0076284B">
            <w:pPr>
              <w:spacing w:after="0"/>
              <w:ind w:firstLine="0"/>
              <w:jc w:val="right"/>
              <w:rPr>
                <w:rFonts w:ascii="Arial" w:hAnsi="Arial" w:cs="Arial"/>
                <w:color w:val="000000"/>
                <w:sz w:val="18"/>
                <w:szCs w:val="18"/>
              </w:rPr>
            </w:pPr>
            <w:r>
              <w:rPr>
                <w:rFonts w:ascii="Arial" w:hAnsi="Arial"/>
                <w:color w:val="000000"/>
                <w:sz w:val="18"/>
                <w:szCs w:val="18"/>
              </w:rPr>
              <w:t>433.534</w:t>
            </w:r>
          </w:p>
        </w:tc>
        <w:tc>
          <w:tcPr>
            <w:tcW w:w="227" w:type="dxa"/>
            <w:tcBorders>
              <w:top w:val="single" w:sz="4" w:space="0" w:color="auto"/>
              <w:left w:val="single" w:sz="2" w:space="0" w:color="auto"/>
              <w:bottom w:val="single" w:sz="4" w:space="0" w:color="auto"/>
              <w:right w:val="nil"/>
            </w:tcBorders>
            <w:shd w:val="clear" w:color="auto" w:fill="FABF8F"/>
            <w:vAlign w:val="center"/>
          </w:tcPr>
          <w:p w:rsidR="00C26729" w:rsidRPr="006E2CA5" w:rsidRDefault="00C26729" w:rsidP="0076284B">
            <w:pPr>
              <w:spacing w:after="0"/>
              <w:ind w:firstLine="0"/>
              <w:jc w:val="center"/>
              <w:rPr>
                <w:rFonts w:ascii="Arial" w:hAnsi="Arial" w:cs="Arial"/>
                <w:color w:val="000000"/>
                <w:sz w:val="18"/>
                <w:szCs w:val="18"/>
              </w:rPr>
            </w:pPr>
            <w:r>
              <w:rPr>
                <w:rFonts w:ascii="Arial" w:hAnsi="Arial"/>
                <w:color w:val="000000"/>
                <w:sz w:val="18"/>
                <w:szCs w:val="18"/>
              </w:rPr>
              <w:t> </w:t>
            </w:r>
          </w:p>
        </w:tc>
        <w:tc>
          <w:tcPr>
            <w:tcW w:w="2660" w:type="dxa"/>
            <w:gridSpan w:val="2"/>
            <w:tcBorders>
              <w:top w:val="single" w:sz="4" w:space="0" w:color="auto"/>
              <w:left w:val="nil"/>
              <w:bottom w:val="single" w:sz="4" w:space="0" w:color="auto"/>
              <w:right w:val="nil"/>
            </w:tcBorders>
            <w:shd w:val="clear" w:color="auto" w:fill="FABF8F"/>
            <w:vAlign w:val="center"/>
          </w:tcPr>
          <w:p w:rsidR="00C26729" w:rsidRPr="006E2CA5" w:rsidRDefault="00C26729" w:rsidP="0076284B">
            <w:pPr>
              <w:spacing w:after="0"/>
              <w:ind w:firstLine="0"/>
              <w:jc w:val="left"/>
              <w:rPr>
                <w:rFonts w:ascii="Arial" w:hAnsi="Arial" w:cs="Arial"/>
                <w:color w:val="000000"/>
                <w:sz w:val="18"/>
                <w:szCs w:val="18"/>
              </w:rPr>
            </w:pPr>
            <w:r>
              <w:rPr>
                <w:rFonts w:ascii="Arial" w:hAnsi="Arial"/>
                <w:color w:val="000000"/>
                <w:sz w:val="18"/>
                <w:szCs w:val="18"/>
              </w:rPr>
              <w:t>Pasiboa, guztira</w:t>
            </w:r>
          </w:p>
        </w:tc>
        <w:tc>
          <w:tcPr>
            <w:tcW w:w="853" w:type="dxa"/>
            <w:tcBorders>
              <w:top w:val="single" w:sz="4" w:space="0" w:color="auto"/>
              <w:left w:val="nil"/>
              <w:bottom w:val="single" w:sz="4" w:space="0" w:color="auto"/>
              <w:right w:val="nil"/>
            </w:tcBorders>
            <w:shd w:val="clear" w:color="auto" w:fill="FABF8F"/>
            <w:vAlign w:val="center"/>
          </w:tcPr>
          <w:p w:rsidR="00C26729" w:rsidRPr="006E2CA5" w:rsidRDefault="00C26729" w:rsidP="0076284B">
            <w:pPr>
              <w:spacing w:after="0"/>
              <w:ind w:firstLine="0"/>
              <w:jc w:val="right"/>
              <w:rPr>
                <w:rFonts w:ascii="Arial" w:hAnsi="Arial" w:cs="Arial"/>
                <w:color w:val="000000"/>
                <w:sz w:val="18"/>
                <w:szCs w:val="18"/>
              </w:rPr>
            </w:pPr>
            <w:r>
              <w:rPr>
                <w:rFonts w:ascii="Arial" w:hAnsi="Arial"/>
                <w:color w:val="000000"/>
                <w:sz w:val="18"/>
                <w:szCs w:val="18"/>
              </w:rPr>
              <w:t>529.177</w:t>
            </w:r>
          </w:p>
        </w:tc>
        <w:tc>
          <w:tcPr>
            <w:tcW w:w="855" w:type="dxa"/>
            <w:tcBorders>
              <w:top w:val="single" w:sz="4" w:space="0" w:color="auto"/>
              <w:left w:val="nil"/>
              <w:bottom w:val="single" w:sz="4" w:space="0" w:color="auto"/>
              <w:right w:val="nil"/>
            </w:tcBorders>
            <w:shd w:val="clear" w:color="auto" w:fill="FABF8F"/>
            <w:vAlign w:val="center"/>
          </w:tcPr>
          <w:p w:rsidR="00C26729" w:rsidRPr="006E2CA5" w:rsidRDefault="00C26729" w:rsidP="0076284B">
            <w:pPr>
              <w:spacing w:after="0"/>
              <w:ind w:firstLine="0"/>
              <w:jc w:val="right"/>
              <w:rPr>
                <w:rFonts w:ascii="Arial" w:hAnsi="Arial" w:cs="Arial"/>
                <w:color w:val="000000"/>
                <w:sz w:val="18"/>
                <w:szCs w:val="18"/>
              </w:rPr>
            </w:pPr>
            <w:r>
              <w:rPr>
                <w:rFonts w:ascii="Arial" w:hAnsi="Arial"/>
                <w:color w:val="000000"/>
                <w:sz w:val="18"/>
                <w:szCs w:val="18"/>
              </w:rPr>
              <w:t>433.534</w:t>
            </w:r>
          </w:p>
        </w:tc>
      </w:tr>
    </w:tbl>
    <w:p w:rsidR="00C26729" w:rsidRPr="0076284B" w:rsidRDefault="00C26729" w:rsidP="0076284B">
      <w:pPr>
        <w:spacing w:before="60" w:after="0"/>
        <w:ind w:firstLine="0"/>
        <w:rPr>
          <w:rFonts w:ascii="Arial Narrow" w:hAnsi="Arial Narrow" w:cs="Arial"/>
          <w:sz w:val="16"/>
          <w:szCs w:val="16"/>
        </w:rPr>
      </w:pPr>
      <w:r>
        <w:rPr>
          <w:rFonts w:ascii="Arial Narrow" w:hAnsi="Arial Narrow"/>
          <w:sz w:val="16"/>
          <w:szCs w:val="16"/>
        </w:rPr>
        <w:t>* Auditatu gabeko ekitaldia</w:t>
      </w:r>
    </w:p>
    <w:p w:rsidR="00C26729" w:rsidRPr="007B7455" w:rsidRDefault="00C26729" w:rsidP="007B7455">
      <w:pPr>
        <w:pStyle w:val="CuadroTtulo"/>
        <w:spacing w:before="200" w:after="240"/>
        <w:jc w:val="center"/>
      </w:pPr>
      <w:r>
        <w:br w:type="page"/>
        <w:t>Udalaren Kirol Patronatuaren balantzea</w:t>
      </w:r>
    </w:p>
    <w:tbl>
      <w:tblPr>
        <w:tblW w:w="9795" w:type="dxa"/>
        <w:jc w:val="center"/>
        <w:tblLayout w:type="fixed"/>
        <w:tblCellMar>
          <w:left w:w="70" w:type="dxa"/>
          <w:right w:w="70" w:type="dxa"/>
        </w:tblCellMar>
        <w:tblLook w:val="00A0" w:firstRow="1" w:lastRow="0" w:firstColumn="1" w:lastColumn="0" w:noHBand="0" w:noVBand="0"/>
      </w:tblPr>
      <w:tblGrid>
        <w:gridCol w:w="378"/>
        <w:gridCol w:w="2730"/>
        <w:gridCol w:w="15"/>
        <w:gridCol w:w="145"/>
        <w:gridCol w:w="848"/>
        <w:gridCol w:w="1081"/>
        <w:gridCol w:w="227"/>
        <w:gridCol w:w="2377"/>
        <w:gridCol w:w="994"/>
        <w:gridCol w:w="1000"/>
      </w:tblGrid>
      <w:tr w:rsidR="00C26729" w:rsidRPr="0071233E" w:rsidTr="006461A1">
        <w:trPr>
          <w:trHeight w:val="255"/>
          <w:jc w:val="center"/>
        </w:trPr>
        <w:tc>
          <w:tcPr>
            <w:tcW w:w="378" w:type="dxa"/>
            <w:tcBorders>
              <w:top w:val="single" w:sz="4" w:space="0" w:color="auto"/>
              <w:left w:val="nil"/>
              <w:bottom w:val="single" w:sz="4" w:space="0" w:color="auto"/>
              <w:right w:val="nil"/>
            </w:tcBorders>
            <w:shd w:val="clear" w:color="auto" w:fill="FABF8F"/>
            <w:vAlign w:val="center"/>
          </w:tcPr>
          <w:p w:rsidR="00C26729" w:rsidRPr="0071233E" w:rsidRDefault="00C26729" w:rsidP="00CD7564">
            <w:pPr>
              <w:spacing w:after="0" w:line="276" w:lineRule="auto"/>
              <w:ind w:firstLine="0"/>
              <w:jc w:val="center"/>
              <w:rPr>
                <w:rFonts w:ascii="Arial" w:hAnsi="Arial" w:cs="Arial"/>
                <w:color w:val="000000"/>
                <w:sz w:val="18"/>
                <w:szCs w:val="18"/>
              </w:rPr>
            </w:pPr>
            <w:r>
              <w:rPr>
                <w:rFonts w:ascii="Arial" w:hAnsi="Arial"/>
                <w:color w:val="000000"/>
                <w:sz w:val="18"/>
                <w:szCs w:val="18"/>
              </w:rPr>
              <w:t> </w:t>
            </w:r>
          </w:p>
        </w:tc>
        <w:tc>
          <w:tcPr>
            <w:tcW w:w="2730" w:type="dxa"/>
            <w:tcBorders>
              <w:top w:val="single" w:sz="4" w:space="0" w:color="auto"/>
              <w:left w:val="nil"/>
              <w:bottom w:val="single" w:sz="4" w:space="0" w:color="auto"/>
              <w:right w:val="nil"/>
            </w:tcBorders>
            <w:shd w:val="clear" w:color="auto" w:fill="FABF8F"/>
            <w:vAlign w:val="center"/>
          </w:tcPr>
          <w:p w:rsidR="00C26729" w:rsidRPr="0071233E" w:rsidRDefault="00C26729" w:rsidP="00CD7564">
            <w:pPr>
              <w:spacing w:after="0" w:line="276" w:lineRule="auto"/>
              <w:ind w:firstLine="0"/>
              <w:jc w:val="left"/>
              <w:rPr>
                <w:rFonts w:ascii="Arial" w:hAnsi="Arial" w:cs="Arial"/>
                <w:color w:val="000000"/>
                <w:sz w:val="18"/>
                <w:szCs w:val="18"/>
              </w:rPr>
            </w:pPr>
            <w:r>
              <w:rPr>
                <w:rFonts w:ascii="Arial" w:hAnsi="Arial"/>
                <w:color w:val="000000"/>
                <w:sz w:val="18"/>
                <w:szCs w:val="18"/>
              </w:rPr>
              <w:t>Deskribapena</w:t>
            </w:r>
          </w:p>
        </w:tc>
        <w:tc>
          <w:tcPr>
            <w:tcW w:w="1008" w:type="dxa"/>
            <w:gridSpan w:val="3"/>
            <w:tcBorders>
              <w:top w:val="single" w:sz="4" w:space="0" w:color="auto"/>
              <w:left w:val="nil"/>
              <w:bottom w:val="single" w:sz="4" w:space="0" w:color="auto"/>
              <w:right w:val="nil"/>
            </w:tcBorders>
            <w:shd w:val="clear" w:color="auto" w:fill="FABF8F"/>
            <w:vAlign w:val="center"/>
          </w:tcPr>
          <w:p w:rsidR="00C26729" w:rsidRPr="0071233E" w:rsidRDefault="00C26729" w:rsidP="00CD7564">
            <w:pPr>
              <w:spacing w:after="0" w:line="276" w:lineRule="auto"/>
              <w:ind w:firstLine="0"/>
              <w:jc w:val="right"/>
              <w:rPr>
                <w:rFonts w:ascii="Arial" w:hAnsi="Arial" w:cs="Arial"/>
                <w:color w:val="000000"/>
                <w:sz w:val="18"/>
                <w:szCs w:val="18"/>
              </w:rPr>
            </w:pPr>
            <w:r>
              <w:rPr>
                <w:rFonts w:ascii="Arial" w:hAnsi="Arial"/>
                <w:color w:val="000000"/>
                <w:sz w:val="18"/>
                <w:szCs w:val="18"/>
              </w:rPr>
              <w:t>2018</w:t>
            </w:r>
          </w:p>
        </w:tc>
        <w:tc>
          <w:tcPr>
            <w:tcW w:w="1081" w:type="dxa"/>
            <w:tcBorders>
              <w:top w:val="single" w:sz="4" w:space="0" w:color="auto"/>
              <w:left w:val="nil"/>
              <w:bottom w:val="single" w:sz="4" w:space="0" w:color="auto"/>
              <w:right w:val="single" w:sz="2" w:space="0" w:color="auto"/>
            </w:tcBorders>
            <w:shd w:val="clear" w:color="auto" w:fill="FABF8F"/>
            <w:vAlign w:val="center"/>
          </w:tcPr>
          <w:p w:rsidR="00C26729" w:rsidRPr="0071233E" w:rsidRDefault="00C26729" w:rsidP="00CD7564">
            <w:pPr>
              <w:spacing w:after="0" w:line="276" w:lineRule="auto"/>
              <w:ind w:firstLine="0"/>
              <w:jc w:val="right"/>
              <w:rPr>
                <w:rFonts w:ascii="Arial" w:hAnsi="Arial" w:cs="Arial"/>
                <w:color w:val="000000"/>
                <w:sz w:val="18"/>
                <w:szCs w:val="18"/>
              </w:rPr>
            </w:pPr>
            <w:r>
              <w:rPr>
                <w:rFonts w:ascii="Arial" w:hAnsi="Arial"/>
                <w:color w:val="000000"/>
                <w:sz w:val="18"/>
                <w:szCs w:val="18"/>
              </w:rPr>
              <w:t>2017*</w:t>
            </w:r>
          </w:p>
        </w:tc>
        <w:tc>
          <w:tcPr>
            <w:tcW w:w="227" w:type="dxa"/>
            <w:tcBorders>
              <w:top w:val="single" w:sz="4" w:space="0" w:color="auto"/>
              <w:left w:val="single" w:sz="2" w:space="0" w:color="auto"/>
              <w:bottom w:val="single" w:sz="4" w:space="0" w:color="auto"/>
              <w:right w:val="nil"/>
            </w:tcBorders>
            <w:shd w:val="clear" w:color="auto" w:fill="FABF8F"/>
            <w:vAlign w:val="center"/>
          </w:tcPr>
          <w:p w:rsidR="00C26729" w:rsidRPr="0071233E" w:rsidRDefault="00C26729" w:rsidP="00CD7564">
            <w:pPr>
              <w:spacing w:after="0" w:line="276" w:lineRule="auto"/>
              <w:ind w:firstLine="0"/>
              <w:jc w:val="center"/>
              <w:rPr>
                <w:rFonts w:ascii="Arial" w:hAnsi="Arial" w:cs="Arial"/>
                <w:color w:val="000000"/>
                <w:sz w:val="18"/>
                <w:szCs w:val="18"/>
              </w:rPr>
            </w:pPr>
            <w:r>
              <w:rPr>
                <w:rFonts w:ascii="Arial" w:hAnsi="Arial"/>
                <w:color w:val="000000"/>
                <w:sz w:val="18"/>
                <w:szCs w:val="18"/>
              </w:rPr>
              <w:t> </w:t>
            </w:r>
          </w:p>
        </w:tc>
        <w:tc>
          <w:tcPr>
            <w:tcW w:w="2377" w:type="dxa"/>
            <w:tcBorders>
              <w:top w:val="single" w:sz="4" w:space="0" w:color="auto"/>
              <w:left w:val="nil"/>
              <w:bottom w:val="single" w:sz="4" w:space="0" w:color="auto"/>
              <w:right w:val="nil"/>
            </w:tcBorders>
            <w:shd w:val="clear" w:color="auto" w:fill="FABF8F"/>
            <w:vAlign w:val="center"/>
          </w:tcPr>
          <w:p w:rsidR="00C26729" w:rsidRPr="0071233E" w:rsidRDefault="00C26729" w:rsidP="00CD7564">
            <w:pPr>
              <w:spacing w:after="0" w:line="276" w:lineRule="auto"/>
              <w:ind w:firstLine="0"/>
              <w:jc w:val="left"/>
              <w:rPr>
                <w:rFonts w:ascii="Arial" w:hAnsi="Arial" w:cs="Arial"/>
                <w:color w:val="000000"/>
                <w:sz w:val="18"/>
                <w:szCs w:val="18"/>
              </w:rPr>
            </w:pPr>
            <w:r>
              <w:rPr>
                <w:rFonts w:ascii="Arial" w:hAnsi="Arial"/>
                <w:color w:val="000000"/>
                <w:sz w:val="18"/>
                <w:szCs w:val="18"/>
              </w:rPr>
              <w:t>Deskribapena</w:t>
            </w:r>
          </w:p>
        </w:tc>
        <w:tc>
          <w:tcPr>
            <w:tcW w:w="994" w:type="dxa"/>
            <w:tcBorders>
              <w:top w:val="single" w:sz="4" w:space="0" w:color="auto"/>
              <w:left w:val="nil"/>
              <w:bottom w:val="single" w:sz="4" w:space="0" w:color="auto"/>
              <w:right w:val="nil"/>
            </w:tcBorders>
            <w:shd w:val="clear" w:color="auto" w:fill="FABF8F"/>
            <w:vAlign w:val="center"/>
          </w:tcPr>
          <w:p w:rsidR="00C26729" w:rsidRPr="0071233E" w:rsidRDefault="00C26729" w:rsidP="00CD7564">
            <w:pPr>
              <w:spacing w:after="0" w:line="276" w:lineRule="auto"/>
              <w:ind w:firstLine="0"/>
              <w:jc w:val="right"/>
              <w:rPr>
                <w:rFonts w:ascii="Arial" w:hAnsi="Arial" w:cs="Arial"/>
                <w:color w:val="000000"/>
                <w:sz w:val="18"/>
                <w:szCs w:val="18"/>
              </w:rPr>
            </w:pPr>
            <w:r>
              <w:rPr>
                <w:rFonts w:ascii="Arial" w:hAnsi="Arial"/>
                <w:color w:val="000000"/>
                <w:sz w:val="18"/>
                <w:szCs w:val="18"/>
              </w:rPr>
              <w:t xml:space="preserve">2018 </w:t>
            </w:r>
          </w:p>
        </w:tc>
        <w:tc>
          <w:tcPr>
            <w:tcW w:w="1000" w:type="dxa"/>
            <w:tcBorders>
              <w:top w:val="single" w:sz="4" w:space="0" w:color="auto"/>
              <w:left w:val="nil"/>
              <w:bottom w:val="single" w:sz="4" w:space="0" w:color="auto"/>
              <w:right w:val="nil"/>
            </w:tcBorders>
            <w:shd w:val="clear" w:color="auto" w:fill="FABF8F"/>
            <w:vAlign w:val="center"/>
          </w:tcPr>
          <w:p w:rsidR="00C26729" w:rsidRPr="0071233E" w:rsidRDefault="00C26729" w:rsidP="00CD7564">
            <w:pPr>
              <w:spacing w:after="0" w:line="276" w:lineRule="auto"/>
              <w:ind w:firstLine="0"/>
              <w:jc w:val="right"/>
              <w:rPr>
                <w:rFonts w:ascii="Arial" w:hAnsi="Arial" w:cs="Arial"/>
                <w:color w:val="000000"/>
                <w:sz w:val="18"/>
                <w:szCs w:val="18"/>
              </w:rPr>
            </w:pPr>
            <w:r>
              <w:rPr>
                <w:rFonts w:ascii="Arial" w:hAnsi="Arial"/>
                <w:color w:val="000000"/>
                <w:sz w:val="18"/>
                <w:szCs w:val="18"/>
              </w:rPr>
              <w:t xml:space="preserve">2017* </w:t>
            </w:r>
          </w:p>
        </w:tc>
      </w:tr>
      <w:tr w:rsidR="00C26729" w:rsidRPr="0076284B" w:rsidTr="006461A1">
        <w:trPr>
          <w:trHeight w:val="198"/>
          <w:jc w:val="center"/>
        </w:trPr>
        <w:tc>
          <w:tcPr>
            <w:tcW w:w="378" w:type="dxa"/>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center"/>
              <w:rPr>
                <w:rFonts w:ascii="Arial Narrow" w:hAnsi="Arial Narrow" w:cs="Arial"/>
                <w:b/>
                <w:i/>
                <w:color w:val="000000"/>
                <w:sz w:val="18"/>
                <w:szCs w:val="18"/>
              </w:rPr>
            </w:pPr>
            <w:r>
              <w:rPr>
                <w:rFonts w:ascii="Arial Narrow" w:hAnsi="Arial Narrow"/>
                <w:b/>
                <w:i/>
                <w:color w:val="000000"/>
                <w:sz w:val="18"/>
                <w:szCs w:val="18"/>
              </w:rPr>
              <w:t>A</w:t>
            </w:r>
          </w:p>
        </w:tc>
        <w:tc>
          <w:tcPr>
            <w:tcW w:w="2890" w:type="dxa"/>
            <w:gridSpan w:val="3"/>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left"/>
              <w:rPr>
                <w:rFonts w:ascii="Arial Narrow" w:hAnsi="Arial Narrow" w:cs="Arial"/>
                <w:b/>
                <w:i/>
                <w:color w:val="000000"/>
                <w:sz w:val="18"/>
                <w:szCs w:val="18"/>
              </w:rPr>
            </w:pPr>
            <w:r>
              <w:rPr>
                <w:rFonts w:ascii="Arial Narrow" w:hAnsi="Arial Narrow"/>
                <w:b/>
                <w:i/>
                <w:color w:val="000000"/>
                <w:sz w:val="18"/>
                <w:szCs w:val="18"/>
              </w:rPr>
              <w:t>Ibilgetua</w:t>
            </w:r>
          </w:p>
        </w:tc>
        <w:tc>
          <w:tcPr>
            <w:tcW w:w="848" w:type="dxa"/>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right"/>
              <w:rPr>
                <w:rFonts w:ascii="Arial Narrow" w:hAnsi="Arial Narrow"/>
                <w:b/>
                <w:bCs/>
                <w:i/>
                <w:color w:val="000000"/>
                <w:sz w:val="18"/>
                <w:szCs w:val="18"/>
              </w:rPr>
            </w:pPr>
            <w:r>
              <w:rPr>
                <w:rFonts w:ascii="Arial Narrow" w:hAnsi="Arial Narrow"/>
                <w:b/>
                <w:bCs/>
                <w:i/>
                <w:color w:val="000000"/>
                <w:sz w:val="18"/>
                <w:szCs w:val="18"/>
              </w:rPr>
              <w:t>1.643.795</w:t>
            </w:r>
          </w:p>
        </w:tc>
        <w:tc>
          <w:tcPr>
            <w:tcW w:w="1081" w:type="dxa"/>
            <w:tcBorders>
              <w:top w:val="single" w:sz="4" w:space="0" w:color="auto"/>
              <w:left w:val="nil"/>
              <w:bottom w:val="single" w:sz="4" w:space="0" w:color="auto"/>
              <w:right w:val="single" w:sz="2" w:space="0" w:color="auto"/>
            </w:tcBorders>
            <w:vAlign w:val="center"/>
          </w:tcPr>
          <w:p w:rsidR="00C26729" w:rsidRPr="0076284B" w:rsidRDefault="00C26729">
            <w:pPr>
              <w:spacing w:after="0" w:line="276" w:lineRule="auto"/>
              <w:ind w:firstLine="0"/>
              <w:jc w:val="right"/>
              <w:rPr>
                <w:rFonts w:ascii="Arial Narrow" w:hAnsi="Arial Narrow"/>
                <w:b/>
                <w:bCs/>
                <w:i/>
                <w:color w:val="000000"/>
                <w:sz w:val="18"/>
                <w:szCs w:val="18"/>
              </w:rPr>
            </w:pPr>
            <w:r>
              <w:rPr>
                <w:rFonts w:ascii="Arial Narrow" w:hAnsi="Arial Narrow"/>
                <w:b/>
                <w:bCs/>
                <w:i/>
                <w:color w:val="000000"/>
                <w:sz w:val="18"/>
                <w:szCs w:val="18"/>
              </w:rPr>
              <w:t>1.504.573</w:t>
            </w:r>
          </w:p>
        </w:tc>
        <w:tc>
          <w:tcPr>
            <w:tcW w:w="227" w:type="dxa"/>
            <w:tcBorders>
              <w:top w:val="single" w:sz="4" w:space="0" w:color="auto"/>
              <w:left w:val="single" w:sz="2" w:space="0" w:color="auto"/>
              <w:bottom w:val="single" w:sz="4" w:space="0" w:color="auto"/>
              <w:right w:val="nil"/>
            </w:tcBorders>
            <w:vAlign w:val="center"/>
          </w:tcPr>
          <w:p w:rsidR="00C26729" w:rsidRPr="0076284B" w:rsidRDefault="00C26729">
            <w:pPr>
              <w:spacing w:after="0" w:line="276" w:lineRule="auto"/>
              <w:ind w:firstLine="0"/>
              <w:jc w:val="center"/>
              <w:rPr>
                <w:rFonts w:ascii="Arial Narrow" w:hAnsi="Arial Narrow" w:cs="Arial"/>
                <w:b/>
                <w:i/>
                <w:color w:val="000000"/>
                <w:sz w:val="18"/>
                <w:szCs w:val="18"/>
              </w:rPr>
            </w:pPr>
            <w:r>
              <w:rPr>
                <w:rFonts w:ascii="Arial Narrow" w:hAnsi="Arial Narrow"/>
                <w:b/>
                <w:i/>
                <w:color w:val="000000"/>
                <w:sz w:val="18"/>
                <w:szCs w:val="18"/>
              </w:rPr>
              <w:t>A</w:t>
            </w:r>
          </w:p>
        </w:tc>
        <w:tc>
          <w:tcPr>
            <w:tcW w:w="2377" w:type="dxa"/>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left"/>
              <w:rPr>
                <w:rFonts w:ascii="Arial Narrow" w:hAnsi="Arial Narrow" w:cs="Arial"/>
                <w:b/>
                <w:i/>
                <w:color w:val="000000"/>
                <w:sz w:val="18"/>
                <w:szCs w:val="18"/>
              </w:rPr>
            </w:pPr>
            <w:r>
              <w:rPr>
                <w:rFonts w:ascii="Arial Narrow" w:hAnsi="Arial Narrow"/>
                <w:b/>
                <w:i/>
                <w:color w:val="000000"/>
                <w:sz w:val="18"/>
                <w:szCs w:val="18"/>
              </w:rPr>
              <w:t>Funts berekiak</w:t>
            </w:r>
          </w:p>
        </w:tc>
        <w:tc>
          <w:tcPr>
            <w:tcW w:w="994" w:type="dxa"/>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right"/>
              <w:rPr>
                <w:rFonts w:ascii="Arial Narrow" w:hAnsi="Arial Narrow"/>
                <w:b/>
                <w:bCs/>
                <w:i/>
                <w:color w:val="000000"/>
                <w:sz w:val="18"/>
                <w:szCs w:val="18"/>
              </w:rPr>
            </w:pPr>
            <w:r>
              <w:rPr>
                <w:rFonts w:ascii="Arial Narrow" w:hAnsi="Arial Narrow"/>
                <w:b/>
                <w:bCs/>
                <w:i/>
                <w:color w:val="000000"/>
                <w:sz w:val="18"/>
                <w:szCs w:val="18"/>
              </w:rPr>
              <w:t>1.704.711</w:t>
            </w:r>
          </w:p>
        </w:tc>
        <w:tc>
          <w:tcPr>
            <w:tcW w:w="1000" w:type="dxa"/>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right"/>
              <w:rPr>
                <w:rFonts w:ascii="Arial Narrow" w:hAnsi="Arial Narrow"/>
                <w:b/>
                <w:bCs/>
                <w:i/>
                <w:color w:val="000000"/>
                <w:sz w:val="18"/>
                <w:szCs w:val="18"/>
              </w:rPr>
            </w:pPr>
            <w:r>
              <w:rPr>
                <w:rFonts w:ascii="Arial Narrow" w:hAnsi="Arial Narrow"/>
                <w:b/>
                <w:bCs/>
                <w:i/>
                <w:color w:val="000000"/>
                <w:sz w:val="18"/>
                <w:szCs w:val="18"/>
              </w:rPr>
              <w:t>1.750.709</w:t>
            </w:r>
          </w:p>
        </w:tc>
      </w:tr>
      <w:tr w:rsidR="00C26729" w:rsidRPr="0076284B" w:rsidTr="006461A1">
        <w:trPr>
          <w:trHeight w:val="198"/>
          <w:jc w:val="center"/>
        </w:trPr>
        <w:tc>
          <w:tcPr>
            <w:tcW w:w="378" w:type="dxa"/>
            <w:tcBorders>
              <w:top w:val="single" w:sz="4" w:space="0" w:color="auto"/>
              <w:left w:val="nil"/>
              <w:bottom w:val="single" w:sz="2" w:space="0" w:color="auto"/>
              <w:right w:val="nil"/>
            </w:tcBorders>
            <w:vAlign w:val="center"/>
          </w:tcPr>
          <w:p w:rsidR="00C26729" w:rsidRPr="0076284B" w:rsidRDefault="00C26729">
            <w:pPr>
              <w:spacing w:after="0" w:line="276" w:lineRule="auto"/>
              <w:ind w:firstLine="0"/>
              <w:jc w:val="center"/>
              <w:rPr>
                <w:rFonts w:ascii="Arial Narrow" w:hAnsi="Arial Narrow"/>
                <w:color w:val="000000"/>
                <w:sz w:val="18"/>
                <w:szCs w:val="18"/>
              </w:rPr>
            </w:pPr>
            <w:r>
              <w:rPr>
                <w:rFonts w:ascii="Arial Narrow" w:hAnsi="Arial Narrow"/>
                <w:color w:val="000000"/>
                <w:sz w:val="18"/>
                <w:szCs w:val="18"/>
              </w:rPr>
              <w:t>1</w:t>
            </w:r>
          </w:p>
        </w:tc>
        <w:tc>
          <w:tcPr>
            <w:tcW w:w="2890" w:type="dxa"/>
            <w:gridSpan w:val="3"/>
            <w:tcBorders>
              <w:top w:val="single" w:sz="4" w:space="0" w:color="auto"/>
              <w:left w:val="nil"/>
              <w:bottom w:val="single" w:sz="2" w:space="0" w:color="auto"/>
              <w:right w:val="nil"/>
            </w:tcBorders>
            <w:vAlign w:val="center"/>
          </w:tcPr>
          <w:p w:rsidR="00C26729" w:rsidRPr="0076284B" w:rsidRDefault="00C26729">
            <w:pPr>
              <w:spacing w:after="0" w:line="276" w:lineRule="auto"/>
              <w:ind w:firstLine="0"/>
              <w:jc w:val="left"/>
              <w:rPr>
                <w:rFonts w:ascii="Arial Narrow" w:hAnsi="Arial Narrow"/>
                <w:color w:val="000000"/>
                <w:sz w:val="18"/>
                <w:szCs w:val="18"/>
              </w:rPr>
            </w:pPr>
            <w:r>
              <w:rPr>
                <w:rFonts w:ascii="Arial Narrow" w:hAnsi="Arial Narrow"/>
                <w:color w:val="000000"/>
                <w:sz w:val="18"/>
                <w:szCs w:val="18"/>
              </w:rPr>
              <w:t>Ibilgetu materiala</w:t>
            </w:r>
          </w:p>
        </w:tc>
        <w:tc>
          <w:tcPr>
            <w:tcW w:w="848" w:type="dxa"/>
            <w:tcBorders>
              <w:top w:val="single" w:sz="4" w:space="0" w:color="auto"/>
              <w:left w:val="nil"/>
              <w:bottom w:val="single" w:sz="2" w:space="0" w:color="auto"/>
              <w:right w:val="nil"/>
            </w:tcBorders>
            <w:vAlign w:val="center"/>
          </w:tcPr>
          <w:p w:rsidR="00C26729" w:rsidRPr="0076284B" w:rsidRDefault="00C26729">
            <w:pPr>
              <w:spacing w:after="0" w:line="276" w:lineRule="auto"/>
              <w:ind w:firstLine="0"/>
              <w:jc w:val="right"/>
              <w:rPr>
                <w:rFonts w:ascii="Arial Narrow" w:hAnsi="Arial Narrow"/>
                <w:color w:val="000000"/>
                <w:sz w:val="18"/>
                <w:szCs w:val="18"/>
              </w:rPr>
            </w:pPr>
            <w:r>
              <w:rPr>
                <w:rFonts w:ascii="Arial Narrow" w:hAnsi="Arial Narrow"/>
                <w:color w:val="000000"/>
                <w:sz w:val="18"/>
                <w:szCs w:val="18"/>
              </w:rPr>
              <w:t>1.643.795</w:t>
            </w:r>
          </w:p>
        </w:tc>
        <w:tc>
          <w:tcPr>
            <w:tcW w:w="1081" w:type="dxa"/>
            <w:tcBorders>
              <w:top w:val="single" w:sz="4" w:space="0" w:color="auto"/>
              <w:left w:val="nil"/>
              <w:bottom w:val="single" w:sz="2" w:space="0" w:color="auto"/>
              <w:right w:val="single" w:sz="2" w:space="0" w:color="auto"/>
            </w:tcBorders>
            <w:vAlign w:val="center"/>
          </w:tcPr>
          <w:p w:rsidR="00C26729" w:rsidRPr="0076284B" w:rsidRDefault="00C26729">
            <w:pPr>
              <w:spacing w:after="0" w:line="276" w:lineRule="auto"/>
              <w:ind w:firstLine="0"/>
              <w:jc w:val="right"/>
              <w:rPr>
                <w:rFonts w:ascii="Arial Narrow" w:hAnsi="Arial Narrow"/>
                <w:color w:val="000000"/>
                <w:sz w:val="18"/>
                <w:szCs w:val="18"/>
              </w:rPr>
            </w:pPr>
            <w:r>
              <w:rPr>
                <w:rFonts w:ascii="Arial Narrow" w:hAnsi="Arial Narrow"/>
                <w:color w:val="000000"/>
                <w:sz w:val="18"/>
                <w:szCs w:val="18"/>
              </w:rPr>
              <w:t>1.504.573</w:t>
            </w:r>
          </w:p>
        </w:tc>
        <w:tc>
          <w:tcPr>
            <w:tcW w:w="227" w:type="dxa"/>
            <w:tcBorders>
              <w:top w:val="single" w:sz="4" w:space="0" w:color="auto"/>
              <w:left w:val="single" w:sz="2" w:space="0" w:color="auto"/>
              <w:bottom w:val="single" w:sz="2" w:space="0" w:color="auto"/>
              <w:right w:val="nil"/>
            </w:tcBorders>
            <w:vAlign w:val="center"/>
          </w:tcPr>
          <w:p w:rsidR="00C26729" w:rsidRPr="0076284B" w:rsidRDefault="00C26729">
            <w:pPr>
              <w:spacing w:after="0" w:line="276" w:lineRule="auto"/>
              <w:ind w:firstLine="0"/>
              <w:jc w:val="left"/>
              <w:rPr>
                <w:rFonts w:ascii="Arial Narrow" w:hAnsi="Arial Narrow"/>
                <w:color w:val="000000"/>
                <w:sz w:val="18"/>
                <w:szCs w:val="18"/>
              </w:rPr>
            </w:pPr>
            <w:r>
              <w:rPr>
                <w:rFonts w:ascii="Arial Narrow" w:hAnsi="Arial Narrow"/>
                <w:color w:val="000000"/>
                <w:sz w:val="18"/>
                <w:szCs w:val="18"/>
              </w:rPr>
              <w:t>1</w:t>
            </w:r>
          </w:p>
        </w:tc>
        <w:tc>
          <w:tcPr>
            <w:tcW w:w="2377" w:type="dxa"/>
            <w:tcBorders>
              <w:top w:val="single" w:sz="4" w:space="0" w:color="auto"/>
              <w:left w:val="nil"/>
              <w:bottom w:val="single" w:sz="2" w:space="0" w:color="auto"/>
              <w:right w:val="nil"/>
            </w:tcBorders>
            <w:vAlign w:val="center"/>
          </w:tcPr>
          <w:p w:rsidR="00C26729" w:rsidRPr="0076284B" w:rsidRDefault="00C26729">
            <w:pPr>
              <w:spacing w:after="0" w:line="276" w:lineRule="auto"/>
              <w:ind w:firstLine="0"/>
              <w:jc w:val="left"/>
              <w:rPr>
                <w:rFonts w:ascii="Arial Narrow" w:hAnsi="Arial Narrow"/>
                <w:color w:val="000000"/>
                <w:sz w:val="18"/>
                <w:szCs w:val="18"/>
              </w:rPr>
            </w:pPr>
            <w:r>
              <w:rPr>
                <w:rFonts w:ascii="Arial Narrow" w:hAnsi="Arial Narrow"/>
                <w:color w:val="000000"/>
                <w:sz w:val="18"/>
                <w:szCs w:val="18"/>
              </w:rPr>
              <w:t>Ondarea eta erreserbak</w:t>
            </w:r>
          </w:p>
        </w:tc>
        <w:tc>
          <w:tcPr>
            <w:tcW w:w="994" w:type="dxa"/>
            <w:tcBorders>
              <w:top w:val="single" w:sz="4" w:space="0" w:color="auto"/>
              <w:left w:val="nil"/>
              <w:bottom w:val="single" w:sz="2" w:space="0" w:color="auto"/>
              <w:right w:val="nil"/>
            </w:tcBorders>
            <w:vAlign w:val="center"/>
          </w:tcPr>
          <w:p w:rsidR="00C26729" w:rsidRPr="0076284B" w:rsidRDefault="00C26729">
            <w:pPr>
              <w:spacing w:after="0" w:line="276" w:lineRule="auto"/>
              <w:ind w:firstLine="0"/>
              <w:jc w:val="right"/>
              <w:rPr>
                <w:rFonts w:ascii="Arial Narrow" w:hAnsi="Arial Narrow"/>
                <w:color w:val="000000"/>
                <w:sz w:val="18"/>
                <w:szCs w:val="18"/>
              </w:rPr>
            </w:pPr>
            <w:r>
              <w:rPr>
                <w:rFonts w:ascii="Arial Narrow" w:hAnsi="Arial Narrow"/>
                <w:color w:val="000000"/>
                <w:sz w:val="18"/>
                <w:szCs w:val="18"/>
              </w:rPr>
              <w:t>906.229</w:t>
            </w:r>
          </w:p>
        </w:tc>
        <w:tc>
          <w:tcPr>
            <w:tcW w:w="1000" w:type="dxa"/>
            <w:tcBorders>
              <w:top w:val="single" w:sz="4" w:space="0" w:color="auto"/>
              <w:left w:val="nil"/>
              <w:bottom w:val="single" w:sz="2" w:space="0" w:color="auto"/>
              <w:right w:val="nil"/>
            </w:tcBorders>
            <w:vAlign w:val="center"/>
          </w:tcPr>
          <w:p w:rsidR="00C26729" w:rsidRPr="0076284B" w:rsidRDefault="00C26729">
            <w:pPr>
              <w:spacing w:after="0" w:line="276" w:lineRule="auto"/>
              <w:ind w:firstLine="0"/>
              <w:jc w:val="right"/>
              <w:rPr>
                <w:rFonts w:ascii="Arial Narrow" w:hAnsi="Arial Narrow"/>
                <w:color w:val="000000"/>
                <w:sz w:val="18"/>
                <w:szCs w:val="18"/>
              </w:rPr>
            </w:pPr>
            <w:r>
              <w:rPr>
                <w:rFonts w:ascii="Arial Narrow" w:hAnsi="Arial Narrow"/>
                <w:color w:val="000000"/>
                <w:sz w:val="18"/>
                <w:szCs w:val="18"/>
              </w:rPr>
              <w:t>1.091.101</w:t>
            </w:r>
          </w:p>
        </w:tc>
      </w:tr>
      <w:tr w:rsidR="00C26729" w:rsidRPr="0076284B" w:rsidTr="003264F7">
        <w:trPr>
          <w:trHeight w:val="198"/>
          <w:jc w:val="center"/>
        </w:trPr>
        <w:tc>
          <w:tcPr>
            <w:tcW w:w="378" w:type="dxa"/>
            <w:tcBorders>
              <w:top w:val="single" w:sz="2" w:space="0" w:color="auto"/>
              <w:left w:val="nil"/>
              <w:bottom w:val="single" w:sz="2" w:space="0" w:color="auto"/>
              <w:right w:val="nil"/>
            </w:tcBorders>
            <w:vAlign w:val="center"/>
          </w:tcPr>
          <w:p w:rsidR="00C26729" w:rsidRPr="0076284B" w:rsidRDefault="00C26729">
            <w:pPr>
              <w:spacing w:after="0" w:line="276" w:lineRule="auto"/>
              <w:ind w:firstLine="0"/>
              <w:jc w:val="center"/>
              <w:rPr>
                <w:rFonts w:ascii="Arial Narrow" w:hAnsi="Arial Narrow"/>
                <w:color w:val="000000"/>
                <w:sz w:val="18"/>
                <w:szCs w:val="18"/>
              </w:rPr>
            </w:pPr>
            <w:r>
              <w:rPr>
                <w:rFonts w:ascii="Arial Narrow" w:hAnsi="Arial Narrow"/>
                <w:color w:val="000000"/>
                <w:sz w:val="18"/>
                <w:szCs w:val="18"/>
              </w:rPr>
              <w:t>2</w:t>
            </w:r>
          </w:p>
        </w:tc>
        <w:tc>
          <w:tcPr>
            <w:tcW w:w="2890" w:type="dxa"/>
            <w:gridSpan w:val="3"/>
            <w:tcBorders>
              <w:top w:val="single" w:sz="2" w:space="0" w:color="auto"/>
              <w:left w:val="nil"/>
              <w:bottom w:val="single" w:sz="2" w:space="0" w:color="auto"/>
              <w:right w:val="nil"/>
            </w:tcBorders>
            <w:vAlign w:val="center"/>
          </w:tcPr>
          <w:p w:rsidR="00C26729" w:rsidRPr="0076284B" w:rsidRDefault="00C26729">
            <w:pPr>
              <w:spacing w:after="0" w:line="276" w:lineRule="auto"/>
              <w:ind w:firstLine="0"/>
              <w:jc w:val="left"/>
              <w:rPr>
                <w:rFonts w:ascii="Arial Narrow" w:hAnsi="Arial Narrow"/>
                <w:color w:val="000000"/>
                <w:sz w:val="18"/>
                <w:szCs w:val="18"/>
              </w:rPr>
            </w:pPr>
            <w:r>
              <w:rPr>
                <w:rFonts w:ascii="Arial Narrow" w:hAnsi="Arial Narrow"/>
                <w:color w:val="000000"/>
                <w:sz w:val="18"/>
                <w:szCs w:val="18"/>
              </w:rPr>
              <w:t>Ibilgetu ez-materiala</w:t>
            </w:r>
          </w:p>
        </w:tc>
        <w:tc>
          <w:tcPr>
            <w:tcW w:w="848" w:type="dxa"/>
            <w:tcBorders>
              <w:top w:val="single" w:sz="2" w:space="0" w:color="auto"/>
              <w:left w:val="nil"/>
              <w:bottom w:val="single" w:sz="2" w:space="0" w:color="auto"/>
              <w:right w:val="nil"/>
            </w:tcBorders>
            <w:vAlign w:val="center"/>
          </w:tcPr>
          <w:p w:rsidR="00C26729" w:rsidRPr="0076284B" w:rsidRDefault="00C26729">
            <w:pPr>
              <w:spacing w:after="0" w:line="276" w:lineRule="auto"/>
              <w:ind w:firstLine="0"/>
              <w:jc w:val="right"/>
              <w:rPr>
                <w:rFonts w:ascii="Arial Narrow" w:hAnsi="Arial Narrow"/>
                <w:color w:val="000000"/>
                <w:sz w:val="18"/>
                <w:szCs w:val="18"/>
              </w:rPr>
            </w:pPr>
            <w:r>
              <w:rPr>
                <w:rFonts w:ascii="Arial Narrow" w:hAnsi="Arial Narrow"/>
                <w:color w:val="000000"/>
                <w:sz w:val="18"/>
                <w:szCs w:val="18"/>
              </w:rPr>
              <w:t>0</w:t>
            </w:r>
          </w:p>
        </w:tc>
        <w:tc>
          <w:tcPr>
            <w:tcW w:w="1081" w:type="dxa"/>
            <w:tcBorders>
              <w:top w:val="single" w:sz="2" w:space="0" w:color="auto"/>
              <w:left w:val="nil"/>
              <w:bottom w:val="single" w:sz="2" w:space="0" w:color="auto"/>
              <w:right w:val="single" w:sz="2" w:space="0" w:color="auto"/>
            </w:tcBorders>
            <w:vAlign w:val="center"/>
          </w:tcPr>
          <w:p w:rsidR="00C26729" w:rsidRPr="0076284B" w:rsidRDefault="00C26729">
            <w:pPr>
              <w:spacing w:after="0" w:line="276" w:lineRule="auto"/>
              <w:ind w:firstLine="0"/>
              <w:jc w:val="right"/>
              <w:rPr>
                <w:rFonts w:ascii="Arial Narrow" w:hAnsi="Arial Narrow"/>
                <w:color w:val="000000"/>
                <w:sz w:val="18"/>
                <w:szCs w:val="18"/>
              </w:rPr>
            </w:pPr>
            <w:r>
              <w:rPr>
                <w:rFonts w:ascii="Arial Narrow" w:hAnsi="Arial Narrow"/>
                <w:color w:val="000000"/>
                <w:sz w:val="18"/>
                <w:szCs w:val="18"/>
              </w:rPr>
              <w:t>0</w:t>
            </w:r>
          </w:p>
        </w:tc>
        <w:tc>
          <w:tcPr>
            <w:tcW w:w="227" w:type="dxa"/>
            <w:tcBorders>
              <w:top w:val="single" w:sz="2" w:space="0" w:color="auto"/>
              <w:left w:val="single" w:sz="2" w:space="0" w:color="auto"/>
              <w:bottom w:val="single" w:sz="2" w:space="0" w:color="auto"/>
              <w:right w:val="nil"/>
            </w:tcBorders>
            <w:vAlign w:val="center"/>
          </w:tcPr>
          <w:p w:rsidR="00C26729" w:rsidRPr="0076284B" w:rsidRDefault="00C26729">
            <w:pPr>
              <w:spacing w:after="0" w:line="276" w:lineRule="auto"/>
              <w:ind w:firstLine="0"/>
              <w:jc w:val="left"/>
              <w:rPr>
                <w:rFonts w:ascii="Arial Narrow" w:hAnsi="Arial Narrow"/>
                <w:color w:val="000000"/>
                <w:sz w:val="18"/>
                <w:szCs w:val="18"/>
              </w:rPr>
            </w:pPr>
            <w:r>
              <w:rPr>
                <w:rFonts w:ascii="Arial Narrow" w:hAnsi="Arial Narrow"/>
                <w:color w:val="000000"/>
                <w:sz w:val="18"/>
                <w:szCs w:val="18"/>
              </w:rPr>
              <w:t>2</w:t>
            </w:r>
          </w:p>
        </w:tc>
        <w:tc>
          <w:tcPr>
            <w:tcW w:w="2377" w:type="dxa"/>
            <w:tcBorders>
              <w:top w:val="single" w:sz="2" w:space="0" w:color="auto"/>
              <w:left w:val="nil"/>
              <w:bottom w:val="single" w:sz="2" w:space="0" w:color="auto"/>
              <w:right w:val="nil"/>
            </w:tcBorders>
            <w:vAlign w:val="center"/>
          </w:tcPr>
          <w:p w:rsidR="00C26729" w:rsidRPr="0076284B" w:rsidRDefault="00C26729" w:rsidP="006B08FD">
            <w:pPr>
              <w:spacing w:after="0" w:line="276" w:lineRule="auto"/>
              <w:ind w:firstLine="0"/>
              <w:jc w:val="left"/>
              <w:rPr>
                <w:rFonts w:ascii="Arial Narrow" w:hAnsi="Arial Narrow"/>
                <w:color w:val="000000"/>
                <w:sz w:val="18"/>
                <w:szCs w:val="18"/>
              </w:rPr>
            </w:pPr>
            <w:r>
              <w:rPr>
                <w:rFonts w:ascii="Arial Narrow" w:hAnsi="Arial Narrow"/>
                <w:color w:val="000000"/>
                <w:sz w:val="18"/>
                <w:szCs w:val="18"/>
              </w:rPr>
              <w:t>Ekitaldiko emaitza ekonomikoa (etekina)</w:t>
            </w:r>
          </w:p>
        </w:tc>
        <w:tc>
          <w:tcPr>
            <w:tcW w:w="994" w:type="dxa"/>
            <w:tcBorders>
              <w:top w:val="single" w:sz="2" w:space="0" w:color="auto"/>
              <w:left w:val="nil"/>
              <w:bottom w:val="single" w:sz="2" w:space="0" w:color="auto"/>
              <w:right w:val="nil"/>
            </w:tcBorders>
            <w:vAlign w:val="center"/>
          </w:tcPr>
          <w:p w:rsidR="00C26729" w:rsidRPr="0076284B" w:rsidRDefault="00C26729">
            <w:pPr>
              <w:spacing w:after="0" w:line="276" w:lineRule="auto"/>
              <w:ind w:firstLine="0"/>
              <w:jc w:val="right"/>
              <w:rPr>
                <w:rFonts w:ascii="Arial Narrow" w:hAnsi="Arial Narrow"/>
                <w:color w:val="000000"/>
                <w:sz w:val="18"/>
                <w:szCs w:val="18"/>
              </w:rPr>
            </w:pPr>
            <w:r>
              <w:rPr>
                <w:rFonts w:ascii="Arial Narrow" w:hAnsi="Arial Narrow"/>
                <w:color w:val="000000"/>
                <w:sz w:val="18"/>
                <w:szCs w:val="18"/>
              </w:rPr>
              <w:t>0</w:t>
            </w:r>
          </w:p>
        </w:tc>
        <w:tc>
          <w:tcPr>
            <w:tcW w:w="1000" w:type="dxa"/>
            <w:tcBorders>
              <w:top w:val="single" w:sz="2" w:space="0" w:color="auto"/>
              <w:left w:val="nil"/>
              <w:bottom w:val="single" w:sz="2" w:space="0" w:color="auto"/>
              <w:right w:val="nil"/>
            </w:tcBorders>
            <w:vAlign w:val="center"/>
          </w:tcPr>
          <w:p w:rsidR="00C26729" w:rsidRPr="0076284B" w:rsidRDefault="00C26729">
            <w:pPr>
              <w:spacing w:after="0" w:line="276" w:lineRule="auto"/>
              <w:ind w:firstLine="0"/>
              <w:jc w:val="right"/>
              <w:rPr>
                <w:rFonts w:ascii="Arial Narrow" w:hAnsi="Arial Narrow"/>
                <w:color w:val="000000"/>
                <w:sz w:val="18"/>
                <w:szCs w:val="18"/>
              </w:rPr>
            </w:pPr>
            <w:r>
              <w:rPr>
                <w:rFonts w:ascii="Arial Narrow" w:hAnsi="Arial Narrow"/>
                <w:color w:val="000000"/>
                <w:sz w:val="18"/>
                <w:szCs w:val="18"/>
              </w:rPr>
              <w:t>0</w:t>
            </w:r>
          </w:p>
        </w:tc>
      </w:tr>
      <w:tr w:rsidR="00C26729" w:rsidRPr="0076284B" w:rsidTr="006461A1">
        <w:trPr>
          <w:trHeight w:val="198"/>
          <w:jc w:val="center"/>
        </w:trPr>
        <w:tc>
          <w:tcPr>
            <w:tcW w:w="378" w:type="dxa"/>
            <w:tcBorders>
              <w:top w:val="single" w:sz="2" w:space="0" w:color="auto"/>
              <w:left w:val="nil"/>
              <w:bottom w:val="single" w:sz="2" w:space="0" w:color="auto"/>
              <w:right w:val="nil"/>
            </w:tcBorders>
            <w:vAlign w:val="center"/>
          </w:tcPr>
          <w:p w:rsidR="00C26729" w:rsidRPr="0076284B" w:rsidRDefault="00C26729">
            <w:pPr>
              <w:spacing w:after="0" w:line="276" w:lineRule="auto"/>
              <w:ind w:firstLine="0"/>
              <w:jc w:val="center"/>
              <w:rPr>
                <w:rFonts w:ascii="Arial Narrow" w:hAnsi="Arial Narrow"/>
                <w:color w:val="000000"/>
                <w:sz w:val="18"/>
                <w:szCs w:val="18"/>
              </w:rPr>
            </w:pPr>
            <w:r>
              <w:rPr>
                <w:rFonts w:ascii="Arial Narrow" w:hAnsi="Arial Narrow"/>
                <w:color w:val="000000"/>
                <w:sz w:val="18"/>
                <w:szCs w:val="18"/>
              </w:rPr>
              <w:t>3</w:t>
            </w:r>
          </w:p>
        </w:tc>
        <w:tc>
          <w:tcPr>
            <w:tcW w:w="2890" w:type="dxa"/>
            <w:gridSpan w:val="3"/>
            <w:tcBorders>
              <w:top w:val="single" w:sz="2" w:space="0" w:color="auto"/>
              <w:left w:val="nil"/>
              <w:bottom w:val="single" w:sz="2" w:space="0" w:color="auto"/>
              <w:right w:val="nil"/>
            </w:tcBorders>
            <w:vAlign w:val="center"/>
          </w:tcPr>
          <w:p w:rsidR="00C26729" w:rsidRPr="0076284B" w:rsidRDefault="00C26729" w:rsidP="00154B6B">
            <w:pPr>
              <w:spacing w:after="0" w:line="276" w:lineRule="auto"/>
              <w:ind w:firstLine="0"/>
              <w:jc w:val="left"/>
              <w:rPr>
                <w:rFonts w:ascii="Arial Narrow" w:hAnsi="Arial Narrow"/>
                <w:color w:val="000000"/>
                <w:sz w:val="18"/>
                <w:szCs w:val="18"/>
              </w:rPr>
            </w:pPr>
            <w:r>
              <w:rPr>
                <w:rFonts w:ascii="Arial Narrow" w:hAnsi="Arial Narrow"/>
                <w:color w:val="000000"/>
                <w:sz w:val="18"/>
                <w:szCs w:val="18"/>
              </w:rPr>
              <w:t>Erabilera orokorreko azpiegiturak eta ondasunak</w:t>
            </w:r>
          </w:p>
        </w:tc>
        <w:tc>
          <w:tcPr>
            <w:tcW w:w="848" w:type="dxa"/>
            <w:tcBorders>
              <w:top w:val="single" w:sz="2" w:space="0" w:color="auto"/>
              <w:left w:val="nil"/>
              <w:bottom w:val="single" w:sz="2" w:space="0" w:color="auto"/>
              <w:right w:val="nil"/>
            </w:tcBorders>
            <w:vAlign w:val="center"/>
          </w:tcPr>
          <w:p w:rsidR="00C26729" w:rsidRPr="0076284B" w:rsidRDefault="00C26729">
            <w:pPr>
              <w:spacing w:after="0" w:line="276" w:lineRule="auto"/>
              <w:ind w:firstLine="0"/>
              <w:jc w:val="right"/>
              <w:rPr>
                <w:rFonts w:ascii="Arial Narrow" w:hAnsi="Arial Narrow"/>
                <w:color w:val="000000"/>
                <w:sz w:val="18"/>
                <w:szCs w:val="18"/>
              </w:rPr>
            </w:pPr>
            <w:r>
              <w:rPr>
                <w:rFonts w:ascii="Arial Narrow" w:hAnsi="Arial Narrow"/>
                <w:color w:val="000000"/>
                <w:sz w:val="18"/>
                <w:szCs w:val="18"/>
              </w:rPr>
              <w:t>0</w:t>
            </w:r>
          </w:p>
        </w:tc>
        <w:tc>
          <w:tcPr>
            <w:tcW w:w="1081" w:type="dxa"/>
            <w:tcBorders>
              <w:top w:val="single" w:sz="2" w:space="0" w:color="auto"/>
              <w:left w:val="nil"/>
              <w:bottom w:val="single" w:sz="2" w:space="0" w:color="auto"/>
              <w:right w:val="single" w:sz="2" w:space="0" w:color="auto"/>
            </w:tcBorders>
            <w:vAlign w:val="center"/>
          </w:tcPr>
          <w:p w:rsidR="00C26729" w:rsidRPr="0076284B" w:rsidRDefault="00C26729">
            <w:pPr>
              <w:spacing w:after="0" w:line="276" w:lineRule="auto"/>
              <w:ind w:firstLine="0"/>
              <w:jc w:val="right"/>
              <w:rPr>
                <w:rFonts w:ascii="Arial Narrow" w:hAnsi="Arial Narrow"/>
                <w:color w:val="000000"/>
                <w:sz w:val="18"/>
                <w:szCs w:val="18"/>
              </w:rPr>
            </w:pPr>
            <w:r>
              <w:rPr>
                <w:rFonts w:ascii="Arial Narrow" w:hAnsi="Arial Narrow"/>
                <w:color w:val="000000"/>
                <w:sz w:val="18"/>
                <w:szCs w:val="18"/>
              </w:rPr>
              <w:t>0</w:t>
            </w:r>
          </w:p>
        </w:tc>
        <w:tc>
          <w:tcPr>
            <w:tcW w:w="227" w:type="dxa"/>
            <w:tcBorders>
              <w:top w:val="single" w:sz="2" w:space="0" w:color="auto"/>
              <w:left w:val="single" w:sz="2" w:space="0" w:color="auto"/>
              <w:bottom w:val="single" w:sz="4" w:space="0" w:color="auto"/>
              <w:right w:val="nil"/>
            </w:tcBorders>
            <w:vAlign w:val="center"/>
          </w:tcPr>
          <w:p w:rsidR="00C26729" w:rsidRPr="0076284B" w:rsidRDefault="00C26729">
            <w:pPr>
              <w:spacing w:after="0" w:line="276" w:lineRule="auto"/>
              <w:ind w:firstLine="0"/>
              <w:jc w:val="left"/>
              <w:rPr>
                <w:rFonts w:ascii="Arial Narrow" w:hAnsi="Arial Narrow"/>
                <w:color w:val="000000"/>
                <w:sz w:val="18"/>
                <w:szCs w:val="18"/>
              </w:rPr>
            </w:pPr>
            <w:r>
              <w:rPr>
                <w:rFonts w:ascii="Arial Narrow" w:hAnsi="Arial Narrow"/>
                <w:color w:val="000000"/>
                <w:sz w:val="18"/>
                <w:szCs w:val="18"/>
              </w:rPr>
              <w:t>3</w:t>
            </w:r>
          </w:p>
        </w:tc>
        <w:tc>
          <w:tcPr>
            <w:tcW w:w="2377" w:type="dxa"/>
            <w:tcBorders>
              <w:top w:val="single" w:sz="2" w:space="0" w:color="auto"/>
              <w:left w:val="nil"/>
              <w:bottom w:val="single" w:sz="4" w:space="0" w:color="auto"/>
              <w:right w:val="nil"/>
            </w:tcBorders>
            <w:vAlign w:val="center"/>
          </w:tcPr>
          <w:p w:rsidR="00C26729" w:rsidRPr="0076284B" w:rsidRDefault="00C26729">
            <w:pPr>
              <w:spacing w:after="0" w:line="276" w:lineRule="auto"/>
              <w:ind w:firstLine="0"/>
              <w:jc w:val="left"/>
              <w:rPr>
                <w:rFonts w:ascii="Arial Narrow" w:hAnsi="Arial Narrow"/>
                <w:color w:val="000000"/>
                <w:sz w:val="18"/>
                <w:szCs w:val="18"/>
              </w:rPr>
            </w:pPr>
            <w:r>
              <w:rPr>
                <w:rFonts w:ascii="Arial Narrow" w:hAnsi="Arial Narrow"/>
                <w:color w:val="000000"/>
                <w:sz w:val="18"/>
                <w:szCs w:val="18"/>
              </w:rPr>
              <w:t>Kapitaleko dirulaguntzak</w:t>
            </w:r>
          </w:p>
        </w:tc>
        <w:tc>
          <w:tcPr>
            <w:tcW w:w="994" w:type="dxa"/>
            <w:tcBorders>
              <w:top w:val="single" w:sz="2" w:space="0" w:color="auto"/>
              <w:left w:val="nil"/>
              <w:bottom w:val="single" w:sz="4" w:space="0" w:color="auto"/>
              <w:right w:val="nil"/>
            </w:tcBorders>
            <w:vAlign w:val="center"/>
          </w:tcPr>
          <w:p w:rsidR="00C26729" w:rsidRPr="0076284B" w:rsidRDefault="00C26729">
            <w:pPr>
              <w:spacing w:after="0" w:line="276" w:lineRule="auto"/>
              <w:ind w:firstLine="0"/>
              <w:jc w:val="right"/>
              <w:rPr>
                <w:rFonts w:ascii="Arial Narrow" w:hAnsi="Arial Narrow"/>
                <w:color w:val="000000"/>
                <w:sz w:val="18"/>
                <w:szCs w:val="18"/>
              </w:rPr>
            </w:pPr>
            <w:r>
              <w:rPr>
                <w:rFonts w:ascii="Arial Narrow" w:hAnsi="Arial Narrow"/>
                <w:color w:val="000000"/>
                <w:sz w:val="18"/>
                <w:szCs w:val="18"/>
              </w:rPr>
              <w:t>798.482</w:t>
            </w:r>
          </w:p>
        </w:tc>
        <w:tc>
          <w:tcPr>
            <w:tcW w:w="1000" w:type="dxa"/>
            <w:tcBorders>
              <w:top w:val="single" w:sz="2" w:space="0" w:color="auto"/>
              <w:left w:val="nil"/>
              <w:bottom w:val="single" w:sz="4" w:space="0" w:color="auto"/>
              <w:right w:val="nil"/>
            </w:tcBorders>
            <w:vAlign w:val="center"/>
          </w:tcPr>
          <w:p w:rsidR="00C26729" w:rsidRPr="0076284B" w:rsidRDefault="00C26729">
            <w:pPr>
              <w:spacing w:after="0" w:line="276" w:lineRule="auto"/>
              <w:ind w:firstLine="0"/>
              <w:jc w:val="right"/>
              <w:rPr>
                <w:rFonts w:ascii="Arial Narrow" w:hAnsi="Arial Narrow"/>
                <w:color w:val="000000"/>
                <w:sz w:val="18"/>
                <w:szCs w:val="18"/>
              </w:rPr>
            </w:pPr>
            <w:r>
              <w:rPr>
                <w:rFonts w:ascii="Arial Narrow" w:hAnsi="Arial Narrow"/>
                <w:color w:val="000000"/>
                <w:sz w:val="18"/>
                <w:szCs w:val="18"/>
              </w:rPr>
              <w:t>659.608</w:t>
            </w:r>
          </w:p>
        </w:tc>
      </w:tr>
      <w:tr w:rsidR="00C26729" w:rsidRPr="0076284B" w:rsidTr="006461A1">
        <w:trPr>
          <w:trHeight w:val="198"/>
          <w:jc w:val="center"/>
        </w:trPr>
        <w:tc>
          <w:tcPr>
            <w:tcW w:w="378" w:type="dxa"/>
            <w:tcBorders>
              <w:top w:val="single" w:sz="2" w:space="0" w:color="auto"/>
              <w:left w:val="nil"/>
              <w:bottom w:val="single" w:sz="2" w:space="0" w:color="auto"/>
              <w:right w:val="nil"/>
            </w:tcBorders>
            <w:vAlign w:val="center"/>
          </w:tcPr>
          <w:p w:rsidR="00C26729" w:rsidRPr="0076284B" w:rsidRDefault="00C26729">
            <w:pPr>
              <w:spacing w:after="0" w:line="276" w:lineRule="auto"/>
              <w:ind w:firstLine="0"/>
              <w:jc w:val="center"/>
              <w:rPr>
                <w:rFonts w:ascii="Arial Narrow" w:hAnsi="Arial Narrow"/>
                <w:color w:val="000000"/>
                <w:sz w:val="18"/>
                <w:szCs w:val="18"/>
              </w:rPr>
            </w:pPr>
            <w:r>
              <w:rPr>
                <w:rFonts w:ascii="Arial Narrow" w:hAnsi="Arial Narrow"/>
                <w:color w:val="000000"/>
                <w:sz w:val="18"/>
                <w:szCs w:val="18"/>
              </w:rPr>
              <w:t>4</w:t>
            </w:r>
          </w:p>
        </w:tc>
        <w:tc>
          <w:tcPr>
            <w:tcW w:w="2890" w:type="dxa"/>
            <w:gridSpan w:val="3"/>
            <w:tcBorders>
              <w:top w:val="single" w:sz="2" w:space="0" w:color="auto"/>
              <w:left w:val="nil"/>
              <w:bottom w:val="single" w:sz="2" w:space="0" w:color="auto"/>
              <w:right w:val="nil"/>
            </w:tcBorders>
            <w:vAlign w:val="center"/>
          </w:tcPr>
          <w:p w:rsidR="00C26729" w:rsidRPr="0076284B" w:rsidRDefault="00C26729">
            <w:pPr>
              <w:spacing w:after="0" w:line="276" w:lineRule="auto"/>
              <w:ind w:firstLine="0"/>
              <w:jc w:val="left"/>
              <w:rPr>
                <w:rFonts w:ascii="Arial Narrow" w:hAnsi="Arial Narrow"/>
                <w:color w:val="000000"/>
                <w:sz w:val="18"/>
                <w:szCs w:val="18"/>
              </w:rPr>
            </w:pPr>
            <w:r>
              <w:rPr>
                <w:rFonts w:ascii="Arial Narrow" w:hAnsi="Arial Narrow"/>
                <w:color w:val="000000"/>
                <w:sz w:val="18"/>
                <w:szCs w:val="18"/>
              </w:rPr>
              <w:t>Herri-ondasunak</w:t>
            </w:r>
          </w:p>
        </w:tc>
        <w:tc>
          <w:tcPr>
            <w:tcW w:w="848" w:type="dxa"/>
            <w:tcBorders>
              <w:top w:val="single" w:sz="2" w:space="0" w:color="auto"/>
              <w:left w:val="nil"/>
              <w:bottom w:val="single" w:sz="2" w:space="0" w:color="auto"/>
              <w:right w:val="nil"/>
            </w:tcBorders>
            <w:vAlign w:val="center"/>
          </w:tcPr>
          <w:p w:rsidR="00C26729" w:rsidRPr="0076284B" w:rsidRDefault="00C26729">
            <w:pPr>
              <w:spacing w:after="0" w:line="276" w:lineRule="auto"/>
              <w:ind w:firstLine="0"/>
              <w:jc w:val="right"/>
              <w:rPr>
                <w:rFonts w:ascii="Arial Narrow" w:hAnsi="Arial Narrow"/>
                <w:color w:val="000000"/>
                <w:sz w:val="18"/>
                <w:szCs w:val="18"/>
              </w:rPr>
            </w:pPr>
            <w:r>
              <w:rPr>
                <w:rFonts w:ascii="Arial Narrow" w:hAnsi="Arial Narrow"/>
                <w:color w:val="000000"/>
                <w:sz w:val="18"/>
                <w:szCs w:val="18"/>
              </w:rPr>
              <w:t>0</w:t>
            </w:r>
          </w:p>
        </w:tc>
        <w:tc>
          <w:tcPr>
            <w:tcW w:w="1081" w:type="dxa"/>
            <w:tcBorders>
              <w:top w:val="single" w:sz="2" w:space="0" w:color="auto"/>
              <w:left w:val="nil"/>
              <w:bottom w:val="single" w:sz="2" w:space="0" w:color="auto"/>
              <w:right w:val="single" w:sz="2" w:space="0" w:color="auto"/>
            </w:tcBorders>
            <w:vAlign w:val="center"/>
          </w:tcPr>
          <w:p w:rsidR="00C26729" w:rsidRPr="0076284B" w:rsidRDefault="00C26729">
            <w:pPr>
              <w:spacing w:after="0" w:line="276" w:lineRule="auto"/>
              <w:ind w:firstLine="0"/>
              <w:jc w:val="right"/>
              <w:rPr>
                <w:rFonts w:ascii="Arial Narrow" w:hAnsi="Arial Narrow"/>
                <w:color w:val="000000"/>
                <w:sz w:val="18"/>
                <w:szCs w:val="18"/>
              </w:rPr>
            </w:pPr>
            <w:r>
              <w:rPr>
                <w:rFonts w:ascii="Arial Narrow" w:hAnsi="Arial Narrow"/>
                <w:color w:val="000000"/>
                <w:sz w:val="18"/>
                <w:szCs w:val="18"/>
              </w:rPr>
              <w:t>0</w:t>
            </w:r>
          </w:p>
        </w:tc>
        <w:tc>
          <w:tcPr>
            <w:tcW w:w="227" w:type="dxa"/>
            <w:tcBorders>
              <w:top w:val="single" w:sz="4" w:space="0" w:color="auto"/>
              <w:left w:val="single" w:sz="2" w:space="0" w:color="auto"/>
              <w:bottom w:val="single" w:sz="4" w:space="0" w:color="auto"/>
              <w:right w:val="nil"/>
            </w:tcBorders>
            <w:vAlign w:val="center"/>
          </w:tcPr>
          <w:p w:rsidR="00C26729" w:rsidRPr="0076284B" w:rsidRDefault="00C26729">
            <w:pPr>
              <w:spacing w:after="0" w:line="276" w:lineRule="auto"/>
              <w:ind w:firstLine="0"/>
              <w:jc w:val="left"/>
              <w:rPr>
                <w:rFonts w:ascii="Arial Narrow" w:hAnsi="Arial Narrow"/>
                <w:b/>
                <w:i/>
                <w:color w:val="000000"/>
                <w:sz w:val="18"/>
                <w:szCs w:val="18"/>
              </w:rPr>
            </w:pPr>
            <w:r>
              <w:rPr>
                <w:rFonts w:ascii="Arial Narrow" w:hAnsi="Arial Narrow"/>
                <w:b/>
                <w:i/>
                <w:color w:val="000000"/>
                <w:sz w:val="18"/>
                <w:szCs w:val="18"/>
              </w:rPr>
              <w:t>B</w:t>
            </w:r>
          </w:p>
        </w:tc>
        <w:tc>
          <w:tcPr>
            <w:tcW w:w="2377" w:type="dxa"/>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left"/>
              <w:rPr>
                <w:rFonts w:ascii="Arial Narrow" w:hAnsi="Arial Narrow"/>
                <w:b/>
                <w:i/>
                <w:color w:val="000000"/>
                <w:sz w:val="18"/>
                <w:szCs w:val="18"/>
              </w:rPr>
            </w:pPr>
            <w:r>
              <w:rPr>
                <w:rFonts w:ascii="Arial Narrow" w:hAnsi="Arial Narrow"/>
                <w:b/>
                <w:i/>
                <w:color w:val="000000"/>
                <w:sz w:val="18"/>
                <w:szCs w:val="18"/>
              </w:rPr>
              <w:t>Arrisku eta gastuetarako horn</w:t>
            </w:r>
            <w:r>
              <w:rPr>
                <w:rFonts w:ascii="Arial Narrow" w:hAnsi="Arial Narrow"/>
                <w:b/>
                <w:i/>
                <w:color w:val="000000"/>
                <w:sz w:val="18"/>
                <w:szCs w:val="18"/>
              </w:rPr>
              <w:t>i</w:t>
            </w:r>
            <w:r>
              <w:rPr>
                <w:rFonts w:ascii="Arial Narrow" w:hAnsi="Arial Narrow"/>
                <w:b/>
                <w:i/>
                <w:color w:val="000000"/>
                <w:sz w:val="18"/>
                <w:szCs w:val="18"/>
              </w:rPr>
              <w:t>durak</w:t>
            </w:r>
          </w:p>
        </w:tc>
        <w:tc>
          <w:tcPr>
            <w:tcW w:w="994" w:type="dxa"/>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right"/>
              <w:rPr>
                <w:rFonts w:ascii="Arial Narrow" w:hAnsi="Arial Narrow"/>
                <w:b/>
                <w:i/>
                <w:color w:val="000000"/>
                <w:sz w:val="18"/>
                <w:szCs w:val="18"/>
              </w:rPr>
            </w:pPr>
            <w:r>
              <w:rPr>
                <w:rFonts w:ascii="Arial Narrow" w:hAnsi="Arial Narrow"/>
                <w:b/>
                <w:i/>
                <w:color w:val="000000"/>
                <w:sz w:val="18"/>
                <w:szCs w:val="18"/>
              </w:rPr>
              <w:t>0</w:t>
            </w:r>
          </w:p>
        </w:tc>
        <w:tc>
          <w:tcPr>
            <w:tcW w:w="1000" w:type="dxa"/>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right"/>
              <w:rPr>
                <w:rFonts w:ascii="Arial Narrow" w:hAnsi="Arial Narrow"/>
                <w:b/>
                <w:i/>
                <w:color w:val="000000"/>
                <w:sz w:val="18"/>
                <w:szCs w:val="18"/>
              </w:rPr>
            </w:pPr>
            <w:r>
              <w:rPr>
                <w:rFonts w:ascii="Arial Narrow" w:hAnsi="Arial Narrow"/>
                <w:b/>
                <w:i/>
                <w:color w:val="000000"/>
                <w:sz w:val="18"/>
                <w:szCs w:val="18"/>
              </w:rPr>
              <w:t>0</w:t>
            </w:r>
          </w:p>
        </w:tc>
      </w:tr>
      <w:tr w:rsidR="00C26729" w:rsidRPr="0076284B" w:rsidTr="006461A1">
        <w:trPr>
          <w:trHeight w:val="198"/>
          <w:jc w:val="center"/>
        </w:trPr>
        <w:tc>
          <w:tcPr>
            <w:tcW w:w="378" w:type="dxa"/>
            <w:tcBorders>
              <w:top w:val="single" w:sz="2" w:space="0" w:color="auto"/>
              <w:left w:val="nil"/>
              <w:bottom w:val="single" w:sz="4" w:space="0" w:color="auto"/>
              <w:right w:val="nil"/>
            </w:tcBorders>
            <w:vAlign w:val="center"/>
          </w:tcPr>
          <w:p w:rsidR="00C26729" w:rsidRPr="0076284B" w:rsidRDefault="00C26729">
            <w:pPr>
              <w:spacing w:after="0" w:line="276" w:lineRule="auto"/>
              <w:ind w:firstLine="0"/>
              <w:jc w:val="center"/>
              <w:rPr>
                <w:rFonts w:ascii="Arial Narrow" w:hAnsi="Arial Narrow"/>
                <w:color w:val="000000"/>
                <w:sz w:val="18"/>
                <w:szCs w:val="18"/>
              </w:rPr>
            </w:pPr>
            <w:r>
              <w:rPr>
                <w:rFonts w:ascii="Arial Narrow" w:hAnsi="Arial Narrow"/>
                <w:color w:val="000000"/>
                <w:sz w:val="18"/>
                <w:szCs w:val="18"/>
              </w:rPr>
              <w:t>5</w:t>
            </w:r>
          </w:p>
        </w:tc>
        <w:tc>
          <w:tcPr>
            <w:tcW w:w="2890" w:type="dxa"/>
            <w:gridSpan w:val="3"/>
            <w:tcBorders>
              <w:top w:val="single" w:sz="2" w:space="0" w:color="auto"/>
              <w:left w:val="nil"/>
              <w:bottom w:val="single" w:sz="4" w:space="0" w:color="auto"/>
              <w:right w:val="nil"/>
            </w:tcBorders>
            <w:vAlign w:val="center"/>
          </w:tcPr>
          <w:p w:rsidR="00C26729" w:rsidRPr="0076284B" w:rsidRDefault="00C26729">
            <w:pPr>
              <w:spacing w:after="0" w:line="276" w:lineRule="auto"/>
              <w:ind w:firstLine="0"/>
              <w:jc w:val="left"/>
              <w:rPr>
                <w:rFonts w:ascii="Arial Narrow" w:hAnsi="Arial Narrow"/>
                <w:color w:val="000000"/>
                <w:sz w:val="18"/>
                <w:szCs w:val="18"/>
              </w:rPr>
            </w:pPr>
            <w:r>
              <w:rPr>
                <w:rFonts w:ascii="Arial Narrow" w:hAnsi="Arial Narrow"/>
                <w:color w:val="000000"/>
                <w:sz w:val="18"/>
                <w:szCs w:val="18"/>
              </w:rPr>
              <w:t>Ibilgetu finantzarioa</w:t>
            </w:r>
          </w:p>
        </w:tc>
        <w:tc>
          <w:tcPr>
            <w:tcW w:w="848" w:type="dxa"/>
            <w:tcBorders>
              <w:top w:val="single" w:sz="2" w:space="0" w:color="auto"/>
              <w:left w:val="nil"/>
              <w:bottom w:val="single" w:sz="4" w:space="0" w:color="auto"/>
              <w:right w:val="nil"/>
            </w:tcBorders>
            <w:vAlign w:val="center"/>
          </w:tcPr>
          <w:p w:rsidR="00C26729" w:rsidRPr="0076284B" w:rsidRDefault="00C26729">
            <w:pPr>
              <w:spacing w:after="0" w:line="276" w:lineRule="auto"/>
              <w:ind w:firstLine="0"/>
              <w:jc w:val="right"/>
              <w:rPr>
                <w:rFonts w:ascii="Arial Narrow" w:hAnsi="Arial Narrow"/>
                <w:color w:val="000000"/>
                <w:sz w:val="18"/>
                <w:szCs w:val="18"/>
              </w:rPr>
            </w:pPr>
            <w:r>
              <w:rPr>
                <w:rFonts w:ascii="Arial Narrow" w:hAnsi="Arial Narrow"/>
                <w:color w:val="000000"/>
                <w:sz w:val="18"/>
                <w:szCs w:val="18"/>
              </w:rPr>
              <w:t>0</w:t>
            </w:r>
          </w:p>
        </w:tc>
        <w:tc>
          <w:tcPr>
            <w:tcW w:w="1081" w:type="dxa"/>
            <w:tcBorders>
              <w:top w:val="single" w:sz="2" w:space="0" w:color="auto"/>
              <w:left w:val="nil"/>
              <w:bottom w:val="single" w:sz="4" w:space="0" w:color="auto"/>
              <w:right w:val="single" w:sz="2" w:space="0" w:color="auto"/>
            </w:tcBorders>
            <w:vAlign w:val="center"/>
          </w:tcPr>
          <w:p w:rsidR="00C26729" w:rsidRPr="0076284B" w:rsidRDefault="00C26729">
            <w:pPr>
              <w:spacing w:after="0" w:line="276" w:lineRule="auto"/>
              <w:ind w:firstLine="0"/>
              <w:jc w:val="right"/>
              <w:rPr>
                <w:rFonts w:ascii="Arial Narrow" w:hAnsi="Arial Narrow"/>
                <w:color w:val="000000"/>
                <w:sz w:val="18"/>
                <w:szCs w:val="18"/>
              </w:rPr>
            </w:pPr>
            <w:r>
              <w:rPr>
                <w:rFonts w:ascii="Arial Narrow" w:hAnsi="Arial Narrow"/>
                <w:color w:val="000000"/>
                <w:sz w:val="18"/>
                <w:szCs w:val="18"/>
              </w:rPr>
              <w:t>0</w:t>
            </w:r>
          </w:p>
        </w:tc>
        <w:tc>
          <w:tcPr>
            <w:tcW w:w="227" w:type="dxa"/>
            <w:tcBorders>
              <w:top w:val="single" w:sz="4" w:space="0" w:color="auto"/>
              <w:left w:val="single" w:sz="2" w:space="0" w:color="auto"/>
              <w:bottom w:val="single" w:sz="4" w:space="0" w:color="auto"/>
              <w:right w:val="nil"/>
            </w:tcBorders>
            <w:vAlign w:val="center"/>
          </w:tcPr>
          <w:p w:rsidR="00C26729" w:rsidRPr="0076284B" w:rsidRDefault="00C26729">
            <w:pPr>
              <w:spacing w:after="0" w:line="276" w:lineRule="auto"/>
              <w:ind w:firstLine="0"/>
              <w:jc w:val="left"/>
              <w:rPr>
                <w:rFonts w:ascii="Arial Narrow" w:hAnsi="Arial Narrow"/>
                <w:color w:val="000000"/>
                <w:sz w:val="18"/>
                <w:szCs w:val="18"/>
              </w:rPr>
            </w:pPr>
            <w:r>
              <w:rPr>
                <w:rFonts w:ascii="Arial Narrow" w:hAnsi="Arial Narrow"/>
                <w:color w:val="000000"/>
                <w:sz w:val="18"/>
                <w:szCs w:val="18"/>
              </w:rPr>
              <w:t>4</w:t>
            </w:r>
          </w:p>
        </w:tc>
        <w:tc>
          <w:tcPr>
            <w:tcW w:w="2377" w:type="dxa"/>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left"/>
              <w:rPr>
                <w:rFonts w:ascii="Arial Narrow" w:hAnsi="Arial Narrow"/>
                <w:color w:val="000000"/>
                <w:sz w:val="18"/>
                <w:szCs w:val="18"/>
              </w:rPr>
            </w:pPr>
            <w:r>
              <w:rPr>
                <w:rFonts w:ascii="Arial Narrow" w:hAnsi="Arial Narrow"/>
                <w:color w:val="000000"/>
                <w:sz w:val="18"/>
                <w:szCs w:val="18"/>
              </w:rPr>
              <w:t>Hornidurak</w:t>
            </w:r>
          </w:p>
        </w:tc>
        <w:tc>
          <w:tcPr>
            <w:tcW w:w="994" w:type="dxa"/>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right"/>
              <w:rPr>
                <w:rFonts w:ascii="Arial Narrow" w:hAnsi="Arial Narrow"/>
                <w:color w:val="000000"/>
                <w:sz w:val="18"/>
                <w:szCs w:val="18"/>
              </w:rPr>
            </w:pPr>
            <w:r>
              <w:rPr>
                <w:rFonts w:ascii="Arial Narrow" w:hAnsi="Arial Narrow"/>
                <w:color w:val="000000"/>
                <w:sz w:val="18"/>
                <w:szCs w:val="18"/>
              </w:rPr>
              <w:t>0</w:t>
            </w:r>
          </w:p>
        </w:tc>
        <w:tc>
          <w:tcPr>
            <w:tcW w:w="1000" w:type="dxa"/>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right"/>
              <w:rPr>
                <w:rFonts w:ascii="Arial Narrow" w:hAnsi="Arial Narrow"/>
                <w:color w:val="000000"/>
                <w:sz w:val="18"/>
                <w:szCs w:val="18"/>
              </w:rPr>
            </w:pPr>
            <w:r>
              <w:rPr>
                <w:rFonts w:ascii="Arial Narrow" w:hAnsi="Arial Narrow"/>
                <w:color w:val="000000"/>
                <w:sz w:val="18"/>
                <w:szCs w:val="18"/>
              </w:rPr>
              <w:t>0</w:t>
            </w:r>
          </w:p>
        </w:tc>
      </w:tr>
      <w:tr w:rsidR="00C26729" w:rsidRPr="0076284B" w:rsidTr="006461A1">
        <w:trPr>
          <w:trHeight w:val="198"/>
          <w:jc w:val="center"/>
        </w:trPr>
        <w:tc>
          <w:tcPr>
            <w:tcW w:w="378" w:type="dxa"/>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center"/>
              <w:rPr>
                <w:rFonts w:ascii="Arial Narrow" w:hAnsi="Arial Narrow" w:cs="Arial"/>
                <w:b/>
                <w:i/>
                <w:color w:val="000000"/>
                <w:sz w:val="18"/>
                <w:szCs w:val="18"/>
              </w:rPr>
            </w:pPr>
            <w:r>
              <w:rPr>
                <w:rFonts w:ascii="Arial Narrow" w:hAnsi="Arial Narrow"/>
                <w:b/>
                <w:i/>
                <w:color w:val="000000"/>
                <w:sz w:val="18"/>
                <w:szCs w:val="18"/>
              </w:rPr>
              <w:t>B</w:t>
            </w:r>
          </w:p>
        </w:tc>
        <w:tc>
          <w:tcPr>
            <w:tcW w:w="2890" w:type="dxa"/>
            <w:gridSpan w:val="3"/>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left"/>
              <w:rPr>
                <w:rFonts w:ascii="Arial Narrow" w:hAnsi="Arial Narrow" w:cs="Arial"/>
                <w:b/>
                <w:i/>
                <w:color w:val="000000"/>
                <w:sz w:val="18"/>
                <w:szCs w:val="18"/>
              </w:rPr>
            </w:pPr>
            <w:r>
              <w:rPr>
                <w:rFonts w:ascii="Arial Narrow" w:hAnsi="Arial Narrow"/>
                <w:b/>
                <w:i/>
                <w:color w:val="000000"/>
                <w:sz w:val="18"/>
                <w:szCs w:val="18"/>
              </w:rPr>
              <w:t>Zenbait ekitalditan banatu beharreko gastuak</w:t>
            </w:r>
          </w:p>
        </w:tc>
        <w:tc>
          <w:tcPr>
            <w:tcW w:w="848" w:type="dxa"/>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right"/>
              <w:rPr>
                <w:rFonts w:ascii="Arial Narrow" w:hAnsi="Arial Narrow" w:cs="Arial"/>
                <w:b/>
                <w:i/>
                <w:color w:val="000000"/>
                <w:sz w:val="18"/>
                <w:szCs w:val="18"/>
              </w:rPr>
            </w:pPr>
            <w:r>
              <w:rPr>
                <w:rFonts w:ascii="Arial Narrow" w:hAnsi="Arial Narrow"/>
                <w:b/>
                <w:i/>
                <w:color w:val="000000"/>
                <w:sz w:val="18"/>
                <w:szCs w:val="18"/>
              </w:rPr>
              <w:t>0</w:t>
            </w:r>
          </w:p>
        </w:tc>
        <w:tc>
          <w:tcPr>
            <w:tcW w:w="1081" w:type="dxa"/>
            <w:tcBorders>
              <w:top w:val="single" w:sz="4" w:space="0" w:color="auto"/>
              <w:left w:val="nil"/>
              <w:bottom w:val="single" w:sz="4" w:space="0" w:color="auto"/>
              <w:right w:val="single" w:sz="2" w:space="0" w:color="auto"/>
            </w:tcBorders>
            <w:vAlign w:val="center"/>
          </w:tcPr>
          <w:p w:rsidR="00C26729" w:rsidRPr="0076284B" w:rsidRDefault="00C26729">
            <w:pPr>
              <w:spacing w:after="0" w:line="276" w:lineRule="auto"/>
              <w:ind w:firstLine="0"/>
              <w:jc w:val="right"/>
              <w:rPr>
                <w:rFonts w:ascii="Arial Narrow" w:hAnsi="Arial Narrow" w:cs="Arial"/>
                <w:b/>
                <w:i/>
                <w:color w:val="000000"/>
                <w:sz w:val="18"/>
                <w:szCs w:val="18"/>
              </w:rPr>
            </w:pPr>
            <w:r>
              <w:rPr>
                <w:rFonts w:ascii="Arial Narrow" w:hAnsi="Arial Narrow"/>
                <w:b/>
                <w:i/>
                <w:color w:val="000000"/>
                <w:sz w:val="18"/>
                <w:szCs w:val="18"/>
              </w:rPr>
              <w:t>0</w:t>
            </w:r>
          </w:p>
        </w:tc>
        <w:tc>
          <w:tcPr>
            <w:tcW w:w="227" w:type="dxa"/>
            <w:tcBorders>
              <w:top w:val="single" w:sz="4" w:space="0" w:color="auto"/>
              <w:left w:val="single" w:sz="2" w:space="0" w:color="auto"/>
              <w:bottom w:val="single" w:sz="4" w:space="0" w:color="auto"/>
              <w:right w:val="nil"/>
            </w:tcBorders>
            <w:vAlign w:val="center"/>
          </w:tcPr>
          <w:p w:rsidR="00C26729" w:rsidRPr="0076284B" w:rsidRDefault="00C26729">
            <w:pPr>
              <w:spacing w:after="0" w:line="276" w:lineRule="auto"/>
              <w:ind w:firstLine="0"/>
              <w:jc w:val="left"/>
              <w:rPr>
                <w:rFonts w:ascii="Arial Narrow" w:hAnsi="Arial Narrow" w:cs="Arial"/>
                <w:b/>
                <w:i/>
                <w:color w:val="000000"/>
                <w:sz w:val="18"/>
                <w:szCs w:val="18"/>
              </w:rPr>
            </w:pPr>
            <w:r>
              <w:rPr>
                <w:rFonts w:ascii="Arial Narrow" w:hAnsi="Arial Narrow"/>
                <w:b/>
                <w:i/>
                <w:color w:val="000000"/>
                <w:sz w:val="18"/>
                <w:szCs w:val="18"/>
              </w:rPr>
              <w:t>C</w:t>
            </w:r>
          </w:p>
        </w:tc>
        <w:tc>
          <w:tcPr>
            <w:tcW w:w="2377" w:type="dxa"/>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left"/>
              <w:rPr>
                <w:rFonts w:ascii="Arial Narrow" w:hAnsi="Arial Narrow" w:cs="Arial"/>
                <w:b/>
                <w:i/>
                <w:color w:val="000000"/>
                <w:sz w:val="18"/>
                <w:szCs w:val="18"/>
              </w:rPr>
            </w:pPr>
            <w:r>
              <w:rPr>
                <w:rFonts w:ascii="Arial Narrow" w:hAnsi="Arial Narrow"/>
                <w:b/>
                <w:i/>
                <w:color w:val="000000"/>
                <w:sz w:val="18"/>
                <w:szCs w:val="18"/>
              </w:rPr>
              <w:t>Epe luzeko hartzekodunak</w:t>
            </w:r>
          </w:p>
        </w:tc>
        <w:tc>
          <w:tcPr>
            <w:tcW w:w="994" w:type="dxa"/>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right"/>
              <w:rPr>
                <w:rFonts w:ascii="Arial Narrow" w:hAnsi="Arial Narrow"/>
                <w:b/>
                <w:bCs/>
                <w:i/>
                <w:color w:val="000000"/>
                <w:sz w:val="18"/>
                <w:szCs w:val="18"/>
              </w:rPr>
            </w:pPr>
            <w:r>
              <w:rPr>
                <w:rFonts w:ascii="Arial Narrow" w:hAnsi="Arial Narrow"/>
                <w:b/>
                <w:bCs/>
                <w:i/>
                <w:color w:val="000000"/>
                <w:sz w:val="18"/>
                <w:szCs w:val="18"/>
              </w:rPr>
              <w:t>0</w:t>
            </w:r>
          </w:p>
        </w:tc>
        <w:tc>
          <w:tcPr>
            <w:tcW w:w="1000" w:type="dxa"/>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right"/>
              <w:rPr>
                <w:rFonts w:ascii="Arial Narrow" w:hAnsi="Arial Narrow"/>
                <w:b/>
                <w:bCs/>
                <w:i/>
                <w:color w:val="000000"/>
                <w:sz w:val="18"/>
                <w:szCs w:val="18"/>
              </w:rPr>
            </w:pPr>
            <w:r>
              <w:rPr>
                <w:rFonts w:ascii="Arial Narrow" w:hAnsi="Arial Narrow"/>
                <w:b/>
                <w:bCs/>
                <w:i/>
                <w:color w:val="000000"/>
                <w:sz w:val="18"/>
                <w:szCs w:val="18"/>
              </w:rPr>
              <w:t>0</w:t>
            </w:r>
          </w:p>
        </w:tc>
      </w:tr>
      <w:tr w:rsidR="00C26729" w:rsidRPr="0076284B" w:rsidTr="006461A1">
        <w:trPr>
          <w:trHeight w:val="198"/>
          <w:jc w:val="center"/>
        </w:trPr>
        <w:tc>
          <w:tcPr>
            <w:tcW w:w="378" w:type="dxa"/>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center"/>
              <w:rPr>
                <w:rFonts w:ascii="Arial Narrow" w:hAnsi="Arial Narrow"/>
                <w:color w:val="000000"/>
                <w:sz w:val="18"/>
                <w:szCs w:val="18"/>
              </w:rPr>
            </w:pPr>
            <w:r>
              <w:rPr>
                <w:rFonts w:ascii="Arial Narrow" w:hAnsi="Arial Narrow"/>
                <w:color w:val="000000"/>
                <w:sz w:val="18"/>
                <w:szCs w:val="18"/>
              </w:rPr>
              <w:t>6</w:t>
            </w:r>
          </w:p>
        </w:tc>
        <w:tc>
          <w:tcPr>
            <w:tcW w:w="2890" w:type="dxa"/>
            <w:gridSpan w:val="3"/>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left"/>
              <w:rPr>
                <w:rFonts w:ascii="Arial Narrow" w:hAnsi="Arial Narrow"/>
                <w:color w:val="000000"/>
                <w:sz w:val="18"/>
                <w:szCs w:val="18"/>
              </w:rPr>
            </w:pPr>
            <w:r>
              <w:rPr>
                <w:rFonts w:ascii="Arial Narrow" w:hAnsi="Arial Narrow"/>
                <w:color w:val="000000"/>
                <w:sz w:val="18"/>
                <w:szCs w:val="18"/>
              </w:rPr>
              <w:t>Kitatu beharreko gastuak</w:t>
            </w:r>
          </w:p>
        </w:tc>
        <w:tc>
          <w:tcPr>
            <w:tcW w:w="848" w:type="dxa"/>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right"/>
              <w:rPr>
                <w:rFonts w:ascii="Arial Narrow" w:hAnsi="Arial Narrow"/>
                <w:color w:val="000000"/>
                <w:sz w:val="18"/>
                <w:szCs w:val="18"/>
              </w:rPr>
            </w:pPr>
            <w:r>
              <w:rPr>
                <w:rFonts w:ascii="Arial Narrow" w:hAnsi="Arial Narrow"/>
                <w:color w:val="000000"/>
                <w:sz w:val="18"/>
                <w:szCs w:val="18"/>
              </w:rPr>
              <w:t>0</w:t>
            </w:r>
          </w:p>
        </w:tc>
        <w:tc>
          <w:tcPr>
            <w:tcW w:w="1081" w:type="dxa"/>
            <w:tcBorders>
              <w:top w:val="single" w:sz="4" w:space="0" w:color="auto"/>
              <w:left w:val="nil"/>
              <w:bottom w:val="single" w:sz="4" w:space="0" w:color="auto"/>
              <w:right w:val="single" w:sz="2" w:space="0" w:color="auto"/>
            </w:tcBorders>
            <w:vAlign w:val="center"/>
          </w:tcPr>
          <w:p w:rsidR="00C26729" w:rsidRPr="0076284B" w:rsidRDefault="00C26729">
            <w:pPr>
              <w:spacing w:after="0" w:line="276" w:lineRule="auto"/>
              <w:ind w:firstLine="0"/>
              <w:jc w:val="right"/>
              <w:rPr>
                <w:rFonts w:ascii="Arial Narrow" w:hAnsi="Arial Narrow"/>
                <w:color w:val="000000"/>
                <w:sz w:val="18"/>
                <w:szCs w:val="18"/>
              </w:rPr>
            </w:pPr>
            <w:r>
              <w:rPr>
                <w:rFonts w:ascii="Arial Narrow" w:hAnsi="Arial Narrow"/>
                <w:color w:val="000000"/>
                <w:sz w:val="18"/>
                <w:szCs w:val="18"/>
              </w:rPr>
              <w:t>0</w:t>
            </w:r>
          </w:p>
        </w:tc>
        <w:tc>
          <w:tcPr>
            <w:tcW w:w="227" w:type="dxa"/>
            <w:tcBorders>
              <w:top w:val="single" w:sz="4" w:space="0" w:color="auto"/>
              <w:left w:val="single" w:sz="2" w:space="0" w:color="auto"/>
              <w:bottom w:val="single" w:sz="4" w:space="0" w:color="auto"/>
              <w:right w:val="nil"/>
            </w:tcBorders>
            <w:vAlign w:val="center"/>
          </w:tcPr>
          <w:p w:rsidR="00C26729" w:rsidRPr="0076284B" w:rsidRDefault="00C26729">
            <w:pPr>
              <w:spacing w:after="0" w:line="276" w:lineRule="auto"/>
              <w:ind w:firstLine="0"/>
              <w:jc w:val="left"/>
              <w:rPr>
                <w:rFonts w:ascii="Arial Narrow" w:hAnsi="Arial Narrow"/>
                <w:color w:val="000000"/>
                <w:sz w:val="18"/>
                <w:szCs w:val="18"/>
              </w:rPr>
            </w:pPr>
            <w:r>
              <w:rPr>
                <w:rFonts w:ascii="Arial Narrow" w:hAnsi="Arial Narrow"/>
                <w:color w:val="000000"/>
                <w:sz w:val="18"/>
                <w:szCs w:val="18"/>
              </w:rPr>
              <w:t>5</w:t>
            </w:r>
          </w:p>
        </w:tc>
        <w:tc>
          <w:tcPr>
            <w:tcW w:w="2377" w:type="dxa"/>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left"/>
              <w:rPr>
                <w:rFonts w:ascii="Arial Narrow" w:hAnsi="Arial Narrow"/>
                <w:color w:val="000000"/>
                <w:sz w:val="18"/>
                <w:szCs w:val="18"/>
              </w:rPr>
            </w:pPr>
            <w:r>
              <w:rPr>
                <w:rFonts w:ascii="Arial Narrow" w:hAnsi="Arial Narrow"/>
                <w:color w:val="000000"/>
                <w:sz w:val="18"/>
                <w:szCs w:val="18"/>
              </w:rPr>
              <w:t>Jesapenak, maileguak eta jas</w:t>
            </w:r>
            <w:r>
              <w:rPr>
                <w:rFonts w:ascii="Arial Narrow" w:hAnsi="Arial Narrow"/>
                <w:color w:val="000000"/>
                <w:sz w:val="18"/>
                <w:szCs w:val="18"/>
              </w:rPr>
              <w:t>o</w:t>
            </w:r>
            <w:r>
              <w:rPr>
                <w:rFonts w:ascii="Arial Narrow" w:hAnsi="Arial Narrow"/>
                <w:color w:val="000000"/>
                <w:sz w:val="18"/>
                <w:szCs w:val="18"/>
              </w:rPr>
              <w:t>tako fidantza eta gordailuak</w:t>
            </w:r>
          </w:p>
        </w:tc>
        <w:tc>
          <w:tcPr>
            <w:tcW w:w="994" w:type="dxa"/>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right"/>
              <w:rPr>
                <w:rFonts w:ascii="Arial Narrow" w:hAnsi="Arial Narrow"/>
                <w:color w:val="000000"/>
                <w:sz w:val="18"/>
                <w:szCs w:val="18"/>
              </w:rPr>
            </w:pPr>
            <w:r>
              <w:rPr>
                <w:rFonts w:ascii="Arial Narrow" w:hAnsi="Arial Narrow"/>
                <w:color w:val="000000"/>
                <w:sz w:val="18"/>
                <w:szCs w:val="18"/>
              </w:rPr>
              <w:t>0</w:t>
            </w:r>
          </w:p>
        </w:tc>
        <w:tc>
          <w:tcPr>
            <w:tcW w:w="1000" w:type="dxa"/>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right"/>
              <w:rPr>
                <w:rFonts w:ascii="Arial Narrow" w:hAnsi="Arial Narrow"/>
                <w:color w:val="000000"/>
                <w:sz w:val="18"/>
                <w:szCs w:val="18"/>
              </w:rPr>
            </w:pPr>
            <w:r>
              <w:rPr>
                <w:rFonts w:ascii="Arial Narrow" w:hAnsi="Arial Narrow"/>
                <w:color w:val="000000"/>
                <w:sz w:val="18"/>
                <w:szCs w:val="18"/>
              </w:rPr>
              <w:t>0</w:t>
            </w:r>
          </w:p>
        </w:tc>
      </w:tr>
      <w:tr w:rsidR="00C26729" w:rsidRPr="0076284B" w:rsidTr="006461A1">
        <w:trPr>
          <w:trHeight w:val="198"/>
          <w:jc w:val="center"/>
        </w:trPr>
        <w:tc>
          <w:tcPr>
            <w:tcW w:w="378" w:type="dxa"/>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center"/>
              <w:rPr>
                <w:rFonts w:ascii="Arial Narrow" w:hAnsi="Arial Narrow" w:cs="Arial"/>
                <w:b/>
                <w:i/>
                <w:color w:val="000000"/>
                <w:sz w:val="18"/>
                <w:szCs w:val="18"/>
              </w:rPr>
            </w:pPr>
            <w:r>
              <w:rPr>
                <w:rFonts w:ascii="Arial Narrow" w:hAnsi="Arial Narrow"/>
                <w:b/>
                <w:i/>
                <w:color w:val="000000"/>
                <w:sz w:val="18"/>
                <w:szCs w:val="18"/>
              </w:rPr>
              <w:t>C</w:t>
            </w:r>
          </w:p>
        </w:tc>
        <w:tc>
          <w:tcPr>
            <w:tcW w:w="2890" w:type="dxa"/>
            <w:gridSpan w:val="3"/>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left"/>
              <w:rPr>
                <w:rFonts w:ascii="Arial Narrow" w:hAnsi="Arial Narrow" w:cs="Arial"/>
                <w:b/>
                <w:i/>
                <w:color w:val="000000"/>
                <w:sz w:val="18"/>
                <w:szCs w:val="18"/>
              </w:rPr>
            </w:pPr>
            <w:r>
              <w:rPr>
                <w:rFonts w:ascii="Arial Narrow" w:hAnsi="Arial Narrow"/>
                <w:b/>
                <w:i/>
                <w:color w:val="000000"/>
                <w:sz w:val="18"/>
                <w:szCs w:val="18"/>
              </w:rPr>
              <w:t>Zirkulatzailea</w:t>
            </w:r>
          </w:p>
        </w:tc>
        <w:tc>
          <w:tcPr>
            <w:tcW w:w="848" w:type="dxa"/>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right"/>
              <w:rPr>
                <w:rFonts w:ascii="Arial Narrow" w:hAnsi="Arial Narrow"/>
                <w:b/>
                <w:bCs/>
                <w:i/>
                <w:color w:val="000000"/>
                <w:sz w:val="18"/>
                <w:szCs w:val="18"/>
              </w:rPr>
            </w:pPr>
            <w:r>
              <w:rPr>
                <w:rFonts w:ascii="Arial Narrow" w:hAnsi="Arial Narrow"/>
                <w:b/>
                <w:bCs/>
                <w:i/>
                <w:color w:val="000000"/>
                <w:sz w:val="18"/>
                <w:szCs w:val="18"/>
              </w:rPr>
              <w:t>276.248</w:t>
            </w:r>
          </w:p>
        </w:tc>
        <w:tc>
          <w:tcPr>
            <w:tcW w:w="1081" w:type="dxa"/>
            <w:tcBorders>
              <w:top w:val="single" w:sz="4" w:space="0" w:color="auto"/>
              <w:left w:val="nil"/>
              <w:bottom w:val="single" w:sz="4" w:space="0" w:color="auto"/>
              <w:right w:val="single" w:sz="2" w:space="0" w:color="auto"/>
            </w:tcBorders>
            <w:vAlign w:val="center"/>
          </w:tcPr>
          <w:p w:rsidR="00C26729" w:rsidRPr="0076284B" w:rsidRDefault="00C26729">
            <w:pPr>
              <w:spacing w:after="0" w:line="276" w:lineRule="auto"/>
              <w:ind w:firstLine="0"/>
              <w:jc w:val="right"/>
              <w:rPr>
                <w:rFonts w:ascii="Arial Narrow" w:hAnsi="Arial Narrow"/>
                <w:b/>
                <w:bCs/>
                <w:i/>
                <w:color w:val="000000"/>
                <w:sz w:val="18"/>
                <w:szCs w:val="18"/>
              </w:rPr>
            </w:pPr>
            <w:r>
              <w:rPr>
                <w:rFonts w:ascii="Arial Narrow" w:hAnsi="Arial Narrow"/>
                <w:b/>
                <w:bCs/>
                <w:i/>
                <w:color w:val="000000"/>
                <w:sz w:val="18"/>
                <w:szCs w:val="18"/>
              </w:rPr>
              <w:t>462.426</w:t>
            </w:r>
          </w:p>
        </w:tc>
        <w:tc>
          <w:tcPr>
            <w:tcW w:w="227" w:type="dxa"/>
            <w:tcBorders>
              <w:top w:val="single" w:sz="4" w:space="0" w:color="auto"/>
              <w:left w:val="single" w:sz="2" w:space="0" w:color="auto"/>
              <w:bottom w:val="single" w:sz="4" w:space="0" w:color="auto"/>
              <w:right w:val="nil"/>
            </w:tcBorders>
            <w:vAlign w:val="center"/>
          </w:tcPr>
          <w:p w:rsidR="00C26729" w:rsidRPr="0076284B" w:rsidRDefault="00C26729">
            <w:pPr>
              <w:spacing w:after="0" w:line="276" w:lineRule="auto"/>
              <w:ind w:firstLine="0"/>
              <w:jc w:val="left"/>
              <w:rPr>
                <w:rFonts w:ascii="Arial Narrow" w:hAnsi="Arial Narrow" w:cs="Arial"/>
                <w:b/>
                <w:i/>
                <w:color w:val="000000"/>
                <w:sz w:val="18"/>
                <w:szCs w:val="18"/>
              </w:rPr>
            </w:pPr>
            <w:r>
              <w:rPr>
                <w:rFonts w:ascii="Arial Narrow" w:hAnsi="Arial Narrow"/>
                <w:b/>
                <w:i/>
                <w:color w:val="000000"/>
                <w:sz w:val="18"/>
                <w:szCs w:val="18"/>
              </w:rPr>
              <w:t>D</w:t>
            </w:r>
          </w:p>
        </w:tc>
        <w:tc>
          <w:tcPr>
            <w:tcW w:w="2377" w:type="dxa"/>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left"/>
              <w:rPr>
                <w:rFonts w:ascii="Arial Narrow" w:hAnsi="Arial Narrow" w:cs="Arial"/>
                <w:b/>
                <w:i/>
                <w:color w:val="000000"/>
                <w:sz w:val="18"/>
                <w:szCs w:val="18"/>
              </w:rPr>
            </w:pPr>
            <w:r>
              <w:rPr>
                <w:rFonts w:ascii="Arial Narrow" w:hAnsi="Arial Narrow"/>
                <w:b/>
                <w:i/>
                <w:color w:val="000000"/>
                <w:sz w:val="18"/>
                <w:szCs w:val="18"/>
              </w:rPr>
              <w:t>Epe laburreko hartzekodunak</w:t>
            </w:r>
          </w:p>
        </w:tc>
        <w:tc>
          <w:tcPr>
            <w:tcW w:w="994" w:type="dxa"/>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right"/>
              <w:rPr>
                <w:rFonts w:ascii="Arial Narrow" w:hAnsi="Arial Narrow"/>
                <w:b/>
                <w:bCs/>
                <w:i/>
                <w:color w:val="000000"/>
                <w:sz w:val="18"/>
                <w:szCs w:val="18"/>
              </w:rPr>
            </w:pPr>
            <w:r>
              <w:rPr>
                <w:rFonts w:ascii="Arial Narrow" w:hAnsi="Arial Narrow"/>
                <w:b/>
                <w:bCs/>
                <w:i/>
                <w:color w:val="000000"/>
                <w:sz w:val="18"/>
                <w:szCs w:val="18"/>
              </w:rPr>
              <w:t>215.332</w:t>
            </w:r>
          </w:p>
        </w:tc>
        <w:tc>
          <w:tcPr>
            <w:tcW w:w="1000" w:type="dxa"/>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right"/>
              <w:rPr>
                <w:rFonts w:ascii="Arial Narrow" w:hAnsi="Arial Narrow"/>
                <w:b/>
                <w:bCs/>
                <w:i/>
                <w:color w:val="000000"/>
                <w:sz w:val="18"/>
                <w:szCs w:val="18"/>
              </w:rPr>
            </w:pPr>
            <w:r>
              <w:rPr>
                <w:rFonts w:ascii="Arial Narrow" w:hAnsi="Arial Narrow"/>
                <w:b/>
                <w:bCs/>
                <w:i/>
                <w:color w:val="000000"/>
                <w:sz w:val="18"/>
                <w:szCs w:val="18"/>
              </w:rPr>
              <w:t>216.290</w:t>
            </w:r>
          </w:p>
        </w:tc>
      </w:tr>
      <w:tr w:rsidR="00C26729" w:rsidRPr="0076284B" w:rsidTr="006461A1">
        <w:trPr>
          <w:trHeight w:val="198"/>
          <w:jc w:val="center"/>
        </w:trPr>
        <w:tc>
          <w:tcPr>
            <w:tcW w:w="378" w:type="dxa"/>
            <w:tcBorders>
              <w:top w:val="single" w:sz="4" w:space="0" w:color="auto"/>
              <w:left w:val="nil"/>
              <w:bottom w:val="single" w:sz="2" w:space="0" w:color="auto"/>
              <w:right w:val="nil"/>
            </w:tcBorders>
            <w:vAlign w:val="center"/>
          </w:tcPr>
          <w:p w:rsidR="00C26729" w:rsidRPr="0076284B" w:rsidRDefault="00C26729">
            <w:pPr>
              <w:spacing w:after="0" w:line="276" w:lineRule="auto"/>
              <w:ind w:firstLine="0"/>
              <w:jc w:val="center"/>
              <w:rPr>
                <w:rFonts w:ascii="Arial Narrow" w:hAnsi="Arial Narrow"/>
                <w:color w:val="000000"/>
                <w:sz w:val="18"/>
                <w:szCs w:val="18"/>
              </w:rPr>
            </w:pPr>
            <w:r>
              <w:rPr>
                <w:rFonts w:ascii="Arial Narrow" w:hAnsi="Arial Narrow"/>
                <w:color w:val="000000"/>
                <w:sz w:val="18"/>
                <w:szCs w:val="18"/>
              </w:rPr>
              <w:t>7</w:t>
            </w:r>
          </w:p>
        </w:tc>
        <w:tc>
          <w:tcPr>
            <w:tcW w:w="2890" w:type="dxa"/>
            <w:gridSpan w:val="3"/>
            <w:tcBorders>
              <w:top w:val="single" w:sz="4" w:space="0" w:color="auto"/>
              <w:left w:val="nil"/>
              <w:bottom w:val="single" w:sz="2" w:space="0" w:color="auto"/>
              <w:right w:val="nil"/>
            </w:tcBorders>
            <w:vAlign w:val="center"/>
          </w:tcPr>
          <w:p w:rsidR="00C26729" w:rsidRPr="0076284B" w:rsidRDefault="00C26729">
            <w:pPr>
              <w:spacing w:after="0" w:line="276" w:lineRule="auto"/>
              <w:ind w:firstLine="0"/>
              <w:jc w:val="left"/>
              <w:rPr>
                <w:rFonts w:ascii="Arial Narrow" w:hAnsi="Arial Narrow"/>
                <w:color w:val="000000"/>
                <w:sz w:val="18"/>
                <w:szCs w:val="18"/>
              </w:rPr>
            </w:pPr>
            <w:r>
              <w:rPr>
                <w:rFonts w:ascii="Arial Narrow" w:hAnsi="Arial Narrow"/>
                <w:color w:val="000000"/>
                <w:sz w:val="18"/>
                <w:szCs w:val="18"/>
              </w:rPr>
              <w:t>Izakinak</w:t>
            </w:r>
          </w:p>
        </w:tc>
        <w:tc>
          <w:tcPr>
            <w:tcW w:w="848" w:type="dxa"/>
            <w:tcBorders>
              <w:top w:val="single" w:sz="4" w:space="0" w:color="auto"/>
              <w:left w:val="nil"/>
              <w:bottom w:val="single" w:sz="2" w:space="0" w:color="auto"/>
              <w:right w:val="nil"/>
            </w:tcBorders>
            <w:vAlign w:val="center"/>
          </w:tcPr>
          <w:p w:rsidR="00C26729" w:rsidRPr="0076284B" w:rsidRDefault="00C26729">
            <w:pPr>
              <w:spacing w:after="0" w:line="276" w:lineRule="auto"/>
              <w:ind w:firstLine="0"/>
              <w:jc w:val="right"/>
              <w:rPr>
                <w:rFonts w:ascii="Arial Narrow" w:hAnsi="Arial Narrow"/>
                <w:color w:val="000000"/>
                <w:sz w:val="18"/>
                <w:szCs w:val="18"/>
              </w:rPr>
            </w:pPr>
            <w:r>
              <w:rPr>
                <w:rFonts w:ascii="Arial Narrow" w:hAnsi="Arial Narrow"/>
                <w:color w:val="000000"/>
                <w:sz w:val="18"/>
                <w:szCs w:val="18"/>
              </w:rPr>
              <w:t>0</w:t>
            </w:r>
          </w:p>
        </w:tc>
        <w:tc>
          <w:tcPr>
            <w:tcW w:w="1081" w:type="dxa"/>
            <w:tcBorders>
              <w:top w:val="single" w:sz="4" w:space="0" w:color="auto"/>
              <w:left w:val="nil"/>
              <w:bottom w:val="single" w:sz="2" w:space="0" w:color="auto"/>
              <w:right w:val="single" w:sz="2" w:space="0" w:color="auto"/>
            </w:tcBorders>
            <w:vAlign w:val="center"/>
          </w:tcPr>
          <w:p w:rsidR="00C26729" w:rsidRPr="0076284B" w:rsidRDefault="00C26729">
            <w:pPr>
              <w:spacing w:after="0" w:line="276" w:lineRule="auto"/>
              <w:ind w:firstLine="0"/>
              <w:jc w:val="right"/>
              <w:rPr>
                <w:rFonts w:ascii="Arial Narrow" w:hAnsi="Arial Narrow"/>
                <w:color w:val="000000"/>
                <w:sz w:val="18"/>
                <w:szCs w:val="18"/>
              </w:rPr>
            </w:pPr>
            <w:r>
              <w:rPr>
                <w:rFonts w:ascii="Arial Narrow" w:hAnsi="Arial Narrow"/>
                <w:color w:val="000000"/>
                <w:sz w:val="18"/>
                <w:szCs w:val="18"/>
              </w:rPr>
              <w:t>0</w:t>
            </w:r>
          </w:p>
        </w:tc>
        <w:tc>
          <w:tcPr>
            <w:tcW w:w="227" w:type="dxa"/>
            <w:tcBorders>
              <w:top w:val="single" w:sz="4" w:space="0" w:color="auto"/>
              <w:left w:val="single" w:sz="2" w:space="0" w:color="auto"/>
              <w:bottom w:val="single" w:sz="2" w:space="0" w:color="auto"/>
              <w:right w:val="nil"/>
            </w:tcBorders>
            <w:vAlign w:val="center"/>
          </w:tcPr>
          <w:p w:rsidR="00C26729" w:rsidRPr="0076284B" w:rsidRDefault="00C26729">
            <w:pPr>
              <w:spacing w:after="0" w:line="276" w:lineRule="auto"/>
              <w:ind w:firstLine="0"/>
              <w:jc w:val="left"/>
              <w:rPr>
                <w:rFonts w:ascii="Arial Narrow" w:hAnsi="Arial Narrow"/>
                <w:color w:val="000000"/>
                <w:sz w:val="18"/>
                <w:szCs w:val="18"/>
              </w:rPr>
            </w:pPr>
            <w:r>
              <w:rPr>
                <w:rFonts w:ascii="Arial Narrow" w:hAnsi="Arial Narrow"/>
                <w:color w:val="000000"/>
                <w:sz w:val="18"/>
                <w:szCs w:val="18"/>
              </w:rPr>
              <w:t>6</w:t>
            </w:r>
          </w:p>
        </w:tc>
        <w:tc>
          <w:tcPr>
            <w:tcW w:w="2377" w:type="dxa"/>
            <w:tcBorders>
              <w:top w:val="single" w:sz="4" w:space="0" w:color="auto"/>
              <w:left w:val="nil"/>
              <w:bottom w:val="single" w:sz="2" w:space="0" w:color="auto"/>
              <w:right w:val="nil"/>
            </w:tcBorders>
            <w:vAlign w:val="center"/>
          </w:tcPr>
          <w:p w:rsidR="00C26729" w:rsidRPr="0076284B" w:rsidRDefault="00C26729">
            <w:pPr>
              <w:spacing w:after="0" w:line="276" w:lineRule="auto"/>
              <w:ind w:firstLine="0"/>
              <w:jc w:val="left"/>
              <w:rPr>
                <w:rFonts w:ascii="Arial Narrow" w:hAnsi="Arial Narrow"/>
                <w:color w:val="000000"/>
                <w:sz w:val="18"/>
                <w:szCs w:val="18"/>
              </w:rPr>
            </w:pPr>
            <w:r>
              <w:rPr>
                <w:rFonts w:ascii="Arial Narrow" w:hAnsi="Arial Narrow"/>
                <w:color w:val="000000"/>
                <w:sz w:val="18"/>
                <w:szCs w:val="18"/>
              </w:rPr>
              <w:t>Itxitako aurrekontuetako eta a</w:t>
            </w:r>
            <w:r>
              <w:rPr>
                <w:rFonts w:ascii="Arial Narrow" w:hAnsi="Arial Narrow"/>
                <w:color w:val="000000"/>
                <w:sz w:val="18"/>
                <w:szCs w:val="18"/>
              </w:rPr>
              <w:t>u</w:t>
            </w:r>
            <w:r>
              <w:rPr>
                <w:rFonts w:ascii="Arial Narrow" w:hAnsi="Arial Narrow"/>
                <w:color w:val="000000"/>
                <w:sz w:val="18"/>
                <w:szCs w:val="18"/>
              </w:rPr>
              <w:t>rrekontuz kanpoko hartzekodunak</w:t>
            </w:r>
          </w:p>
        </w:tc>
        <w:tc>
          <w:tcPr>
            <w:tcW w:w="994" w:type="dxa"/>
            <w:tcBorders>
              <w:top w:val="single" w:sz="4" w:space="0" w:color="auto"/>
              <w:left w:val="nil"/>
              <w:bottom w:val="single" w:sz="2" w:space="0" w:color="auto"/>
              <w:right w:val="nil"/>
            </w:tcBorders>
            <w:vAlign w:val="center"/>
          </w:tcPr>
          <w:p w:rsidR="00C26729" w:rsidRPr="0076284B" w:rsidRDefault="00C26729">
            <w:pPr>
              <w:spacing w:after="0" w:line="276" w:lineRule="auto"/>
              <w:ind w:firstLine="0"/>
              <w:jc w:val="right"/>
              <w:rPr>
                <w:rFonts w:ascii="Arial Narrow" w:hAnsi="Arial Narrow"/>
                <w:color w:val="000000"/>
                <w:sz w:val="18"/>
                <w:szCs w:val="18"/>
              </w:rPr>
            </w:pPr>
            <w:r>
              <w:rPr>
                <w:rFonts w:ascii="Arial Narrow" w:hAnsi="Arial Narrow"/>
                <w:color w:val="000000"/>
                <w:sz w:val="18"/>
                <w:szCs w:val="18"/>
              </w:rPr>
              <w:t>215.332</w:t>
            </w:r>
          </w:p>
        </w:tc>
        <w:tc>
          <w:tcPr>
            <w:tcW w:w="1000" w:type="dxa"/>
            <w:tcBorders>
              <w:top w:val="single" w:sz="4" w:space="0" w:color="auto"/>
              <w:left w:val="nil"/>
              <w:bottom w:val="single" w:sz="2" w:space="0" w:color="auto"/>
              <w:right w:val="nil"/>
            </w:tcBorders>
            <w:vAlign w:val="center"/>
          </w:tcPr>
          <w:p w:rsidR="00C26729" w:rsidRPr="0076284B" w:rsidRDefault="00C26729">
            <w:pPr>
              <w:spacing w:after="0" w:line="276" w:lineRule="auto"/>
              <w:ind w:firstLine="0"/>
              <w:jc w:val="right"/>
              <w:rPr>
                <w:rFonts w:ascii="Arial Narrow" w:hAnsi="Arial Narrow"/>
                <w:color w:val="000000"/>
                <w:sz w:val="18"/>
                <w:szCs w:val="18"/>
              </w:rPr>
            </w:pPr>
            <w:r>
              <w:rPr>
                <w:rFonts w:ascii="Arial Narrow" w:hAnsi="Arial Narrow"/>
                <w:color w:val="000000"/>
                <w:sz w:val="18"/>
                <w:szCs w:val="18"/>
              </w:rPr>
              <w:t>216.290</w:t>
            </w:r>
          </w:p>
        </w:tc>
      </w:tr>
      <w:tr w:rsidR="00C26729" w:rsidRPr="0076284B" w:rsidTr="003264F7">
        <w:trPr>
          <w:trHeight w:val="198"/>
          <w:jc w:val="center"/>
        </w:trPr>
        <w:tc>
          <w:tcPr>
            <w:tcW w:w="378" w:type="dxa"/>
            <w:tcBorders>
              <w:top w:val="single" w:sz="2" w:space="0" w:color="auto"/>
              <w:left w:val="nil"/>
              <w:bottom w:val="single" w:sz="2" w:space="0" w:color="auto"/>
              <w:right w:val="nil"/>
            </w:tcBorders>
            <w:vAlign w:val="center"/>
          </w:tcPr>
          <w:p w:rsidR="00C26729" w:rsidRPr="0076284B" w:rsidRDefault="00C26729">
            <w:pPr>
              <w:spacing w:after="0" w:line="276" w:lineRule="auto"/>
              <w:ind w:firstLine="0"/>
              <w:jc w:val="center"/>
              <w:rPr>
                <w:rFonts w:ascii="Arial Narrow" w:hAnsi="Arial Narrow"/>
                <w:color w:val="000000"/>
                <w:sz w:val="18"/>
                <w:szCs w:val="18"/>
              </w:rPr>
            </w:pPr>
            <w:r>
              <w:rPr>
                <w:rFonts w:ascii="Arial Narrow" w:hAnsi="Arial Narrow"/>
                <w:color w:val="000000"/>
                <w:sz w:val="18"/>
                <w:szCs w:val="18"/>
              </w:rPr>
              <w:t>8</w:t>
            </w:r>
          </w:p>
        </w:tc>
        <w:tc>
          <w:tcPr>
            <w:tcW w:w="2890" w:type="dxa"/>
            <w:gridSpan w:val="3"/>
            <w:tcBorders>
              <w:top w:val="single" w:sz="2" w:space="0" w:color="auto"/>
              <w:left w:val="nil"/>
              <w:bottom w:val="single" w:sz="2" w:space="0" w:color="auto"/>
              <w:right w:val="nil"/>
            </w:tcBorders>
            <w:vAlign w:val="center"/>
          </w:tcPr>
          <w:p w:rsidR="00C26729" w:rsidRPr="0076284B" w:rsidRDefault="00C26729">
            <w:pPr>
              <w:spacing w:after="0" w:line="276" w:lineRule="auto"/>
              <w:ind w:firstLine="0"/>
              <w:jc w:val="left"/>
              <w:rPr>
                <w:rFonts w:ascii="Arial Narrow" w:hAnsi="Arial Narrow"/>
                <w:color w:val="000000"/>
                <w:sz w:val="18"/>
                <w:szCs w:val="18"/>
              </w:rPr>
            </w:pPr>
            <w:r>
              <w:rPr>
                <w:rFonts w:ascii="Arial Narrow" w:hAnsi="Arial Narrow"/>
                <w:color w:val="000000"/>
                <w:sz w:val="18"/>
                <w:szCs w:val="18"/>
              </w:rPr>
              <w:t>Zordunak</w:t>
            </w:r>
          </w:p>
        </w:tc>
        <w:tc>
          <w:tcPr>
            <w:tcW w:w="848" w:type="dxa"/>
            <w:tcBorders>
              <w:top w:val="single" w:sz="2" w:space="0" w:color="auto"/>
              <w:left w:val="nil"/>
              <w:bottom w:val="single" w:sz="2" w:space="0" w:color="auto"/>
              <w:right w:val="nil"/>
            </w:tcBorders>
            <w:vAlign w:val="center"/>
          </w:tcPr>
          <w:p w:rsidR="00C26729" w:rsidRPr="0076284B" w:rsidRDefault="00C26729">
            <w:pPr>
              <w:spacing w:after="0" w:line="276" w:lineRule="auto"/>
              <w:ind w:firstLine="0"/>
              <w:jc w:val="right"/>
              <w:rPr>
                <w:rFonts w:ascii="Arial Narrow" w:hAnsi="Arial Narrow"/>
                <w:color w:val="000000"/>
                <w:sz w:val="18"/>
                <w:szCs w:val="18"/>
              </w:rPr>
            </w:pPr>
            <w:r>
              <w:rPr>
                <w:rFonts w:ascii="Arial Narrow" w:hAnsi="Arial Narrow"/>
                <w:color w:val="000000"/>
                <w:sz w:val="18"/>
                <w:szCs w:val="18"/>
              </w:rPr>
              <w:t>128.851</w:t>
            </w:r>
          </w:p>
        </w:tc>
        <w:tc>
          <w:tcPr>
            <w:tcW w:w="1081" w:type="dxa"/>
            <w:tcBorders>
              <w:top w:val="single" w:sz="2" w:space="0" w:color="auto"/>
              <w:left w:val="nil"/>
              <w:bottom w:val="single" w:sz="2" w:space="0" w:color="auto"/>
              <w:right w:val="single" w:sz="2" w:space="0" w:color="auto"/>
            </w:tcBorders>
            <w:vAlign w:val="center"/>
          </w:tcPr>
          <w:p w:rsidR="00C26729" w:rsidRPr="0076284B" w:rsidRDefault="00C26729">
            <w:pPr>
              <w:spacing w:after="0" w:line="276" w:lineRule="auto"/>
              <w:ind w:firstLine="0"/>
              <w:jc w:val="right"/>
              <w:rPr>
                <w:rFonts w:ascii="Arial Narrow" w:hAnsi="Arial Narrow"/>
                <w:color w:val="000000"/>
                <w:sz w:val="18"/>
                <w:szCs w:val="18"/>
              </w:rPr>
            </w:pPr>
            <w:r>
              <w:rPr>
                <w:rFonts w:ascii="Arial Narrow" w:hAnsi="Arial Narrow"/>
                <w:color w:val="000000"/>
                <w:sz w:val="18"/>
                <w:szCs w:val="18"/>
              </w:rPr>
              <w:t>129.080</w:t>
            </w:r>
          </w:p>
        </w:tc>
        <w:tc>
          <w:tcPr>
            <w:tcW w:w="227" w:type="dxa"/>
            <w:tcBorders>
              <w:top w:val="single" w:sz="2" w:space="0" w:color="auto"/>
              <w:left w:val="single" w:sz="2" w:space="0" w:color="auto"/>
              <w:bottom w:val="single" w:sz="2" w:space="0" w:color="auto"/>
              <w:right w:val="nil"/>
            </w:tcBorders>
            <w:vAlign w:val="center"/>
          </w:tcPr>
          <w:p w:rsidR="00C26729" w:rsidRPr="0076284B" w:rsidRDefault="00C26729">
            <w:pPr>
              <w:spacing w:after="0" w:line="276" w:lineRule="auto"/>
              <w:ind w:firstLine="0"/>
              <w:jc w:val="left"/>
              <w:rPr>
                <w:rFonts w:ascii="Arial Narrow" w:hAnsi="Arial Narrow"/>
                <w:color w:val="000000"/>
                <w:sz w:val="18"/>
                <w:szCs w:val="18"/>
              </w:rPr>
            </w:pPr>
            <w:r>
              <w:rPr>
                <w:rFonts w:ascii="Arial Narrow" w:hAnsi="Arial Narrow"/>
                <w:color w:val="000000"/>
                <w:sz w:val="18"/>
                <w:szCs w:val="18"/>
              </w:rPr>
              <w:t>7</w:t>
            </w:r>
          </w:p>
        </w:tc>
        <w:tc>
          <w:tcPr>
            <w:tcW w:w="2377" w:type="dxa"/>
            <w:tcBorders>
              <w:top w:val="single" w:sz="2" w:space="0" w:color="auto"/>
              <w:left w:val="nil"/>
              <w:bottom w:val="single" w:sz="2" w:space="0" w:color="auto"/>
              <w:right w:val="nil"/>
            </w:tcBorders>
            <w:vAlign w:val="center"/>
          </w:tcPr>
          <w:p w:rsidR="00C26729" w:rsidRPr="0076284B" w:rsidRDefault="00C26729">
            <w:pPr>
              <w:spacing w:after="0" w:line="276" w:lineRule="auto"/>
              <w:ind w:firstLine="0"/>
              <w:jc w:val="left"/>
              <w:rPr>
                <w:rFonts w:ascii="Arial Narrow" w:hAnsi="Arial Narrow"/>
                <w:color w:val="000000"/>
                <w:sz w:val="18"/>
                <w:szCs w:val="18"/>
              </w:rPr>
            </w:pPr>
            <w:r>
              <w:rPr>
                <w:rFonts w:ascii="Arial Narrow" w:hAnsi="Arial Narrow"/>
                <w:color w:val="000000"/>
                <w:sz w:val="18"/>
                <w:szCs w:val="18"/>
              </w:rPr>
              <w:t>Aplikatzeko dauden partidak eta aldizkatzearen ondoriozko do</w:t>
            </w:r>
            <w:r>
              <w:rPr>
                <w:rFonts w:ascii="Arial Narrow" w:hAnsi="Arial Narrow"/>
                <w:color w:val="000000"/>
                <w:sz w:val="18"/>
                <w:szCs w:val="18"/>
              </w:rPr>
              <w:t>i</w:t>
            </w:r>
            <w:r>
              <w:rPr>
                <w:rFonts w:ascii="Arial Narrow" w:hAnsi="Arial Narrow"/>
                <w:color w:val="000000"/>
                <w:sz w:val="18"/>
                <w:szCs w:val="18"/>
              </w:rPr>
              <w:t>tzeak</w:t>
            </w:r>
          </w:p>
        </w:tc>
        <w:tc>
          <w:tcPr>
            <w:tcW w:w="994" w:type="dxa"/>
            <w:tcBorders>
              <w:top w:val="single" w:sz="2" w:space="0" w:color="auto"/>
              <w:left w:val="nil"/>
              <w:bottom w:val="single" w:sz="2" w:space="0" w:color="auto"/>
              <w:right w:val="nil"/>
            </w:tcBorders>
            <w:vAlign w:val="center"/>
          </w:tcPr>
          <w:p w:rsidR="00C26729" w:rsidRPr="0076284B" w:rsidRDefault="00C26729">
            <w:pPr>
              <w:spacing w:after="0" w:line="276" w:lineRule="auto"/>
              <w:ind w:firstLine="0"/>
              <w:jc w:val="right"/>
              <w:rPr>
                <w:rFonts w:ascii="Arial Narrow" w:hAnsi="Arial Narrow"/>
                <w:color w:val="000000"/>
                <w:sz w:val="18"/>
                <w:szCs w:val="18"/>
              </w:rPr>
            </w:pPr>
            <w:r>
              <w:rPr>
                <w:rFonts w:ascii="Arial Narrow" w:hAnsi="Arial Narrow"/>
                <w:color w:val="000000"/>
                <w:sz w:val="18"/>
                <w:szCs w:val="18"/>
              </w:rPr>
              <w:t>0</w:t>
            </w:r>
          </w:p>
        </w:tc>
        <w:tc>
          <w:tcPr>
            <w:tcW w:w="1000" w:type="dxa"/>
            <w:tcBorders>
              <w:top w:val="single" w:sz="2" w:space="0" w:color="auto"/>
              <w:left w:val="nil"/>
              <w:bottom w:val="single" w:sz="2" w:space="0" w:color="auto"/>
              <w:right w:val="nil"/>
            </w:tcBorders>
            <w:vAlign w:val="center"/>
          </w:tcPr>
          <w:p w:rsidR="00C26729" w:rsidRPr="0076284B" w:rsidRDefault="00C26729">
            <w:pPr>
              <w:spacing w:after="0" w:line="276" w:lineRule="auto"/>
              <w:ind w:firstLine="0"/>
              <w:jc w:val="right"/>
              <w:rPr>
                <w:rFonts w:ascii="Arial Narrow" w:hAnsi="Arial Narrow"/>
                <w:color w:val="000000"/>
                <w:sz w:val="18"/>
                <w:szCs w:val="18"/>
              </w:rPr>
            </w:pPr>
            <w:r>
              <w:rPr>
                <w:rFonts w:ascii="Arial Narrow" w:hAnsi="Arial Narrow"/>
                <w:color w:val="000000"/>
                <w:sz w:val="18"/>
                <w:szCs w:val="18"/>
              </w:rPr>
              <w:t>0</w:t>
            </w:r>
          </w:p>
        </w:tc>
      </w:tr>
      <w:tr w:rsidR="00C26729" w:rsidRPr="0076284B" w:rsidTr="003264F7">
        <w:trPr>
          <w:trHeight w:val="198"/>
          <w:jc w:val="center"/>
        </w:trPr>
        <w:tc>
          <w:tcPr>
            <w:tcW w:w="378" w:type="dxa"/>
            <w:tcBorders>
              <w:top w:val="single" w:sz="2" w:space="0" w:color="auto"/>
              <w:left w:val="nil"/>
              <w:bottom w:val="single" w:sz="2" w:space="0" w:color="auto"/>
              <w:right w:val="nil"/>
            </w:tcBorders>
            <w:vAlign w:val="center"/>
          </w:tcPr>
          <w:p w:rsidR="00C26729" w:rsidRPr="0076284B" w:rsidRDefault="00C26729">
            <w:pPr>
              <w:spacing w:after="0" w:line="276" w:lineRule="auto"/>
              <w:ind w:firstLine="0"/>
              <w:jc w:val="center"/>
              <w:rPr>
                <w:rFonts w:ascii="Arial Narrow" w:hAnsi="Arial Narrow"/>
                <w:color w:val="000000"/>
                <w:sz w:val="18"/>
                <w:szCs w:val="18"/>
              </w:rPr>
            </w:pPr>
            <w:r>
              <w:rPr>
                <w:rFonts w:ascii="Arial Narrow" w:hAnsi="Arial Narrow"/>
                <w:color w:val="000000"/>
                <w:sz w:val="18"/>
                <w:szCs w:val="18"/>
              </w:rPr>
              <w:t>9</w:t>
            </w:r>
          </w:p>
        </w:tc>
        <w:tc>
          <w:tcPr>
            <w:tcW w:w="2890" w:type="dxa"/>
            <w:gridSpan w:val="3"/>
            <w:tcBorders>
              <w:top w:val="single" w:sz="2" w:space="0" w:color="auto"/>
              <w:left w:val="nil"/>
              <w:bottom w:val="single" w:sz="2" w:space="0" w:color="auto"/>
              <w:right w:val="nil"/>
            </w:tcBorders>
            <w:vAlign w:val="center"/>
          </w:tcPr>
          <w:p w:rsidR="00C26729" w:rsidRPr="0076284B" w:rsidRDefault="00C26729">
            <w:pPr>
              <w:spacing w:after="0" w:line="276" w:lineRule="auto"/>
              <w:ind w:firstLine="0"/>
              <w:jc w:val="left"/>
              <w:rPr>
                <w:rFonts w:ascii="Arial Narrow" w:hAnsi="Arial Narrow"/>
                <w:color w:val="000000"/>
                <w:sz w:val="18"/>
                <w:szCs w:val="18"/>
              </w:rPr>
            </w:pPr>
            <w:r>
              <w:rPr>
                <w:rFonts w:ascii="Arial Narrow" w:hAnsi="Arial Narrow"/>
                <w:color w:val="000000"/>
                <w:sz w:val="18"/>
                <w:szCs w:val="18"/>
              </w:rPr>
              <w:t>Finantza-kontuak</w:t>
            </w:r>
          </w:p>
        </w:tc>
        <w:tc>
          <w:tcPr>
            <w:tcW w:w="848" w:type="dxa"/>
            <w:tcBorders>
              <w:top w:val="single" w:sz="2" w:space="0" w:color="auto"/>
              <w:left w:val="nil"/>
              <w:bottom w:val="single" w:sz="2" w:space="0" w:color="auto"/>
              <w:right w:val="nil"/>
            </w:tcBorders>
            <w:vAlign w:val="center"/>
          </w:tcPr>
          <w:p w:rsidR="00C26729" w:rsidRPr="0076284B" w:rsidRDefault="00C26729">
            <w:pPr>
              <w:spacing w:after="0" w:line="276" w:lineRule="auto"/>
              <w:ind w:firstLine="0"/>
              <w:jc w:val="right"/>
              <w:rPr>
                <w:rFonts w:ascii="Arial Narrow" w:hAnsi="Arial Narrow"/>
                <w:color w:val="000000"/>
                <w:sz w:val="18"/>
                <w:szCs w:val="18"/>
              </w:rPr>
            </w:pPr>
            <w:r>
              <w:rPr>
                <w:rFonts w:ascii="Arial Narrow" w:hAnsi="Arial Narrow"/>
                <w:color w:val="000000"/>
                <w:sz w:val="18"/>
                <w:szCs w:val="18"/>
              </w:rPr>
              <w:t>147.397</w:t>
            </w:r>
          </w:p>
        </w:tc>
        <w:tc>
          <w:tcPr>
            <w:tcW w:w="1081" w:type="dxa"/>
            <w:tcBorders>
              <w:top w:val="single" w:sz="2" w:space="0" w:color="auto"/>
              <w:left w:val="nil"/>
              <w:bottom w:val="single" w:sz="2" w:space="0" w:color="auto"/>
              <w:right w:val="single" w:sz="2" w:space="0" w:color="auto"/>
            </w:tcBorders>
            <w:vAlign w:val="center"/>
          </w:tcPr>
          <w:p w:rsidR="00C26729" w:rsidRPr="0076284B" w:rsidRDefault="00C26729">
            <w:pPr>
              <w:spacing w:after="0" w:line="276" w:lineRule="auto"/>
              <w:ind w:firstLine="0"/>
              <w:jc w:val="right"/>
              <w:rPr>
                <w:rFonts w:ascii="Arial Narrow" w:hAnsi="Arial Narrow"/>
                <w:color w:val="000000"/>
                <w:sz w:val="18"/>
                <w:szCs w:val="18"/>
              </w:rPr>
            </w:pPr>
            <w:r>
              <w:rPr>
                <w:rFonts w:ascii="Arial Narrow" w:hAnsi="Arial Narrow"/>
                <w:color w:val="000000"/>
                <w:sz w:val="18"/>
                <w:szCs w:val="18"/>
              </w:rPr>
              <w:t>185.380</w:t>
            </w:r>
          </w:p>
        </w:tc>
        <w:tc>
          <w:tcPr>
            <w:tcW w:w="227" w:type="dxa"/>
            <w:tcBorders>
              <w:top w:val="single" w:sz="2" w:space="0" w:color="auto"/>
              <w:left w:val="single" w:sz="2" w:space="0" w:color="auto"/>
              <w:bottom w:val="single" w:sz="2" w:space="0" w:color="auto"/>
              <w:right w:val="nil"/>
            </w:tcBorders>
            <w:vAlign w:val="center"/>
          </w:tcPr>
          <w:p w:rsidR="00C26729" w:rsidRPr="0076284B" w:rsidRDefault="00C26729">
            <w:pPr>
              <w:spacing w:after="0" w:line="276" w:lineRule="auto"/>
              <w:ind w:firstLine="0"/>
              <w:jc w:val="center"/>
              <w:rPr>
                <w:rFonts w:ascii="Arial Narrow" w:hAnsi="Arial Narrow"/>
                <w:color w:val="000000"/>
                <w:sz w:val="18"/>
                <w:szCs w:val="18"/>
              </w:rPr>
            </w:pPr>
            <w:r>
              <w:rPr>
                <w:rFonts w:ascii="Arial Narrow" w:hAnsi="Arial Narrow"/>
                <w:color w:val="000000"/>
                <w:sz w:val="18"/>
                <w:szCs w:val="18"/>
              </w:rPr>
              <w:t> </w:t>
            </w:r>
          </w:p>
        </w:tc>
        <w:tc>
          <w:tcPr>
            <w:tcW w:w="2377" w:type="dxa"/>
            <w:tcBorders>
              <w:top w:val="single" w:sz="2" w:space="0" w:color="auto"/>
              <w:left w:val="nil"/>
              <w:bottom w:val="single" w:sz="2" w:space="0" w:color="auto"/>
              <w:right w:val="nil"/>
            </w:tcBorders>
            <w:vAlign w:val="center"/>
          </w:tcPr>
          <w:p w:rsidR="00C26729" w:rsidRPr="0076284B" w:rsidRDefault="00C26729">
            <w:pPr>
              <w:spacing w:after="0" w:line="276" w:lineRule="auto"/>
              <w:ind w:firstLine="0"/>
              <w:jc w:val="left"/>
              <w:rPr>
                <w:rFonts w:ascii="Arial Narrow" w:hAnsi="Arial Narrow"/>
                <w:color w:val="000000"/>
                <w:sz w:val="18"/>
                <w:szCs w:val="18"/>
              </w:rPr>
            </w:pPr>
            <w:r>
              <w:rPr>
                <w:rFonts w:ascii="Arial Narrow" w:hAnsi="Arial Narrow"/>
                <w:color w:val="000000"/>
                <w:sz w:val="18"/>
                <w:szCs w:val="18"/>
              </w:rPr>
              <w:t> </w:t>
            </w:r>
          </w:p>
        </w:tc>
        <w:tc>
          <w:tcPr>
            <w:tcW w:w="994" w:type="dxa"/>
            <w:tcBorders>
              <w:top w:val="single" w:sz="2" w:space="0" w:color="auto"/>
              <w:left w:val="nil"/>
              <w:bottom w:val="single" w:sz="2" w:space="0" w:color="auto"/>
              <w:right w:val="nil"/>
            </w:tcBorders>
            <w:noWrap/>
            <w:vAlign w:val="center"/>
          </w:tcPr>
          <w:p w:rsidR="00C26729" w:rsidRPr="0076284B" w:rsidRDefault="00C26729">
            <w:pPr>
              <w:spacing w:after="0" w:line="276" w:lineRule="auto"/>
              <w:ind w:firstLine="0"/>
              <w:jc w:val="right"/>
              <w:rPr>
                <w:rFonts w:ascii="Arial Narrow" w:hAnsi="Arial Narrow"/>
                <w:color w:val="000000"/>
                <w:sz w:val="18"/>
                <w:szCs w:val="18"/>
                <w:lang w:val="es-ES" w:eastAsia="es-ES"/>
              </w:rPr>
            </w:pPr>
          </w:p>
        </w:tc>
        <w:tc>
          <w:tcPr>
            <w:tcW w:w="1000" w:type="dxa"/>
            <w:tcBorders>
              <w:top w:val="single" w:sz="2" w:space="0" w:color="auto"/>
              <w:left w:val="nil"/>
              <w:bottom w:val="single" w:sz="2" w:space="0" w:color="auto"/>
              <w:right w:val="nil"/>
            </w:tcBorders>
            <w:noWrap/>
            <w:vAlign w:val="center"/>
          </w:tcPr>
          <w:p w:rsidR="00C26729" w:rsidRPr="0076284B" w:rsidRDefault="00C26729">
            <w:pPr>
              <w:rPr>
                <w:rFonts w:ascii="Arial Narrow" w:hAnsi="Arial Narrow"/>
                <w:color w:val="000000"/>
                <w:sz w:val="18"/>
                <w:szCs w:val="18"/>
                <w:lang w:val="es-ES" w:eastAsia="es-ES"/>
              </w:rPr>
            </w:pPr>
          </w:p>
        </w:tc>
      </w:tr>
      <w:tr w:rsidR="00C26729" w:rsidRPr="0076284B" w:rsidTr="003264F7">
        <w:trPr>
          <w:trHeight w:val="198"/>
          <w:jc w:val="center"/>
        </w:trPr>
        <w:tc>
          <w:tcPr>
            <w:tcW w:w="378" w:type="dxa"/>
            <w:tcBorders>
              <w:top w:val="single" w:sz="2" w:space="0" w:color="auto"/>
              <w:left w:val="nil"/>
              <w:bottom w:val="single" w:sz="2" w:space="0" w:color="auto"/>
              <w:right w:val="nil"/>
            </w:tcBorders>
            <w:vAlign w:val="center"/>
          </w:tcPr>
          <w:p w:rsidR="00C26729" w:rsidRPr="0076284B" w:rsidRDefault="00C26729">
            <w:pPr>
              <w:spacing w:after="0" w:line="276" w:lineRule="auto"/>
              <w:ind w:firstLine="0"/>
              <w:jc w:val="center"/>
              <w:rPr>
                <w:rFonts w:ascii="Arial Narrow" w:hAnsi="Arial Narrow"/>
                <w:color w:val="000000"/>
                <w:sz w:val="18"/>
                <w:szCs w:val="18"/>
              </w:rPr>
            </w:pPr>
            <w:r>
              <w:rPr>
                <w:rFonts w:ascii="Arial Narrow" w:hAnsi="Arial Narrow"/>
                <w:color w:val="000000"/>
                <w:sz w:val="18"/>
                <w:szCs w:val="18"/>
              </w:rPr>
              <w:t>10</w:t>
            </w:r>
          </w:p>
        </w:tc>
        <w:tc>
          <w:tcPr>
            <w:tcW w:w="2890" w:type="dxa"/>
            <w:gridSpan w:val="3"/>
            <w:tcBorders>
              <w:top w:val="single" w:sz="2" w:space="0" w:color="auto"/>
              <w:left w:val="nil"/>
              <w:bottom w:val="single" w:sz="2" w:space="0" w:color="auto"/>
              <w:right w:val="nil"/>
            </w:tcBorders>
            <w:vAlign w:val="center"/>
          </w:tcPr>
          <w:p w:rsidR="00C26729" w:rsidRPr="0076284B" w:rsidRDefault="00C26729">
            <w:pPr>
              <w:spacing w:after="0" w:line="276" w:lineRule="auto"/>
              <w:ind w:firstLine="0"/>
              <w:jc w:val="left"/>
              <w:rPr>
                <w:rFonts w:ascii="Arial Narrow" w:hAnsi="Arial Narrow"/>
                <w:color w:val="000000"/>
                <w:sz w:val="18"/>
                <w:szCs w:val="18"/>
              </w:rPr>
            </w:pPr>
            <w:r>
              <w:rPr>
                <w:rFonts w:ascii="Arial Narrow" w:hAnsi="Arial Narrow"/>
                <w:color w:val="000000"/>
                <w:sz w:val="18"/>
                <w:szCs w:val="18"/>
              </w:rPr>
              <w:t>Finantzaketaren egoera iragankorrak, aldizkatzeak eragindako doitzeak. Aplik</w:t>
            </w:r>
            <w:r>
              <w:rPr>
                <w:rFonts w:ascii="Arial Narrow" w:hAnsi="Arial Narrow"/>
                <w:color w:val="000000"/>
                <w:sz w:val="18"/>
                <w:szCs w:val="18"/>
              </w:rPr>
              <w:t>a</w:t>
            </w:r>
            <w:r>
              <w:rPr>
                <w:rFonts w:ascii="Arial Narrow" w:hAnsi="Arial Narrow"/>
                <w:color w:val="000000"/>
                <w:sz w:val="18"/>
                <w:szCs w:val="18"/>
              </w:rPr>
              <w:t>tzeko.</w:t>
            </w:r>
          </w:p>
        </w:tc>
        <w:tc>
          <w:tcPr>
            <w:tcW w:w="848" w:type="dxa"/>
            <w:tcBorders>
              <w:top w:val="single" w:sz="2" w:space="0" w:color="auto"/>
              <w:left w:val="nil"/>
              <w:bottom w:val="single" w:sz="2" w:space="0" w:color="auto"/>
              <w:right w:val="nil"/>
            </w:tcBorders>
            <w:vAlign w:val="center"/>
          </w:tcPr>
          <w:p w:rsidR="00C26729" w:rsidRPr="0076284B" w:rsidRDefault="00C26729">
            <w:pPr>
              <w:spacing w:after="0" w:line="276" w:lineRule="auto"/>
              <w:ind w:firstLine="0"/>
              <w:jc w:val="right"/>
              <w:rPr>
                <w:rFonts w:ascii="Arial Narrow" w:hAnsi="Arial Narrow"/>
                <w:color w:val="000000"/>
                <w:sz w:val="18"/>
                <w:szCs w:val="18"/>
              </w:rPr>
            </w:pPr>
            <w:r>
              <w:rPr>
                <w:rFonts w:ascii="Arial Narrow" w:hAnsi="Arial Narrow"/>
                <w:color w:val="000000"/>
                <w:sz w:val="18"/>
                <w:szCs w:val="18"/>
              </w:rPr>
              <w:t>0</w:t>
            </w:r>
          </w:p>
        </w:tc>
        <w:tc>
          <w:tcPr>
            <w:tcW w:w="1081" w:type="dxa"/>
            <w:tcBorders>
              <w:top w:val="single" w:sz="2" w:space="0" w:color="auto"/>
              <w:left w:val="nil"/>
              <w:bottom w:val="single" w:sz="2" w:space="0" w:color="auto"/>
              <w:right w:val="single" w:sz="2" w:space="0" w:color="auto"/>
            </w:tcBorders>
            <w:vAlign w:val="center"/>
          </w:tcPr>
          <w:p w:rsidR="00C26729" w:rsidRPr="0076284B" w:rsidRDefault="00C26729">
            <w:pPr>
              <w:spacing w:after="0" w:line="276" w:lineRule="auto"/>
              <w:ind w:firstLine="0"/>
              <w:jc w:val="right"/>
              <w:rPr>
                <w:rFonts w:ascii="Arial Narrow" w:hAnsi="Arial Narrow"/>
                <w:color w:val="000000"/>
                <w:sz w:val="18"/>
                <w:szCs w:val="18"/>
              </w:rPr>
            </w:pPr>
            <w:r>
              <w:rPr>
                <w:rFonts w:ascii="Arial Narrow" w:hAnsi="Arial Narrow"/>
                <w:color w:val="000000"/>
                <w:sz w:val="18"/>
                <w:szCs w:val="18"/>
              </w:rPr>
              <w:t>0</w:t>
            </w:r>
          </w:p>
        </w:tc>
        <w:tc>
          <w:tcPr>
            <w:tcW w:w="227" w:type="dxa"/>
            <w:tcBorders>
              <w:top w:val="single" w:sz="2" w:space="0" w:color="auto"/>
              <w:left w:val="single" w:sz="2" w:space="0" w:color="auto"/>
              <w:bottom w:val="single" w:sz="2" w:space="0" w:color="auto"/>
              <w:right w:val="nil"/>
            </w:tcBorders>
            <w:vAlign w:val="center"/>
          </w:tcPr>
          <w:p w:rsidR="00C26729" w:rsidRPr="0076284B" w:rsidRDefault="00C26729">
            <w:pPr>
              <w:spacing w:after="0" w:line="276" w:lineRule="auto"/>
              <w:ind w:firstLine="0"/>
              <w:jc w:val="center"/>
              <w:rPr>
                <w:rFonts w:ascii="Arial Narrow" w:hAnsi="Arial Narrow"/>
                <w:color w:val="000000"/>
                <w:sz w:val="18"/>
                <w:szCs w:val="18"/>
              </w:rPr>
            </w:pPr>
            <w:r>
              <w:rPr>
                <w:rFonts w:ascii="Arial Narrow" w:hAnsi="Arial Narrow"/>
                <w:color w:val="000000"/>
                <w:sz w:val="18"/>
                <w:szCs w:val="18"/>
              </w:rPr>
              <w:t> </w:t>
            </w:r>
          </w:p>
        </w:tc>
        <w:tc>
          <w:tcPr>
            <w:tcW w:w="2377" w:type="dxa"/>
            <w:tcBorders>
              <w:top w:val="single" w:sz="2" w:space="0" w:color="auto"/>
              <w:left w:val="nil"/>
              <w:bottom w:val="single" w:sz="2" w:space="0" w:color="auto"/>
              <w:right w:val="nil"/>
            </w:tcBorders>
            <w:vAlign w:val="center"/>
          </w:tcPr>
          <w:p w:rsidR="00C26729" w:rsidRPr="0076284B" w:rsidRDefault="00C26729">
            <w:pPr>
              <w:spacing w:after="0" w:line="276" w:lineRule="auto"/>
              <w:ind w:firstLine="0"/>
              <w:jc w:val="left"/>
              <w:rPr>
                <w:rFonts w:ascii="Arial Narrow" w:hAnsi="Arial Narrow"/>
                <w:color w:val="000000"/>
                <w:sz w:val="18"/>
                <w:szCs w:val="18"/>
              </w:rPr>
            </w:pPr>
            <w:r>
              <w:rPr>
                <w:rFonts w:ascii="Arial Narrow" w:hAnsi="Arial Narrow"/>
                <w:color w:val="000000"/>
                <w:sz w:val="18"/>
                <w:szCs w:val="18"/>
              </w:rPr>
              <w:t> </w:t>
            </w:r>
          </w:p>
        </w:tc>
        <w:tc>
          <w:tcPr>
            <w:tcW w:w="994" w:type="dxa"/>
            <w:tcBorders>
              <w:top w:val="single" w:sz="2" w:space="0" w:color="auto"/>
              <w:left w:val="nil"/>
              <w:bottom w:val="single" w:sz="2" w:space="0" w:color="auto"/>
              <w:right w:val="nil"/>
            </w:tcBorders>
            <w:vAlign w:val="center"/>
          </w:tcPr>
          <w:p w:rsidR="00C26729" w:rsidRPr="0076284B" w:rsidRDefault="00C26729">
            <w:pPr>
              <w:spacing w:after="0" w:line="276" w:lineRule="auto"/>
              <w:ind w:firstLine="0"/>
              <w:jc w:val="right"/>
              <w:rPr>
                <w:rFonts w:ascii="Arial Narrow" w:hAnsi="Arial Narrow"/>
                <w:color w:val="000000"/>
                <w:sz w:val="18"/>
                <w:szCs w:val="18"/>
                <w:lang w:val="es-ES" w:eastAsia="es-ES"/>
              </w:rPr>
            </w:pPr>
          </w:p>
        </w:tc>
        <w:tc>
          <w:tcPr>
            <w:tcW w:w="1000" w:type="dxa"/>
            <w:tcBorders>
              <w:top w:val="single" w:sz="2" w:space="0" w:color="auto"/>
              <w:left w:val="nil"/>
              <w:bottom w:val="single" w:sz="2" w:space="0" w:color="auto"/>
              <w:right w:val="nil"/>
            </w:tcBorders>
            <w:vAlign w:val="center"/>
          </w:tcPr>
          <w:p w:rsidR="00C26729" w:rsidRPr="0076284B" w:rsidRDefault="00C26729">
            <w:pPr>
              <w:rPr>
                <w:rFonts w:ascii="Arial Narrow" w:hAnsi="Arial Narrow"/>
                <w:color w:val="000000"/>
                <w:sz w:val="18"/>
                <w:szCs w:val="18"/>
                <w:lang w:val="es-ES" w:eastAsia="es-ES"/>
              </w:rPr>
            </w:pPr>
          </w:p>
        </w:tc>
      </w:tr>
      <w:tr w:rsidR="00C26729" w:rsidRPr="0076284B" w:rsidTr="003264F7">
        <w:trPr>
          <w:trHeight w:val="198"/>
          <w:jc w:val="center"/>
        </w:trPr>
        <w:tc>
          <w:tcPr>
            <w:tcW w:w="378" w:type="dxa"/>
            <w:tcBorders>
              <w:top w:val="single" w:sz="2" w:space="0" w:color="auto"/>
              <w:left w:val="nil"/>
              <w:bottom w:val="single" w:sz="4" w:space="0" w:color="auto"/>
              <w:right w:val="nil"/>
            </w:tcBorders>
            <w:vAlign w:val="center"/>
          </w:tcPr>
          <w:p w:rsidR="00C26729" w:rsidRPr="0076284B" w:rsidRDefault="00C26729">
            <w:pPr>
              <w:spacing w:after="0" w:line="276" w:lineRule="auto"/>
              <w:ind w:firstLine="0"/>
              <w:jc w:val="center"/>
              <w:rPr>
                <w:rFonts w:ascii="Arial Narrow" w:hAnsi="Arial Narrow"/>
                <w:color w:val="000000"/>
                <w:sz w:val="18"/>
                <w:szCs w:val="18"/>
              </w:rPr>
            </w:pPr>
            <w:r>
              <w:rPr>
                <w:rFonts w:ascii="Arial Narrow" w:hAnsi="Arial Narrow"/>
                <w:color w:val="000000"/>
                <w:sz w:val="18"/>
                <w:szCs w:val="18"/>
              </w:rPr>
              <w:t>11</w:t>
            </w:r>
          </w:p>
        </w:tc>
        <w:tc>
          <w:tcPr>
            <w:tcW w:w="2890" w:type="dxa"/>
            <w:gridSpan w:val="3"/>
            <w:tcBorders>
              <w:top w:val="single" w:sz="2" w:space="0" w:color="auto"/>
              <w:left w:val="nil"/>
              <w:bottom w:val="single" w:sz="4" w:space="0" w:color="auto"/>
              <w:right w:val="nil"/>
            </w:tcBorders>
            <w:vAlign w:val="center"/>
          </w:tcPr>
          <w:p w:rsidR="00C26729" w:rsidRDefault="00C26729">
            <w:pPr>
              <w:spacing w:after="0" w:line="276" w:lineRule="auto"/>
              <w:ind w:firstLine="0"/>
              <w:jc w:val="left"/>
              <w:rPr>
                <w:rFonts w:ascii="Arial Narrow" w:hAnsi="Arial Narrow"/>
                <w:color w:val="000000"/>
                <w:sz w:val="18"/>
                <w:szCs w:val="18"/>
              </w:rPr>
            </w:pPr>
            <w:r>
              <w:rPr>
                <w:rFonts w:ascii="Arial Narrow" w:hAnsi="Arial Narrow"/>
                <w:color w:val="000000"/>
                <w:sz w:val="18"/>
                <w:szCs w:val="18"/>
              </w:rPr>
              <w:t xml:space="preserve">Aplikatzeko dagoen emaitza </w:t>
            </w:r>
          </w:p>
          <w:p w:rsidR="00C26729" w:rsidRPr="0076284B" w:rsidRDefault="00C26729" w:rsidP="003B43B0">
            <w:pPr>
              <w:spacing w:after="0" w:line="276" w:lineRule="auto"/>
              <w:ind w:firstLine="0"/>
              <w:jc w:val="left"/>
              <w:rPr>
                <w:rFonts w:ascii="Arial Narrow" w:hAnsi="Arial Narrow"/>
                <w:color w:val="000000"/>
                <w:sz w:val="18"/>
                <w:szCs w:val="18"/>
              </w:rPr>
            </w:pPr>
            <w:r>
              <w:rPr>
                <w:rFonts w:ascii="Arial Narrow" w:hAnsi="Arial Narrow"/>
                <w:color w:val="000000"/>
                <w:sz w:val="18"/>
                <w:szCs w:val="18"/>
              </w:rPr>
              <w:t>(ekitaldiko galera)</w:t>
            </w:r>
          </w:p>
        </w:tc>
        <w:tc>
          <w:tcPr>
            <w:tcW w:w="848" w:type="dxa"/>
            <w:tcBorders>
              <w:top w:val="single" w:sz="2" w:space="0" w:color="auto"/>
              <w:left w:val="nil"/>
              <w:bottom w:val="single" w:sz="4" w:space="0" w:color="auto"/>
              <w:right w:val="nil"/>
            </w:tcBorders>
            <w:vAlign w:val="center"/>
          </w:tcPr>
          <w:p w:rsidR="00C26729" w:rsidRPr="0076284B" w:rsidRDefault="00C26729">
            <w:pPr>
              <w:spacing w:after="0" w:line="276" w:lineRule="auto"/>
              <w:ind w:firstLine="0"/>
              <w:jc w:val="right"/>
              <w:rPr>
                <w:rFonts w:ascii="Arial Narrow" w:hAnsi="Arial Narrow"/>
                <w:color w:val="000000"/>
                <w:sz w:val="18"/>
                <w:szCs w:val="18"/>
              </w:rPr>
            </w:pPr>
            <w:r>
              <w:rPr>
                <w:rFonts w:ascii="Arial Narrow" w:hAnsi="Arial Narrow"/>
                <w:color w:val="000000"/>
                <w:sz w:val="18"/>
                <w:szCs w:val="18"/>
              </w:rPr>
              <w:t>0</w:t>
            </w:r>
          </w:p>
        </w:tc>
        <w:tc>
          <w:tcPr>
            <w:tcW w:w="1081" w:type="dxa"/>
            <w:tcBorders>
              <w:top w:val="single" w:sz="2" w:space="0" w:color="auto"/>
              <w:left w:val="nil"/>
              <w:bottom w:val="single" w:sz="4" w:space="0" w:color="auto"/>
              <w:right w:val="single" w:sz="2" w:space="0" w:color="auto"/>
            </w:tcBorders>
            <w:vAlign w:val="center"/>
          </w:tcPr>
          <w:p w:rsidR="00C26729" w:rsidRPr="0076284B" w:rsidRDefault="00C26729">
            <w:pPr>
              <w:spacing w:after="0" w:line="276" w:lineRule="auto"/>
              <w:ind w:firstLine="0"/>
              <w:jc w:val="right"/>
              <w:rPr>
                <w:rFonts w:ascii="Arial Narrow" w:hAnsi="Arial Narrow"/>
                <w:color w:val="000000"/>
                <w:sz w:val="18"/>
                <w:szCs w:val="18"/>
              </w:rPr>
            </w:pPr>
            <w:r>
              <w:rPr>
                <w:rFonts w:ascii="Arial Narrow" w:hAnsi="Arial Narrow"/>
                <w:color w:val="000000"/>
                <w:sz w:val="18"/>
                <w:szCs w:val="18"/>
              </w:rPr>
              <w:t>147.966</w:t>
            </w:r>
          </w:p>
        </w:tc>
        <w:tc>
          <w:tcPr>
            <w:tcW w:w="227" w:type="dxa"/>
            <w:tcBorders>
              <w:top w:val="single" w:sz="2" w:space="0" w:color="auto"/>
              <w:left w:val="single" w:sz="2" w:space="0" w:color="auto"/>
              <w:bottom w:val="single" w:sz="4" w:space="0" w:color="auto"/>
              <w:right w:val="nil"/>
            </w:tcBorders>
            <w:vAlign w:val="center"/>
          </w:tcPr>
          <w:p w:rsidR="00C26729" w:rsidRPr="0076284B" w:rsidRDefault="00C26729">
            <w:pPr>
              <w:spacing w:after="0" w:line="276" w:lineRule="auto"/>
              <w:ind w:firstLine="0"/>
              <w:jc w:val="center"/>
              <w:rPr>
                <w:rFonts w:ascii="Arial Narrow" w:hAnsi="Arial Narrow"/>
                <w:color w:val="000000"/>
                <w:sz w:val="18"/>
                <w:szCs w:val="18"/>
              </w:rPr>
            </w:pPr>
            <w:r>
              <w:rPr>
                <w:rFonts w:ascii="Arial Narrow" w:hAnsi="Arial Narrow"/>
                <w:color w:val="000000"/>
                <w:sz w:val="18"/>
                <w:szCs w:val="18"/>
              </w:rPr>
              <w:t> </w:t>
            </w:r>
          </w:p>
        </w:tc>
        <w:tc>
          <w:tcPr>
            <w:tcW w:w="2377" w:type="dxa"/>
            <w:tcBorders>
              <w:top w:val="single" w:sz="2" w:space="0" w:color="auto"/>
              <w:left w:val="nil"/>
              <w:bottom w:val="single" w:sz="4" w:space="0" w:color="auto"/>
              <w:right w:val="nil"/>
            </w:tcBorders>
            <w:vAlign w:val="center"/>
          </w:tcPr>
          <w:p w:rsidR="00C26729" w:rsidRPr="0076284B" w:rsidRDefault="00C26729">
            <w:pPr>
              <w:spacing w:after="0" w:line="276" w:lineRule="auto"/>
              <w:ind w:firstLine="0"/>
              <w:jc w:val="left"/>
              <w:rPr>
                <w:rFonts w:ascii="Arial Narrow" w:hAnsi="Arial Narrow"/>
                <w:color w:val="000000"/>
                <w:sz w:val="18"/>
                <w:szCs w:val="18"/>
              </w:rPr>
            </w:pPr>
            <w:r>
              <w:rPr>
                <w:rFonts w:ascii="Arial Narrow" w:hAnsi="Arial Narrow"/>
                <w:color w:val="000000"/>
                <w:sz w:val="18"/>
                <w:szCs w:val="18"/>
              </w:rPr>
              <w:t> </w:t>
            </w:r>
          </w:p>
        </w:tc>
        <w:tc>
          <w:tcPr>
            <w:tcW w:w="994" w:type="dxa"/>
            <w:tcBorders>
              <w:top w:val="single" w:sz="2" w:space="0" w:color="auto"/>
              <w:left w:val="nil"/>
              <w:bottom w:val="single" w:sz="4" w:space="0" w:color="auto"/>
              <w:right w:val="nil"/>
            </w:tcBorders>
            <w:vAlign w:val="center"/>
          </w:tcPr>
          <w:p w:rsidR="00C26729" w:rsidRPr="0076284B" w:rsidRDefault="00C26729">
            <w:pPr>
              <w:rPr>
                <w:rFonts w:ascii="Arial Narrow" w:hAnsi="Arial Narrow"/>
                <w:color w:val="000000"/>
                <w:sz w:val="18"/>
                <w:szCs w:val="18"/>
                <w:lang w:val="es-ES" w:eastAsia="es-ES"/>
              </w:rPr>
            </w:pPr>
          </w:p>
        </w:tc>
        <w:tc>
          <w:tcPr>
            <w:tcW w:w="1000" w:type="dxa"/>
            <w:tcBorders>
              <w:top w:val="single" w:sz="2" w:space="0" w:color="auto"/>
              <w:left w:val="nil"/>
              <w:bottom w:val="single" w:sz="4" w:space="0" w:color="auto"/>
              <w:right w:val="nil"/>
            </w:tcBorders>
            <w:vAlign w:val="center"/>
          </w:tcPr>
          <w:p w:rsidR="00C26729" w:rsidRPr="0076284B" w:rsidRDefault="00C26729">
            <w:pPr>
              <w:spacing w:after="0" w:line="276" w:lineRule="auto"/>
              <w:ind w:firstLine="0"/>
              <w:jc w:val="left"/>
              <w:rPr>
                <w:rFonts w:ascii="Arial Narrow" w:hAnsi="Arial Narrow"/>
                <w:sz w:val="18"/>
                <w:szCs w:val="18"/>
                <w:lang w:val="es-ES" w:eastAsia="es-ES"/>
              </w:rPr>
            </w:pPr>
          </w:p>
        </w:tc>
      </w:tr>
      <w:tr w:rsidR="00C26729" w:rsidRPr="0071233E" w:rsidTr="003264F7">
        <w:trPr>
          <w:trHeight w:val="255"/>
          <w:jc w:val="center"/>
        </w:trPr>
        <w:tc>
          <w:tcPr>
            <w:tcW w:w="378" w:type="dxa"/>
            <w:tcBorders>
              <w:top w:val="single" w:sz="4" w:space="0" w:color="auto"/>
              <w:left w:val="nil"/>
              <w:bottom w:val="single" w:sz="4" w:space="0" w:color="auto"/>
              <w:right w:val="nil"/>
            </w:tcBorders>
            <w:shd w:val="clear" w:color="auto" w:fill="FABF8F"/>
            <w:vAlign w:val="center"/>
          </w:tcPr>
          <w:p w:rsidR="00C26729" w:rsidRPr="0071233E" w:rsidRDefault="00C26729">
            <w:pPr>
              <w:spacing w:after="0" w:line="276" w:lineRule="auto"/>
              <w:ind w:firstLine="0"/>
              <w:jc w:val="center"/>
              <w:rPr>
                <w:rFonts w:ascii="Arial" w:hAnsi="Arial" w:cs="Arial"/>
                <w:color w:val="000000"/>
                <w:sz w:val="18"/>
                <w:szCs w:val="18"/>
              </w:rPr>
            </w:pPr>
            <w:r>
              <w:rPr>
                <w:rFonts w:ascii="Arial" w:hAnsi="Arial"/>
                <w:color w:val="000000"/>
                <w:sz w:val="18"/>
                <w:szCs w:val="18"/>
              </w:rPr>
              <w:t> </w:t>
            </w:r>
          </w:p>
        </w:tc>
        <w:tc>
          <w:tcPr>
            <w:tcW w:w="2745" w:type="dxa"/>
            <w:gridSpan w:val="2"/>
            <w:tcBorders>
              <w:top w:val="single" w:sz="4" w:space="0" w:color="auto"/>
              <w:left w:val="nil"/>
              <w:bottom w:val="single" w:sz="4" w:space="0" w:color="auto"/>
              <w:right w:val="nil"/>
            </w:tcBorders>
            <w:shd w:val="clear" w:color="auto" w:fill="FABF8F"/>
            <w:vAlign w:val="center"/>
          </w:tcPr>
          <w:p w:rsidR="00C26729" w:rsidRPr="0071233E" w:rsidRDefault="00C26729">
            <w:pPr>
              <w:spacing w:after="0" w:line="276" w:lineRule="auto"/>
              <w:ind w:firstLine="0"/>
              <w:jc w:val="left"/>
              <w:rPr>
                <w:rFonts w:ascii="Arial" w:hAnsi="Arial" w:cs="Arial"/>
                <w:color w:val="000000"/>
                <w:sz w:val="18"/>
                <w:szCs w:val="18"/>
              </w:rPr>
            </w:pPr>
            <w:r>
              <w:rPr>
                <w:rFonts w:ascii="Arial" w:hAnsi="Arial"/>
                <w:color w:val="000000"/>
                <w:sz w:val="18"/>
                <w:szCs w:val="18"/>
              </w:rPr>
              <w:t>Aktiboa, guztira</w:t>
            </w:r>
          </w:p>
        </w:tc>
        <w:tc>
          <w:tcPr>
            <w:tcW w:w="993" w:type="dxa"/>
            <w:gridSpan w:val="2"/>
            <w:tcBorders>
              <w:top w:val="single" w:sz="4" w:space="0" w:color="auto"/>
              <w:left w:val="nil"/>
              <w:bottom w:val="single" w:sz="4" w:space="0" w:color="auto"/>
              <w:right w:val="nil"/>
            </w:tcBorders>
            <w:shd w:val="clear" w:color="auto" w:fill="FABF8F"/>
            <w:vAlign w:val="center"/>
          </w:tcPr>
          <w:p w:rsidR="00C26729" w:rsidRPr="0071233E" w:rsidRDefault="00C26729">
            <w:pPr>
              <w:spacing w:after="0" w:line="276" w:lineRule="auto"/>
              <w:ind w:firstLine="0"/>
              <w:jc w:val="right"/>
              <w:rPr>
                <w:rFonts w:ascii="Arial" w:hAnsi="Arial" w:cs="Arial"/>
                <w:color w:val="000000"/>
                <w:sz w:val="18"/>
                <w:szCs w:val="18"/>
              </w:rPr>
            </w:pPr>
            <w:r>
              <w:rPr>
                <w:rFonts w:ascii="Arial" w:hAnsi="Arial"/>
                <w:color w:val="000000"/>
                <w:sz w:val="18"/>
                <w:szCs w:val="18"/>
              </w:rPr>
              <w:t>1.920.043</w:t>
            </w:r>
          </w:p>
        </w:tc>
        <w:tc>
          <w:tcPr>
            <w:tcW w:w="1081" w:type="dxa"/>
            <w:tcBorders>
              <w:top w:val="single" w:sz="4" w:space="0" w:color="auto"/>
              <w:left w:val="nil"/>
              <w:bottom w:val="single" w:sz="4" w:space="0" w:color="auto"/>
              <w:right w:val="single" w:sz="2" w:space="0" w:color="auto"/>
            </w:tcBorders>
            <w:shd w:val="clear" w:color="auto" w:fill="FABF8F"/>
            <w:vAlign w:val="center"/>
          </w:tcPr>
          <w:p w:rsidR="00C26729" w:rsidRPr="0071233E" w:rsidRDefault="00C26729">
            <w:pPr>
              <w:spacing w:after="0" w:line="276" w:lineRule="auto"/>
              <w:ind w:firstLine="0"/>
              <w:jc w:val="right"/>
              <w:rPr>
                <w:rFonts w:ascii="Arial" w:hAnsi="Arial" w:cs="Arial"/>
                <w:color w:val="000000"/>
                <w:sz w:val="18"/>
                <w:szCs w:val="18"/>
              </w:rPr>
            </w:pPr>
            <w:r>
              <w:rPr>
                <w:rFonts w:ascii="Arial" w:hAnsi="Arial"/>
                <w:color w:val="000000"/>
                <w:sz w:val="18"/>
                <w:szCs w:val="18"/>
              </w:rPr>
              <w:t>1.966.999</w:t>
            </w:r>
          </w:p>
        </w:tc>
        <w:tc>
          <w:tcPr>
            <w:tcW w:w="227" w:type="dxa"/>
            <w:tcBorders>
              <w:top w:val="single" w:sz="4" w:space="0" w:color="auto"/>
              <w:left w:val="single" w:sz="2" w:space="0" w:color="auto"/>
              <w:bottom w:val="single" w:sz="4" w:space="0" w:color="auto"/>
              <w:right w:val="nil"/>
            </w:tcBorders>
            <w:shd w:val="clear" w:color="auto" w:fill="FABF8F"/>
            <w:vAlign w:val="center"/>
          </w:tcPr>
          <w:p w:rsidR="00C26729" w:rsidRPr="0071233E" w:rsidRDefault="00C26729">
            <w:pPr>
              <w:spacing w:after="0" w:line="276" w:lineRule="auto"/>
              <w:ind w:firstLine="0"/>
              <w:jc w:val="center"/>
              <w:rPr>
                <w:rFonts w:ascii="Arial" w:hAnsi="Arial" w:cs="Arial"/>
                <w:color w:val="000000"/>
                <w:sz w:val="18"/>
                <w:szCs w:val="18"/>
              </w:rPr>
            </w:pPr>
            <w:r>
              <w:rPr>
                <w:rFonts w:ascii="Arial" w:hAnsi="Arial"/>
                <w:color w:val="000000"/>
                <w:sz w:val="18"/>
                <w:szCs w:val="18"/>
              </w:rPr>
              <w:t> </w:t>
            </w:r>
          </w:p>
        </w:tc>
        <w:tc>
          <w:tcPr>
            <w:tcW w:w="2377" w:type="dxa"/>
            <w:tcBorders>
              <w:top w:val="single" w:sz="4" w:space="0" w:color="auto"/>
              <w:left w:val="nil"/>
              <w:bottom w:val="single" w:sz="4" w:space="0" w:color="auto"/>
              <w:right w:val="nil"/>
            </w:tcBorders>
            <w:shd w:val="clear" w:color="auto" w:fill="FABF8F"/>
            <w:vAlign w:val="center"/>
          </w:tcPr>
          <w:p w:rsidR="00C26729" w:rsidRPr="0071233E" w:rsidRDefault="00C26729">
            <w:pPr>
              <w:spacing w:after="0" w:line="276" w:lineRule="auto"/>
              <w:ind w:firstLine="0"/>
              <w:jc w:val="left"/>
              <w:rPr>
                <w:rFonts w:ascii="Arial" w:hAnsi="Arial" w:cs="Arial"/>
                <w:color w:val="000000"/>
                <w:sz w:val="18"/>
                <w:szCs w:val="18"/>
              </w:rPr>
            </w:pPr>
            <w:r>
              <w:rPr>
                <w:rFonts w:ascii="Arial" w:hAnsi="Arial"/>
                <w:color w:val="000000"/>
                <w:sz w:val="18"/>
                <w:szCs w:val="18"/>
              </w:rPr>
              <w:t>Pasiboa, guztira</w:t>
            </w:r>
          </w:p>
        </w:tc>
        <w:tc>
          <w:tcPr>
            <w:tcW w:w="994" w:type="dxa"/>
            <w:tcBorders>
              <w:top w:val="single" w:sz="4" w:space="0" w:color="auto"/>
              <w:left w:val="nil"/>
              <w:bottom w:val="single" w:sz="4" w:space="0" w:color="auto"/>
              <w:right w:val="nil"/>
            </w:tcBorders>
            <w:shd w:val="clear" w:color="auto" w:fill="FABF8F"/>
            <w:vAlign w:val="center"/>
          </w:tcPr>
          <w:p w:rsidR="00C26729" w:rsidRPr="0071233E" w:rsidRDefault="00C26729">
            <w:pPr>
              <w:spacing w:after="0" w:line="276" w:lineRule="auto"/>
              <w:ind w:firstLine="0"/>
              <w:jc w:val="right"/>
              <w:rPr>
                <w:rFonts w:ascii="Arial" w:hAnsi="Arial" w:cs="Arial"/>
                <w:color w:val="000000"/>
                <w:sz w:val="18"/>
                <w:szCs w:val="18"/>
              </w:rPr>
            </w:pPr>
            <w:r>
              <w:rPr>
                <w:rFonts w:ascii="Arial" w:hAnsi="Arial"/>
                <w:color w:val="000000"/>
                <w:sz w:val="18"/>
                <w:szCs w:val="18"/>
              </w:rPr>
              <w:t>1.920.043</w:t>
            </w:r>
          </w:p>
        </w:tc>
        <w:tc>
          <w:tcPr>
            <w:tcW w:w="1000" w:type="dxa"/>
            <w:tcBorders>
              <w:top w:val="single" w:sz="4" w:space="0" w:color="auto"/>
              <w:left w:val="nil"/>
              <w:bottom w:val="single" w:sz="4" w:space="0" w:color="auto"/>
              <w:right w:val="nil"/>
            </w:tcBorders>
            <w:shd w:val="clear" w:color="auto" w:fill="FABF8F"/>
            <w:vAlign w:val="center"/>
          </w:tcPr>
          <w:p w:rsidR="00C26729" w:rsidRPr="0071233E" w:rsidRDefault="00C26729">
            <w:pPr>
              <w:spacing w:after="0" w:line="276" w:lineRule="auto"/>
              <w:ind w:firstLine="0"/>
              <w:jc w:val="right"/>
              <w:rPr>
                <w:rFonts w:ascii="Arial" w:hAnsi="Arial" w:cs="Arial"/>
                <w:color w:val="000000"/>
                <w:sz w:val="18"/>
                <w:szCs w:val="18"/>
              </w:rPr>
            </w:pPr>
            <w:r>
              <w:rPr>
                <w:rFonts w:ascii="Arial" w:hAnsi="Arial"/>
                <w:color w:val="000000"/>
                <w:sz w:val="18"/>
                <w:szCs w:val="18"/>
              </w:rPr>
              <w:t>1.966.999</w:t>
            </w:r>
          </w:p>
        </w:tc>
      </w:tr>
    </w:tbl>
    <w:p w:rsidR="00C26729" w:rsidRPr="0076284B" w:rsidRDefault="00C26729" w:rsidP="0076284B">
      <w:pPr>
        <w:spacing w:before="60" w:after="0"/>
        <w:ind w:firstLine="0"/>
        <w:rPr>
          <w:rFonts w:ascii="Arial Narrow" w:hAnsi="Arial Narrow" w:cs="Arial"/>
          <w:sz w:val="16"/>
          <w:szCs w:val="16"/>
        </w:rPr>
      </w:pPr>
      <w:r>
        <w:rPr>
          <w:rFonts w:ascii="Arial Narrow" w:hAnsi="Arial Narrow"/>
          <w:sz w:val="16"/>
          <w:szCs w:val="16"/>
        </w:rPr>
        <w:t>* Auditatu gabeko ekitaldia</w:t>
      </w:r>
    </w:p>
    <w:p w:rsidR="00C26729" w:rsidRDefault="00C26729" w:rsidP="000F284A">
      <w:pPr>
        <w:pStyle w:val="texto"/>
        <w:spacing w:after="60"/>
        <w:ind w:right="-284" w:hanging="28"/>
        <w:rPr>
          <w:rFonts w:ascii="Arial (W1)" w:hAnsi="Arial (W1)" w:cs="Arial"/>
          <w:sz w:val="16"/>
        </w:rPr>
      </w:pPr>
      <w:r>
        <w:rPr>
          <w:rFonts w:ascii="Arial (W1)" w:hAnsi="Arial (W1)"/>
          <w:sz w:val="20"/>
        </w:rPr>
        <w:tab/>
      </w:r>
      <w:r>
        <w:rPr>
          <w:rFonts w:ascii="Arial (W1)" w:hAnsi="Arial (W1)"/>
          <w:sz w:val="16"/>
        </w:rPr>
        <w:t xml:space="preserve">                                      </w:t>
      </w:r>
    </w:p>
    <w:p w:rsidR="00C26729" w:rsidRPr="003B43B0" w:rsidRDefault="00C26729" w:rsidP="004B2234">
      <w:pPr>
        <w:pStyle w:val="atitulo2"/>
        <w:spacing w:after="160"/>
        <w:rPr>
          <w:spacing w:val="2"/>
        </w:rPr>
      </w:pPr>
      <w:r>
        <w:br w:type="page"/>
      </w:r>
      <w:bookmarkStart w:id="64" w:name="_Toc40971354"/>
      <w:r>
        <w:t>V.5. Udalaren eta erakunde autonomoen 2018ko abenduaren 31ko ema</w:t>
      </w:r>
      <w:r>
        <w:t>i</w:t>
      </w:r>
      <w:r>
        <w:t>tza-kontua</w:t>
      </w:r>
      <w:bookmarkEnd w:id="64"/>
      <w:r>
        <w:t xml:space="preserve"> </w:t>
      </w:r>
    </w:p>
    <w:p w:rsidR="00C26729" w:rsidRPr="003B43B0" w:rsidRDefault="00C26729" w:rsidP="006C592F">
      <w:pPr>
        <w:spacing w:after="0"/>
        <w:ind w:firstLine="0"/>
        <w:jc w:val="center"/>
        <w:rPr>
          <w:rFonts w:ascii="Arial" w:hAnsi="Arial" w:cs="Arial"/>
          <w:sz w:val="24"/>
          <w:szCs w:val="24"/>
        </w:rPr>
      </w:pPr>
      <w:r>
        <w:rPr>
          <w:rFonts w:ascii="Arial" w:hAnsi="Arial"/>
          <w:sz w:val="24"/>
          <w:szCs w:val="24"/>
        </w:rPr>
        <w:t>Udala</w:t>
      </w:r>
    </w:p>
    <w:p w:rsidR="00C26729" w:rsidRPr="003B43B0" w:rsidRDefault="00C26729" w:rsidP="0067725A">
      <w:pPr>
        <w:spacing w:after="0"/>
        <w:ind w:firstLine="0"/>
        <w:jc w:val="left"/>
        <w:rPr>
          <w:rFonts w:ascii="Arial" w:hAnsi="Arial" w:cs="Arial"/>
          <w:sz w:val="24"/>
          <w:szCs w:val="24"/>
        </w:rPr>
      </w:pPr>
    </w:p>
    <w:p w:rsidR="00C26729" w:rsidRPr="007B7455" w:rsidRDefault="00C26729" w:rsidP="007B7455">
      <w:pPr>
        <w:spacing w:after="0"/>
        <w:ind w:firstLine="0"/>
        <w:jc w:val="center"/>
        <w:rPr>
          <w:rFonts w:ascii="Arial" w:hAnsi="Arial" w:cs="Arial"/>
        </w:rPr>
      </w:pPr>
      <w:r>
        <w:rPr>
          <w:rFonts w:ascii="Arial" w:hAnsi="Arial"/>
        </w:rPr>
        <w:t xml:space="preserve">Ekitaldiko emaitza arruntak </w:t>
      </w:r>
    </w:p>
    <w:p w:rsidR="00C26729" w:rsidRPr="003B43B0" w:rsidRDefault="00C26729" w:rsidP="00690D3D">
      <w:pPr>
        <w:pStyle w:val="texto"/>
        <w:spacing w:after="60"/>
        <w:ind w:right="-284" w:hanging="28"/>
        <w:jc w:val="left"/>
        <w:rPr>
          <w:rFonts w:ascii="Arial" w:hAnsi="Arial" w:cs="Arial"/>
        </w:rPr>
      </w:pPr>
    </w:p>
    <w:tbl>
      <w:tblPr>
        <w:tblW w:w="5442" w:type="pct"/>
        <w:jc w:val="center"/>
        <w:tblInd w:w="60" w:type="dxa"/>
        <w:tblCellMar>
          <w:left w:w="70" w:type="dxa"/>
          <w:right w:w="70" w:type="dxa"/>
        </w:tblCellMar>
        <w:tblLook w:val="00A0" w:firstRow="1" w:lastRow="0" w:firstColumn="1" w:lastColumn="0" w:noHBand="0" w:noVBand="0"/>
      </w:tblPr>
      <w:tblGrid>
        <w:gridCol w:w="335"/>
        <w:gridCol w:w="23"/>
        <w:gridCol w:w="3130"/>
        <w:gridCol w:w="954"/>
        <w:gridCol w:w="987"/>
        <w:gridCol w:w="312"/>
        <w:gridCol w:w="93"/>
        <w:gridCol w:w="3719"/>
        <w:gridCol w:w="857"/>
        <w:gridCol w:w="189"/>
        <w:gridCol w:w="901"/>
      </w:tblGrid>
      <w:tr w:rsidR="00C26729" w:rsidRPr="00825776" w:rsidTr="009D3919">
        <w:trPr>
          <w:trHeight w:val="255"/>
          <w:jc w:val="center"/>
        </w:trPr>
        <w:tc>
          <w:tcPr>
            <w:tcW w:w="165" w:type="pct"/>
            <w:tcBorders>
              <w:top w:val="single" w:sz="4" w:space="0" w:color="auto"/>
              <w:left w:val="nil"/>
              <w:bottom w:val="single" w:sz="4" w:space="0" w:color="auto"/>
              <w:right w:val="nil"/>
            </w:tcBorders>
            <w:shd w:val="clear" w:color="auto" w:fill="FABF8F"/>
            <w:noWrap/>
            <w:vAlign w:val="center"/>
          </w:tcPr>
          <w:p w:rsidR="00C26729" w:rsidRPr="00825776" w:rsidRDefault="00C26729">
            <w:pPr>
              <w:pStyle w:val="cuatexto"/>
              <w:spacing w:line="276" w:lineRule="auto"/>
              <w:ind w:right="-70"/>
              <w:jc w:val="center"/>
              <w:rPr>
                <w:rFonts w:ascii="Arial" w:hAnsi="Arial" w:cs="Arial"/>
                <w:sz w:val="18"/>
                <w:szCs w:val="18"/>
                <w:lang w:val="es-ES" w:eastAsia="es-ES"/>
              </w:rPr>
            </w:pPr>
          </w:p>
        </w:tc>
        <w:tc>
          <w:tcPr>
            <w:tcW w:w="1318" w:type="pct"/>
            <w:gridSpan w:val="2"/>
            <w:tcBorders>
              <w:top w:val="single" w:sz="4" w:space="0" w:color="auto"/>
              <w:left w:val="nil"/>
              <w:bottom w:val="single" w:sz="4" w:space="0" w:color="auto"/>
              <w:right w:val="nil"/>
            </w:tcBorders>
            <w:shd w:val="clear" w:color="auto" w:fill="FABF8F"/>
            <w:noWrap/>
            <w:vAlign w:val="center"/>
          </w:tcPr>
          <w:p w:rsidR="00C26729" w:rsidRPr="00825776" w:rsidRDefault="00C26729">
            <w:pPr>
              <w:pStyle w:val="cuatexto"/>
              <w:spacing w:line="276" w:lineRule="auto"/>
              <w:rPr>
                <w:rFonts w:ascii="Arial" w:hAnsi="Arial" w:cs="Arial"/>
                <w:sz w:val="18"/>
                <w:szCs w:val="18"/>
              </w:rPr>
            </w:pPr>
            <w:r>
              <w:rPr>
                <w:rFonts w:ascii="Arial" w:hAnsi="Arial"/>
                <w:sz w:val="18"/>
                <w:szCs w:val="18"/>
              </w:rPr>
              <w:t>Zor</w:t>
            </w:r>
          </w:p>
        </w:tc>
        <w:tc>
          <w:tcPr>
            <w:tcW w:w="469" w:type="pct"/>
            <w:tcBorders>
              <w:top w:val="single" w:sz="4" w:space="0" w:color="auto"/>
              <w:left w:val="nil"/>
              <w:bottom w:val="single" w:sz="4" w:space="0" w:color="auto"/>
              <w:right w:val="nil"/>
            </w:tcBorders>
            <w:shd w:val="clear" w:color="auto" w:fill="FABF8F"/>
            <w:noWrap/>
            <w:vAlign w:val="center"/>
          </w:tcPr>
          <w:p w:rsidR="00C26729" w:rsidRPr="00825776" w:rsidRDefault="00C26729">
            <w:pPr>
              <w:pStyle w:val="cuatexto"/>
              <w:spacing w:line="276" w:lineRule="auto"/>
              <w:jc w:val="right"/>
              <w:rPr>
                <w:rFonts w:ascii="Arial" w:hAnsi="Arial" w:cs="Arial"/>
                <w:sz w:val="18"/>
                <w:szCs w:val="18"/>
              </w:rPr>
            </w:pPr>
            <w:r>
              <w:rPr>
                <w:rFonts w:ascii="Arial" w:hAnsi="Arial"/>
                <w:sz w:val="18"/>
                <w:szCs w:val="18"/>
              </w:rPr>
              <w:t>2018</w:t>
            </w:r>
          </w:p>
        </w:tc>
        <w:tc>
          <w:tcPr>
            <w:tcW w:w="514" w:type="pct"/>
            <w:tcBorders>
              <w:top w:val="single" w:sz="4" w:space="0" w:color="auto"/>
              <w:left w:val="nil"/>
              <w:bottom w:val="single" w:sz="4" w:space="0" w:color="auto"/>
              <w:right w:val="single" w:sz="4" w:space="0" w:color="auto"/>
            </w:tcBorders>
            <w:shd w:val="clear" w:color="auto" w:fill="FABF8F"/>
            <w:noWrap/>
            <w:vAlign w:val="center"/>
          </w:tcPr>
          <w:p w:rsidR="00C26729" w:rsidRPr="00825776" w:rsidRDefault="00C26729">
            <w:pPr>
              <w:pStyle w:val="cuatexto"/>
              <w:spacing w:line="276" w:lineRule="auto"/>
              <w:jc w:val="right"/>
              <w:rPr>
                <w:rFonts w:ascii="Arial" w:hAnsi="Arial" w:cs="Arial"/>
                <w:sz w:val="18"/>
                <w:szCs w:val="18"/>
              </w:rPr>
            </w:pPr>
            <w:r>
              <w:rPr>
                <w:rFonts w:ascii="Arial" w:hAnsi="Arial"/>
                <w:sz w:val="18"/>
                <w:szCs w:val="18"/>
              </w:rPr>
              <w:t>2017*</w:t>
            </w:r>
          </w:p>
        </w:tc>
        <w:tc>
          <w:tcPr>
            <w:tcW w:w="169" w:type="pct"/>
            <w:gridSpan w:val="2"/>
            <w:tcBorders>
              <w:top w:val="single" w:sz="4" w:space="0" w:color="auto"/>
              <w:left w:val="nil"/>
              <w:bottom w:val="single" w:sz="4" w:space="0" w:color="auto"/>
              <w:right w:val="nil"/>
            </w:tcBorders>
            <w:shd w:val="clear" w:color="auto" w:fill="FABF8F"/>
            <w:noWrap/>
            <w:vAlign w:val="center"/>
          </w:tcPr>
          <w:p w:rsidR="00C26729" w:rsidRPr="00825776" w:rsidRDefault="00C26729">
            <w:pPr>
              <w:pStyle w:val="cuatexto"/>
              <w:spacing w:line="276" w:lineRule="auto"/>
              <w:jc w:val="center"/>
              <w:rPr>
                <w:rFonts w:ascii="Arial" w:hAnsi="Arial" w:cs="Arial"/>
                <w:sz w:val="18"/>
                <w:szCs w:val="18"/>
                <w:lang w:val="es-ES" w:eastAsia="es-ES"/>
              </w:rPr>
            </w:pPr>
          </w:p>
        </w:tc>
        <w:tc>
          <w:tcPr>
            <w:tcW w:w="1409" w:type="pct"/>
            <w:tcBorders>
              <w:top w:val="single" w:sz="4" w:space="0" w:color="auto"/>
              <w:left w:val="nil"/>
              <w:bottom w:val="single" w:sz="4" w:space="0" w:color="auto"/>
              <w:right w:val="nil"/>
            </w:tcBorders>
            <w:shd w:val="clear" w:color="auto" w:fill="FABF8F"/>
            <w:noWrap/>
            <w:vAlign w:val="center"/>
          </w:tcPr>
          <w:p w:rsidR="00C26729" w:rsidRPr="00825776" w:rsidRDefault="00C26729">
            <w:pPr>
              <w:pStyle w:val="cuatexto"/>
              <w:spacing w:line="276" w:lineRule="auto"/>
              <w:rPr>
                <w:rFonts w:ascii="Arial" w:hAnsi="Arial" w:cs="Arial"/>
                <w:sz w:val="18"/>
                <w:szCs w:val="18"/>
              </w:rPr>
            </w:pPr>
            <w:r>
              <w:rPr>
                <w:rFonts w:ascii="Arial" w:hAnsi="Arial"/>
                <w:sz w:val="18"/>
                <w:szCs w:val="18"/>
              </w:rPr>
              <w:t>Hartzeko</w:t>
            </w:r>
          </w:p>
        </w:tc>
        <w:tc>
          <w:tcPr>
            <w:tcW w:w="421" w:type="pct"/>
            <w:tcBorders>
              <w:top w:val="single" w:sz="4" w:space="0" w:color="auto"/>
              <w:left w:val="nil"/>
              <w:bottom w:val="single" w:sz="4" w:space="0" w:color="auto"/>
              <w:right w:val="nil"/>
            </w:tcBorders>
            <w:shd w:val="clear" w:color="auto" w:fill="FABF8F"/>
            <w:noWrap/>
            <w:vAlign w:val="center"/>
          </w:tcPr>
          <w:p w:rsidR="00C26729" w:rsidRPr="00825776" w:rsidRDefault="00C26729">
            <w:pPr>
              <w:pStyle w:val="cuatexto"/>
              <w:spacing w:line="276" w:lineRule="auto"/>
              <w:jc w:val="right"/>
              <w:rPr>
                <w:rFonts w:ascii="Arial" w:hAnsi="Arial" w:cs="Arial"/>
                <w:sz w:val="18"/>
                <w:szCs w:val="18"/>
              </w:rPr>
            </w:pPr>
            <w:r>
              <w:rPr>
                <w:rFonts w:ascii="Arial" w:hAnsi="Arial"/>
                <w:sz w:val="18"/>
                <w:szCs w:val="18"/>
              </w:rPr>
              <w:t>2018</w:t>
            </w:r>
          </w:p>
        </w:tc>
        <w:tc>
          <w:tcPr>
            <w:tcW w:w="535" w:type="pct"/>
            <w:gridSpan w:val="2"/>
            <w:tcBorders>
              <w:top w:val="single" w:sz="4" w:space="0" w:color="auto"/>
              <w:left w:val="nil"/>
              <w:bottom w:val="single" w:sz="4" w:space="0" w:color="auto"/>
              <w:right w:val="nil"/>
            </w:tcBorders>
            <w:shd w:val="clear" w:color="auto" w:fill="FABF8F"/>
            <w:noWrap/>
            <w:vAlign w:val="center"/>
          </w:tcPr>
          <w:p w:rsidR="00C26729" w:rsidRPr="00825776" w:rsidRDefault="00C26729">
            <w:pPr>
              <w:pStyle w:val="cuatexto"/>
              <w:spacing w:line="276" w:lineRule="auto"/>
              <w:jc w:val="right"/>
              <w:rPr>
                <w:rFonts w:ascii="Arial" w:hAnsi="Arial" w:cs="Arial"/>
                <w:sz w:val="18"/>
                <w:szCs w:val="18"/>
              </w:rPr>
            </w:pPr>
            <w:r>
              <w:rPr>
                <w:rFonts w:ascii="Arial" w:hAnsi="Arial"/>
                <w:sz w:val="18"/>
                <w:szCs w:val="18"/>
              </w:rPr>
              <w:t>2017*</w:t>
            </w:r>
          </w:p>
        </w:tc>
      </w:tr>
      <w:tr w:rsidR="00C26729" w:rsidRPr="003B43B0" w:rsidTr="009D3919">
        <w:trPr>
          <w:trHeight w:val="198"/>
          <w:jc w:val="center"/>
        </w:trPr>
        <w:tc>
          <w:tcPr>
            <w:tcW w:w="165" w:type="pct"/>
            <w:tcBorders>
              <w:top w:val="single" w:sz="4" w:space="0" w:color="auto"/>
              <w:left w:val="nil"/>
              <w:bottom w:val="single" w:sz="2" w:space="0" w:color="auto"/>
              <w:right w:val="nil"/>
            </w:tcBorders>
            <w:shd w:val="clear" w:color="auto" w:fill="FFFFFF"/>
            <w:noWrap/>
            <w:vAlign w:val="center"/>
          </w:tcPr>
          <w:p w:rsidR="00C26729" w:rsidRPr="00E12347" w:rsidRDefault="00C26729" w:rsidP="004F2322">
            <w:pPr>
              <w:pStyle w:val="cuatexto"/>
              <w:spacing w:line="276" w:lineRule="auto"/>
              <w:jc w:val="left"/>
              <w:rPr>
                <w:sz w:val="18"/>
                <w:szCs w:val="18"/>
                <w:highlight w:val="yellow"/>
                <w:lang w:val="es-ES" w:eastAsia="es-ES"/>
              </w:rPr>
            </w:pPr>
          </w:p>
        </w:tc>
        <w:tc>
          <w:tcPr>
            <w:tcW w:w="1318" w:type="pct"/>
            <w:gridSpan w:val="2"/>
            <w:tcBorders>
              <w:top w:val="single" w:sz="4" w:space="0" w:color="auto"/>
              <w:left w:val="nil"/>
              <w:bottom w:val="single" w:sz="2" w:space="0" w:color="auto"/>
              <w:right w:val="nil"/>
            </w:tcBorders>
            <w:shd w:val="clear" w:color="auto" w:fill="FFFFFF"/>
            <w:vAlign w:val="center"/>
          </w:tcPr>
          <w:p w:rsidR="00C26729" w:rsidRPr="00E12347" w:rsidRDefault="00C26729" w:rsidP="004F2322">
            <w:pPr>
              <w:pStyle w:val="cuatexto"/>
              <w:spacing w:line="276" w:lineRule="auto"/>
              <w:jc w:val="left"/>
              <w:rPr>
                <w:sz w:val="18"/>
                <w:szCs w:val="18"/>
              </w:rPr>
            </w:pPr>
            <w:r>
              <w:rPr>
                <w:sz w:val="18"/>
                <w:szCs w:val="18"/>
              </w:rPr>
              <w:t>Deskribapena</w:t>
            </w:r>
          </w:p>
        </w:tc>
        <w:tc>
          <w:tcPr>
            <w:tcW w:w="469" w:type="pct"/>
            <w:tcBorders>
              <w:top w:val="single" w:sz="4" w:space="0" w:color="auto"/>
              <w:left w:val="nil"/>
              <w:bottom w:val="single" w:sz="2" w:space="0" w:color="auto"/>
              <w:right w:val="nil"/>
            </w:tcBorders>
            <w:shd w:val="clear" w:color="auto" w:fill="FFFFFF"/>
            <w:noWrap/>
            <w:vAlign w:val="center"/>
          </w:tcPr>
          <w:p w:rsidR="00C26729" w:rsidRPr="00E12347" w:rsidRDefault="00C26729" w:rsidP="004F2322">
            <w:pPr>
              <w:pStyle w:val="cuatexto"/>
              <w:spacing w:line="276" w:lineRule="auto"/>
              <w:jc w:val="center"/>
              <w:rPr>
                <w:sz w:val="18"/>
                <w:szCs w:val="18"/>
                <w:lang w:val="es-ES" w:eastAsia="es-ES"/>
              </w:rPr>
            </w:pPr>
          </w:p>
        </w:tc>
        <w:tc>
          <w:tcPr>
            <w:tcW w:w="514" w:type="pct"/>
            <w:tcBorders>
              <w:top w:val="single" w:sz="4" w:space="0" w:color="auto"/>
              <w:left w:val="nil"/>
              <w:bottom w:val="single" w:sz="2" w:space="0" w:color="auto"/>
              <w:right w:val="single" w:sz="4" w:space="0" w:color="auto"/>
            </w:tcBorders>
            <w:shd w:val="clear" w:color="auto" w:fill="FFFFFF"/>
            <w:noWrap/>
            <w:vAlign w:val="center"/>
          </w:tcPr>
          <w:p w:rsidR="00C26729" w:rsidRPr="00E12347" w:rsidRDefault="00C26729" w:rsidP="004F2322">
            <w:pPr>
              <w:pStyle w:val="cuatexto"/>
              <w:spacing w:line="276" w:lineRule="auto"/>
              <w:jc w:val="center"/>
              <w:rPr>
                <w:sz w:val="18"/>
                <w:szCs w:val="18"/>
                <w:lang w:val="es-ES" w:eastAsia="es-ES"/>
              </w:rPr>
            </w:pPr>
          </w:p>
        </w:tc>
        <w:tc>
          <w:tcPr>
            <w:tcW w:w="130" w:type="pct"/>
            <w:tcBorders>
              <w:top w:val="single" w:sz="4" w:space="0" w:color="auto"/>
              <w:left w:val="nil"/>
              <w:bottom w:val="single" w:sz="2" w:space="0" w:color="auto"/>
              <w:right w:val="nil"/>
            </w:tcBorders>
            <w:shd w:val="clear" w:color="auto" w:fill="FFFFFF"/>
            <w:noWrap/>
            <w:vAlign w:val="center"/>
          </w:tcPr>
          <w:p w:rsidR="00C26729" w:rsidRPr="00E12347" w:rsidRDefault="00C26729" w:rsidP="004F2322">
            <w:pPr>
              <w:pStyle w:val="cuatexto"/>
              <w:spacing w:line="276" w:lineRule="auto"/>
              <w:jc w:val="left"/>
              <w:rPr>
                <w:sz w:val="18"/>
                <w:szCs w:val="18"/>
                <w:lang w:val="es-ES" w:eastAsia="es-ES"/>
              </w:rPr>
            </w:pPr>
          </w:p>
        </w:tc>
        <w:tc>
          <w:tcPr>
            <w:tcW w:w="1449" w:type="pct"/>
            <w:gridSpan w:val="2"/>
            <w:tcBorders>
              <w:top w:val="single" w:sz="4" w:space="0" w:color="auto"/>
              <w:left w:val="nil"/>
              <w:bottom w:val="single" w:sz="2" w:space="0" w:color="auto"/>
              <w:right w:val="nil"/>
            </w:tcBorders>
            <w:shd w:val="clear" w:color="auto" w:fill="FFFFFF"/>
            <w:vAlign w:val="center"/>
          </w:tcPr>
          <w:p w:rsidR="00C26729" w:rsidRPr="00E12347" w:rsidRDefault="00C26729" w:rsidP="004F2322">
            <w:pPr>
              <w:pStyle w:val="cuatexto"/>
              <w:spacing w:line="276" w:lineRule="auto"/>
              <w:jc w:val="left"/>
              <w:rPr>
                <w:sz w:val="18"/>
                <w:szCs w:val="18"/>
              </w:rPr>
            </w:pPr>
            <w:r>
              <w:rPr>
                <w:sz w:val="18"/>
                <w:szCs w:val="18"/>
              </w:rPr>
              <w:t xml:space="preserve"> Deskribapena</w:t>
            </w:r>
          </w:p>
        </w:tc>
        <w:tc>
          <w:tcPr>
            <w:tcW w:w="514" w:type="pct"/>
            <w:gridSpan w:val="2"/>
            <w:tcBorders>
              <w:top w:val="single" w:sz="4" w:space="0" w:color="auto"/>
              <w:left w:val="nil"/>
              <w:bottom w:val="single" w:sz="2" w:space="0" w:color="auto"/>
              <w:right w:val="nil"/>
            </w:tcBorders>
            <w:shd w:val="clear" w:color="auto" w:fill="FFFFFF"/>
            <w:noWrap/>
            <w:vAlign w:val="center"/>
          </w:tcPr>
          <w:p w:rsidR="00C26729" w:rsidRPr="00E12347" w:rsidRDefault="00C26729" w:rsidP="004F2322">
            <w:pPr>
              <w:pStyle w:val="cuatexto"/>
              <w:spacing w:line="276" w:lineRule="auto"/>
              <w:jc w:val="right"/>
              <w:rPr>
                <w:sz w:val="18"/>
                <w:szCs w:val="18"/>
                <w:lang w:val="es-ES" w:eastAsia="es-ES"/>
              </w:rPr>
            </w:pPr>
          </w:p>
        </w:tc>
        <w:tc>
          <w:tcPr>
            <w:tcW w:w="442" w:type="pct"/>
            <w:tcBorders>
              <w:top w:val="single" w:sz="4" w:space="0" w:color="auto"/>
              <w:left w:val="nil"/>
              <w:bottom w:val="single" w:sz="2" w:space="0" w:color="auto"/>
              <w:right w:val="nil"/>
            </w:tcBorders>
            <w:shd w:val="clear" w:color="auto" w:fill="FFFFFF"/>
            <w:noWrap/>
            <w:vAlign w:val="center"/>
          </w:tcPr>
          <w:p w:rsidR="00C26729" w:rsidRPr="00E12347" w:rsidRDefault="00C26729" w:rsidP="004F2322">
            <w:pPr>
              <w:pStyle w:val="cuatexto"/>
              <w:spacing w:line="276" w:lineRule="auto"/>
              <w:jc w:val="right"/>
              <w:rPr>
                <w:sz w:val="18"/>
                <w:szCs w:val="18"/>
                <w:lang w:val="es-ES" w:eastAsia="es-ES"/>
              </w:rPr>
            </w:pPr>
          </w:p>
        </w:tc>
      </w:tr>
      <w:tr w:rsidR="00C26729" w:rsidRPr="003B43B0" w:rsidTr="009D3919">
        <w:trPr>
          <w:trHeight w:val="198"/>
          <w:jc w:val="center"/>
        </w:trPr>
        <w:tc>
          <w:tcPr>
            <w:tcW w:w="165"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ind w:right="-70"/>
              <w:jc w:val="center"/>
              <w:rPr>
                <w:sz w:val="18"/>
                <w:szCs w:val="18"/>
                <w:lang w:val="es-ES" w:eastAsia="es-ES"/>
              </w:rPr>
            </w:pPr>
          </w:p>
        </w:tc>
        <w:tc>
          <w:tcPr>
            <w:tcW w:w="1318" w:type="pct"/>
            <w:gridSpan w:val="2"/>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rPr>
                <w:sz w:val="18"/>
                <w:szCs w:val="18"/>
              </w:rPr>
            </w:pPr>
            <w:r>
              <w:rPr>
                <w:sz w:val="18"/>
                <w:szCs w:val="18"/>
              </w:rPr>
              <w:t>Langile-gastuak</w:t>
            </w:r>
          </w:p>
        </w:tc>
        <w:tc>
          <w:tcPr>
            <w:tcW w:w="469"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right"/>
              <w:rPr>
                <w:sz w:val="18"/>
                <w:szCs w:val="18"/>
              </w:rPr>
            </w:pPr>
            <w:r>
              <w:rPr>
                <w:sz w:val="18"/>
                <w:szCs w:val="18"/>
              </w:rPr>
              <w:t>6.848.319</w:t>
            </w:r>
          </w:p>
        </w:tc>
        <w:tc>
          <w:tcPr>
            <w:tcW w:w="514" w:type="pct"/>
            <w:tcBorders>
              <w:top w:val="single" w:sz="2" w:space="0" w:color="auto"/>
              <w:left w:val="nil"/>
              <w:bottom w:val="single" w:sz="2" w:space="0" w:color="auto"/>
              <w:right w:val="single" w:sz="4" w:space="0" w:color="auto"/>
            </w:tcBorders>
            <w:noWrap/>
            <w:vAlign w:val="center"/>
          </w:tcPr>
          <w:p w:rsidR="00C26729" w:rsidRPr="00E12347" w:rsidRDefault="00C26729">
            <w:pPr>
              <w:pStyle w:val="cuatexto"/>
              <w:spacing w:line="276" w:lineRule="auto"/>
              <w:jc w:val="right"/>
              <w:rPr>
                <w:sz w:val="18"/>
                <w:szCs w:val="18"/>
              </w:rPr>
            </w:pPr>
            <w:r>
              <w:rPr>
                <w:sz w:val="18"/>
                <w:szCs w:val="18"/>
              </w:rPr>
              <w:t>6.800.397</w:t>
            </w:r>
          </w:p>
        </w:tc>
        <w:tc>
          <w:tcPr>
            <w:tcW w:w="169" w:type="pct"/>
            <w:gridSpan w:val="2"/>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center"/>
              <w:rPr>
                <w:sz w:val="18"/>
                <w:szCs w:val="18"/>
              </w:rPr>
            </w:pPr>
            <w:r>
              <w:rPr>
                <w:sz w:val="18"/>
                <w:szCs w:val="18"/>
              </w:rPr>
              <w:t>70</w:t>
            </w:r>
          </w:p>
        </w:tc>
        <w:tc>
          <w:tcPr>
            <w:tcW w:w="1409"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rPr>
                <w:sz w:val="18"/>
                <w:szCs w:val="18"/>
              </w:rPr>
            </w:pPr>
            <w:r>
              <w:rPr>
                <w:sz w:val="18"/>
                <w:szCs w:val="18"/>
              </w:rPr>
              <w:t>Salmentak</w:t>
            </w:r>
          </w:p>
        </w:tc>
        <w:tc>
          <w:tcPr>
            <w:tcW w:w="421"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right"/>
              <w:rPr>
                <w:sz w:val="18"/>
                <w:szCs w:val="18"/>
              </w:rPr>
            </w:pPr>
            <w:r>
              <w:rPr>
                <w:sz w:val="18"/>
                <w:szCs w:val="18"/>
              </w:rPr>
              <w:t>1.454.212</w:t>
            </w:r>
          </w:p>
        </w:tc>
        <w:tc>
          <w:tcPr>
            <w:tcW w:w="535" w:type="pct"/>
            <w:gridSpan w:val="2"/>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right"/>
              <w:rPr>
                <w:sz w:val="18"/>
                <w:szCs w:val="18"/>
              </w:rPr>
            </w:pPr>
            <w:r>
              <w:rPr>
                <w:sz w:val="18"/>
                <w:szCs w:val="18"/>
              </w:rPr>
              <w:t>1.066.777</w:t>
            </w:r>
          </w:p>
        </w:tc>
      </w:tr>
      <w:tr w:rsidR="00C26729" w:rsidRPr="003B43B0" w:rsidTr="009D3919">
        <w:trPr>
          <w:trHeight w:val="198"/>
          <w:jc w:val="center"/>
        </w:trPr>
        <w:tc>
          <w:tcPr>
            <w:tcW w:w="165"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ind w:right="-70"/>
              <w:jc w:val="center"/>
              <w:rPr>
                <w:sz w:val="18"/>
                <w:szCs w:val="18"/>
              </w:rPr>
            </w:pPr>
            <w:r>
              <w:rPr>
                <w:sz w:val="18"/>
                <w:szCs w:val="18"/>
              </w:rPr>
              <w:t>62</w:t>
            </w:r>
          </w:p>
        </w:tc>
        <w:tc>
          <w:tcPr>
            <w:tcW w:w="1318" w:type="pct"/>
            <w:gridSpan w:val="2"/>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rPr>
                <w:sz w:val="18"/>
                <w:szCs w:val="18"/>
              </w:rPr>
            </w:pPr>
            <w:r>
              <w:rPr>
                <w:sz w:val="18"/>
                <w:szCs w:val="18"/>
              </w:rPr>
              <w:t>Finantza-gastuak</w:t>
            </w:r>
          </w:p>
        </w:tc>
        <w:tc>
          <w:tcPr>
            <w:tcW w:w="469"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right"/>
              <w:rPr>
                <w:sz w:val="18"/>
                <w:szCs w:val="18"/>
              </w:rPr>
            </w:pPr>
            <w:r>
              <w:rPr>
                <w:sz w:val="18"/>
                <w:szCs w:val="18"/>
              </w:rPr>
              <w:t>786</w:t>
            </w:r>
          </w:p>
        </w:tc>
        <w:tc>
          <w:tcPr>
            <w:tcW w:w="514" w:type="pct"/>
            <w:tcBorders>
              <w:top w:val="single" w:sz="2" w:space="0" w:color="auto"/>
              <w:left w:val="nil"/>
              <w:bottom w:val="single" w:sz="2" w:space="0" w:color="auto"/>
              <w:right w:val="single" w:sz="4" w:space="0" w:color="auto"/>
            </w:tcBorders>
            <w:noWrap/>
            <w:vAlign w:val="center"/>
          </w:tcPr>
          <w:p w:rsidR="00C26729" w:rsidRPr="00E12347" w:rsidRDefault="00C26729">
            <w:pPr>
              <w:pStyle w:val="cuatexto"/>
              <w:spacing w:line="276" w:lineRule="auto"/>
              <w:jc w:val="right"/>
              <w:rPr>
                <w:sz w:val="18"/>
                <w:szCs w:val="18"/>
              </w:rPr>
            </w:pPr>
            <w:r>
              <w:rPr>
                <w:sz w:val="18"/>
                <w:szCs w:val="18"/>
              </w:rPr>
              <w:t>1.163</w:t>
            </w:r>
          </w:p>
        </w:tc>
        <w:tc>
          <w:tcPr>
            <w:tcW w:w="169" w:type="pct"/>
            <w:gridSpan w:val="2"/>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center"/>
              <w:rPr>
                <w:sz w:val="18"/>
                <w:szCs w:val="18"/>
              </w:rPr>
            </w:pPr>
            <w:r>
              <w:rPr>
                <w:sz w:val="18"/>
                <w:szCs w:val="18"/>
              </w:rPr>
              <w:t>71</w:t>
            </w:r>
          </w:p>
        </w:tc>
        <w:tc>
          <w:tcPr>
            <w:tcW w:w="1409"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rPr>
                <w:sz w:val="18"/>
                <w:szCs w:val="18"/>
              </w:rPr>
            </w:pPr>
            <w:r>
              <w:rPr>
                <w:sz w:val="18"/>
                <w:szCs w:val="18"/>
              </w:rPr>
              <w:t>Ondasunaren eta enpresaren errenta</w:t>
            </w:r>
          </w:p>
        </w:tc>
        <w:tc>
          <w:tcPr>
            <w:tcW w:w="421"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right"/>
              <w:rPr>
                <w:sz w:val="18"/>
                <w:szCs w:val="18"/>
              </w:rPr>
            </w:pPr>
            <w:r>
              <w:rPr>
                <w:sz w:val="18"/>
                <w:szCs w:val="18"/>
              </w:rPr>
              <w:t>375.854</w:t>
            </w:r>
          </w:p>
        </w:tc>
        <w:tc>
          <w:tcPr>
            <w:tcW w:w="535" w:type="pct"/>
            <w:gridSpan w:val="2"/>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right"/>
              <w:rPr>
                <w:sz w:val="18"/>
                <w:szCs w:val="18"/>
              </w:rPr>
            </w:pPr>
            <w:r>
              <w:rPr>
                <w:sz w:val="18"/>
                <w:szCs w:val="18"/>
              </w:rPr>
              <w:t>230.551</w:t>
            </w:r>
          </w:p>
        </w:tc>
      </w:tr>
      <w:tr w:rsidR="00C26729" w:rsidRPr="003B43B0" w:rsidTr="009D3919">
        <w:trPr>
          <w:trHeight w:val="198"/>
          <w:jc w:val="center"/>
        </w:trPr>
        <w:tc>
          <w:tcPr>
            <w:tcW w:w="165"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ind w:right="-70"/>
              <w:jc w:val="center"/>
              <w:rPr>
                <w:sz w:val="18"/>
                <w:szCs w:val="18"/>
              </w:rPr>
            </w:pPr>
            <w:r>
              <w:rPr>
                <w:sz w:val="18"/>
                <w:szCs w:val="18"/>
              </w:rPr>
              <w:t>63</w:t>
            </w:r>
          </w:p>
        </w:tc>
        <w:tc>
          <w:tcPr>
            <w:tcW w:w="1318" w:type="pct"/>
            <w:gridSpan w:val="2"/>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rPr>
                <w:sz w:val="18"/>
                <w:szCs w:val="18"/>
              </w:rPr>
            </w:pPr>
            <w:r>
              <w:rPr>
                <w:sz w:val="18"/>
                <w:szCs w:val="18"/>
              </w:rPr>
              <w:t>Tributuak</w:t>
            </w:r>
          </w:p>
        </w:tc>
        <w:tc>
          <w:tcPr>
            <w:tcW w:w="469"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right"/>
              <w:rPr>
                <w:sz w:val="18"/>
                <w:szCs w:val="18"/>
              </w:rPr>
            </w:pPr>
            <w:r>
              <w:rPr>
                <w:sz w:val="18"/>
                <w:szCs w:val="18"/>
              </w:rPr>
              <w:t>7.528</w:t>
            </w:r>
          </w:p>
        </w:tc>
        <w:tc>
          <w:tcPr>
            <w:tcW w:w="514" w:type="pct"/>
            <w:tcBorders>
              <w:top w:val="single" w:sz="2" w:space="0" w:color="auto"/>
              <w:left w:val="nil"/>
              <w:bottom w:val="single" w:sz="2" w:space="0" w:color="auto"/>
              <w:right w:val="single" w:sz="4" w:space="0" w:color="auto"/>
            </w:tcBorders>
            <w:noWrap/>
            <w:vAlign w:val="center"/>
          </w:tcPr>
          <w:p w:rsidR="00C26729" w:rsidRPr="00E12347" w:rsidRDefault="00C26729">
            <w:pPr>
              <w:pStyle w:val="cuatexto"/>
              <w:spacing w:line="276" w:lineRule="auto"/>
              <w:jc w:val="right"/>
              <w:rPr>
                <w:sz w:val="18"/>
                <w:szCs w:val="18"/>
              </w:rPr>
            </w:pPr>
            <w:r>
              <w:rPr>
                <w:sz w:val="18"/>
                <w:szCs w:val="18"/>
              </w:rPr>
              <w:t>15.123</w:t>
            </w:r>
          </w:p>
        </w:tc>
        <w:tc>
          <w:tcPr>
            <w:tcW w:w="169" w:type="pct"/>
            <w:gridSpan w:val="2"/>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center"/>
              <w:rPr>
                <w:sz w:val="18"/>
                <w:szCs w:val="18"/>
              </w:rPr>
            </w:pPr>
            <w:r>
              <w:rPr>
                <w:sz w:val="18"/>
                <w:szCs w:val="18"/>
              </w:rPr>
              <w:t>72</w:t>
            </w:r>
          </w:p>
        </w:tc>
        <w:tc>
          <w:tcPr>
            <w:tcW w:w="1409"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rPr>
                <w:sz w:val="18"/>
                <w:szCs w:val="18"/>
              </w:rPr>
            </w:pPr>
            <w:r>
              <w:rPr>
                <w:sz w:val="18"/>
                <w:szCs w:val="18"/>
              </w:rPr>
              <w:t>Produkzioari eta inportazioari lotutako tributuak</w:t>
            </w:r>
          </w:p>
        </w:tc>
        <w:tc>
          <w:tcPr>
            <w:tcW w:w="421"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right"/>
              <w:rPr>
                <w:sz w:val="18"/>
                <w:szCs w:val="18"/>
              </w:rPr>
            </w:pPr>
            <w:r>
              <w:rPr>
                <w:sz w:val="18"/>
                <w:szCs w:val="18"/>
              </w:rPr>
              <w:t>4.559.022</w:t>
            </w:r>
          </w:p>
        </w:tc>
        <w:tc>
          <w:tcPr>
            <w:tcW w:w="535" w:type="pct"/>
            <w:gridSpan w:val="2"/>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right"/>
              <w:rPr>
                <w:sz w:val="18"/>
                <w:szCs w:val="18"/>
              </w:rPr>
            </w:pPr>
            <w:r>
              <w:rPr>
                <w:sz w:val="18"/>
                <w:szCs w:val="18"/>
              </w:rPr>
              <w:t>3.740.108</w:t>
            </w:r>
          </w:p>
        </w:tc>
      </w:tr>
      <w:tr w:rsidR="00C26729" w:rsidRPr="003B43B0" w:rsidTr="009D3919">
        <w:trPr>
          <w:trHeight w:val="198"/>
          <w:jc w:val="center"/>
        </w:trPr>
        <w:tc>
          <w:tcPr>
            <w:tcW w:w="165"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ind w:right="-70"/>
              <w:jc w:val="center"/>
              <w:rPr>
                <w:sz w:val="18"/>
                <w:szCs w:val="18"/>
              </w:rPr>
            </w:pPr>
            <w:r>
              <w:rPr>
                <w:sz w:val="18"/>
                <w:szCs w:val="18"/>
              </w:rPr>
              <w:t>64</w:t>
            </w:r>
          </w:p>
        </w:tc>
        <w:tc>
          <w:tcPr>
            <w:tcW w:w="1318" w:type="pct"/>
            <w:gridSpan w:val="2"/>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rPr>
                <w:sz w:val="18"/>
                <w:szCs w:val="18"/>
              </w:rPr>
            </w:pPr>
            <w:r>
              <w:rPr>
                <w:sz w:val="18"/>
                <w:szCs w:val="18"/>
              </w:rPr>
              <w:t>Lanak, zuzkidurak eta kanpoko zerbitzuak</w:t>
            </w:r>
          </w:p>
        </w:tc>
        <w:tc>
          <w:tcPr>
            <w:tcW w:w="469"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right"/>
              <w:rPr>
                <w:sz w:val="18"/>
                <w:szCs w:val="18"/>
              </w:rPr>
            </w:pPr>
            <w:r>
              <w:rPr>
                <w:sz w:val="18"/>
                <w:szCs w:val="18"/>
              </w:rPr>
              <w:t>2.930.713</w:t>
            </w:r>
          </w:p>
        </w:tc>
        <w:tc>
          <w:tcPr>
            <w:tcW w:w="514" w:type="pct"/>
            <w:tcBorders>
              <w:top w:val="single" w:sz="2" w:space="0" w:color="auto"/>
              <w:left w:val="nil"/>
              <w:bottom w:val="single" w:sz="2" w:space="0" w:color="auto"/>
              <w:right w:val="single" w:sz="4" w:space="0" w:color="auto"/>
            </w:tcBorders>
            <w:noWrap/>
            <w:vAlign w:val="center"/>
          </w:tcPr>
          <w:p w:rsidR="00C26729" w:rsidRPr="00E12347" w:rsidRDefault="00C26729">
            <w:pPr>
              <w:pStyle w:val="cuatexto"/>
              <w:spacing w:line="276" w:lineRule="auto"/>
              <w:jc w:val="right"/>
              <w:rPr>
                <w:sz w:val="18"/>
                <w:szCs w:val="18"/>
              </w:rPr>
            </w:pPr>
            <w:r>
              <w:rPr>
                <w:sz w:val="18"/>
                <w:szCs w:val="18"/>
              </w:rPr>
              <w:t>2.843.934</w:t>
            </w:r>
          </w:p>
        </w:tc>
        <w:tc>
          <w:tcPr>
            <w:tcW w:w="169" w:type="pct"/>
            <w:gridSpan w:val="2"/>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center"/>
              <w:rPr>
                <w:sz w:val="18"/>
                <w:szCs w:val="18"/>
              </w:rPr>
            </w:pPr>
            <w:r>
              <w:rPr>
                <w:sz w:val="18"/>
                <w:szCs w:val="18"/>
              </w:rPr>
              <w:t>73</w:t>
            </w:r>
          </w:p>
        </w:tc>
        <w:tc>
          <w:tcPr>
            <w:tcW w:w="1409"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rPr>
                <w:sz w:val="18"/>
                <w:szCs w:val="18"/>
              </w:rPr>
            </w:pPr>
            <w:r>
              <w:rPr>
                <w:sz w:val="18"/>
                <w:szCs w:val="18"/>
              </w:rPr>
              <w:t>Errentaren eta ondarearen gaineko zerga arruntak</w:t>
            </w:r>
          </w:p>
        </w:tc>
        <w:tc>
          <w:tcPr>
            <w:tcW w:w="421"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right"/>
              <w:rPr>
                <w:sz w:val="18"/>
                <w:szCs w:val="18"/>
              </w:rPr>
            </w:pPr>
            <w:r>
              <w:rPr>
                <w:sz w:val="18"/>
                <w:szCs w:val="18"/>
              </w:rPr>
              <w:t>952.955</w:t>
            </w:r>
          </w:p>
        </w:tc>
        <w:tc>
          <w:tcPr>
            <w:tcW w:w="535" w:type="pct"/>
            <w:gridSpan w:val="2"/>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right"/>
              <w:rPr>
                <w:sz w:val="18"/>
                <w:szCs w:val="18"/>
              </w:rPr>
            </w:pPr>
            <w:r>
              <w:rPr>
                <w:sz w:val="18"/>
                <w:szCs w:val="18"/>
              </w:rPr>
              <w:t>936.686</w:t>
            </w:r>
          </w:p>
        </w:tc>
      </w:tr>
      <w:tr w:rsidR="00C26729" w:rsidRPr="003B43B0" w:rsidTr="009D3919">
        <w:trPr>
          <w:trHeight w:val="198"/>
          <w:jc w:val="center"/>
        </w:trPr>
        <w:tc>
          <w:tcPr>
            <w:tcW w:w="165"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ind w:right="-70"/>
              <w:jc w:val="center"/>
              <w:rPr>
                <w:sz w:val="18"/>
                <w:szCs w:val="18"/>
              </w:rPr>
            </w:pPr>
            <w:r>
              <w:rPr>
                <w:sz w:val="18"/>
                <w:szCs w:val="18"/>
              </w:rPr>
              <w:t>65</w:t>
            </w:r>
          </w:p>
        </w:tc>
        <w:tc>
          <w:tcPr>
            <w:tcW w:w="1318" w:type="pct"/>
            <w:gridSpan w:val="2"/>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rPr>
                <w:sz w:val="18"/>
                <w:szCs w:val="18"/>
              </w:rPr>
            </w:pPr>
            <w:r>
              <w:rPr>
                <w:sz w:val="18"/>
                <w:szCs w:val="18"/>
              </w:rPr>
              <w:t>Gizarte prestazioak</w:t>
            </w:r>
          </w:p>
        </w:tc>
        <w:tc>
          <w:tcPr>
            <w:tcW w:w="469"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right"/>
              <w:rPr>
                <w:sz w:val="18"/>
                <w:szCs w:val="18"/>
              </w:rPr>
            </w:pPr>
            <w:r>
              <w:rPr>
                <w:sz w:val="18"/>
                <w:szCs w:val="18"/>
              </w:rPr>
              <w:t>-</w:t>
            </w:r>
          </w:p>
        </w:tc>
        <w:tc>
          <w:tcPr>
            <w:tcW w:w="514" w:type="pct"/>
            <w:tcBorders>
              <w:top w:val="single" w:sz="2" w:space="0" w:color="auto"/>
              <w:left w:val="nil"/>
              <w:bottom w:val="single" w:sz="2" w:space="0" w:color="auto"/>
              <w:right w:val="single" w:sz="4" w:space="0" w:color="auto"/>
            </w:tcBorders>
            <w:noWrap/>
            <w:vAlign w:val="center"/>
          </w:tcPr>
          <w:p w:rsidR="00C26729" w:rsidRPr="00E12347" w:rsidRDefault="00C26729">
            <w:pPr>
              <w:pStyle w:val="cuatexto"/>
              <w:spacing w:line="276" w:lineRule="auto"/>
              <w:jc w:val="right"/>
              <w:rPr>
                <w:sz w:val="18"/>
                <w:szCs w:val="18"/>
              </w:rPr>
            </w:pPr>
            <w:r>
              <w:rPr>
                <w:sz w:val="18"/>
                <w:szCs w:val="18"/>
              </w:rPr>
              <w:t>-</w:t>
            </w:r>
          </w:p>
        </w:tc>
        <w:tc>
          <w:tcPr>
            <w:tcW w:w="169" w:type="pct"/>
            <w:gridSpan w:val="2"/>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center"/>
              <w:rPr>
                <w:sz w:val="18"/>
                <w:szCs w:val="18"/>
              </w:rPr>
            </w:pPr>
            <w:r>
              <w:rPr>
                <w:sz w:val="18"/>
                <w:szCs w:val="18"/>
              </w:rPr>
              <w:t>75</w:t>
            </w:r>
          </w:p>
        </w:tc>
        <w:tc>
          <w:tcPr>
            <w:tcW w:w="1409"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rPr>
                <w:sz w:val="18"/>
                <w:szCs w:val="18"/>
              </w:rPr>
            </w:pPr>
            <w:r>
              <w:rPr>
                <w:sz w:val="18"/>
                <w:szCs w:val="18"/>
              </w:rPr>
              <w:t>Ustiapenerako dirulaguntzak</w:t>
            </w:r>
          </w:p>
        </w:tc>
        <w:tc>
          <w:tcPr>
            <w:tcW w:w="421"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right"/>
              <w:rPr>
                <w:sz w:val="18"/>
                <w:szCs w:val="18"/>
              </w:rPr>
            </w:pPr>
            <w:r>
              <w:rPr>
                <w:sz w:val="18"/>
                <w:szCs w:val="18"/>
              </w:rPr>
              <w:t>-</w:t>
            </w:r>
          </w:p>
        </w:tc>
        <w:tc>
          <w:tcPr>
            <w:tcW w:w="535" w:type="pct"/>
            <w:gridSpan w:val="2"/>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right"/>
              <w:rPr>
                <w:sz w:val="18"/>
                <w:szCs w:val="18"/>
              </w:rPr>
            </w:pPr>
            <w:r>
              <w:rPr>
                <w:sz w:val="18"/>
                <w:szCs w:val="18"/>
              </w:rPr>
              <w:t>-</w:t>
            </w:r>
          </w:p>
        </w:tc>
      </w:tr>
      <w:tr w:rsidR="00C26729" w:rsidRPr="003B43B0" w:rsidTr="009D3919">
        <w:trPr>
          <w:trHeight w:val="198"/>
          <w:jc w:val="center"/>
        </w:trPr>
        <w:tc>
          <w:tcPr>
            <w:tcW w:w="165"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ind w:right="-70"/>
              <w:jc w:val="center"/>
              <w:rPr>
                <w:sz w:val="18"/>
                <w:szCs w:val="18"/>
              </w:rPr>
            </w:pPr>
            <w:r>
              <w:rPr>
                <w:sz w:val="18"/>
                <w:szCs w:val="18"/>
              </w:rPr>
              <w:t>66</w:t>
            </w:r>
          </w:p>
        </w:tc>
        <w:tc>
          <w:tcPr>
            <w:tcW w:w="1318" w:type="pct"/>
            <w:gridSpan w:val="2"/>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rPr>
                <w:sz w:val="18"/>
                <w:szCs w:val="18"/>
              </w:rPr>
            </w:pPr>
            <w:r>
              <w:rPr>
                <w:sz w:val="18"/>
                <w:szCs w:val="18"/>
              </w:rPr>
              <w:t>Ustiapenerako dirulaguntzak</w:t>
            </w:r>
          </w:p>
        </w:tc>
        <w:tc>
          <w:tcPr>
            <w:tcW w:w="469"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right"/>
              <w:rPr>
                <w:sz w:val="18"/>
                <w:szCs w:val="18"/>
              </w:rPr>
            </w:pPr>
            <w:r>
              <w:rPr>
                <w:sz w:val="18"/>
                <w:szCs w:val="18"/>
              </w:rPr>
              <w:t>-</w:t>
            </w:r>
          </w:p>
        </w:tc>
        <w:tc>
          <w:tcPr>
            <w:tcW w:w="514" w:type="pct"/>
            <w:tcBorders>
              <w:top w:val="single" w:sz="2" w:space="0" w:color="auto"/>
              <w:left w:val="nil"/>
              <w:bottom w:val="single" w:sz="2" w:space="0" w:color="auto"/>
              <w:right w:val="single" w:sz="4" w:space="0" w:color="auto"/>
            </w:tcBorders>
            <w:noWrap/>
            <w:vAlign w:val="center"/>
          </w:tcPr>
          <w:p w:rsidR="00C26729" w:rsidRPr="00E12347" w:rsidRDefault="00C26729">
            <w:pPr>
              <w:pStyle w:val="cuatexto"/>
              <w:spacing w:line="276" w:lineRule="auto"/>
              <w:jc w:val="right"/>
              <w:rPr>
                <w:sz w:val="18"/>
                <w:szCs w:val="18"/>
              </w:rPr>
            </w:pPr>
            <w:r>
              <w:rPr>
                <w:sz w:val="18"/>
                <w:szCs w:val="18"/>
              </w:rPr>
              <w:t>-</w:t>
            </w:r>
          </w:p>
        </w:tc>
        <w:tc>
          <w:tcPr>
            <w:tcW w:w="169" w:type="pct"/>
            <w:gridSpan w:val="2"/>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center"/>
              <w:rPr>
                <w:sz w:val="18"/>
                <w:szCs w:val="18"/>
              </w:rPr>
            </w:pPr>
            <w:r>
              <w:rPr>
                <w:sz w:val="18"/>
                <w:szCs w:val="18"/>
              </w:rPr>
              <w:t>76</w:t>
            </w:r>
          </w:p>
        </w:tc>
        <w:tc>
          <w:tcPr>
            <w:tcW w:w="1409" w:type="pct"/>
            <w:tcBorders>
              <w:top w:val="single" w:sz="2" w:space="0" w:color="auto"/>
              <w:left w:val="nil"/>
              <w:bottom w:val="single" w:sz="2" w:space="0" w:color="auto"/>
              <w:right w:val="nil"/>
            </w:tcBorders>
            <w:noWrap/>
            <w:vAlign w:val="center"/>
          </w:tcPr>
          <w:p w:rsidR="00C26729" w:rsidRPr="00E12347" w:rsidRDefault="00C26729" w:rsidP="005F28A8">
            <w:pPr>
              <w:pStyle w:val="cuatexto"/>
              <w:spacing w:line="276" w:lineRule="auto"/>
              <w:jc w:val="left"/>
              <w:rPr>
                <w:sz w:val="18"/>
                <w:szCs w:val="18"/>
              </w:rPr>
            </w:pPr>
            <w:r>
              <w:rPr>
                <w:sz w:val="18"/>
                <w:szCs w:val="18"/>
              </w:rPr>
              <w:t>Transferentzia arruntak</w:t>
            </w:r>
          </w:p>
        </w:tc>
        <w:tc>
          <w:tcPr>
            <w:tcW w:w="421"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right"/>
              <w:rPr>
                <w:sz w:val="18"/>
                <w:szCs w:val="18"/>
              </w:rPr>
            </w:pPr>
            <w:r>
              <w:rPr>
                <w:sz w:val="18"/>
                <w:szCs w:val="18"/>
              </w:rPr>
              <w:t>6.936.782</w:t>
            </w:r>
          </w:p>
        </w:tc>
        <w:tc>
          <w:tcPr>
            <w:tcW w:w="535" w:type="pct"/>
            <w:gridSpan w:val="2"/>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right"/>
              <w:rPr>
                <w:sz w:val="18"/>
                <w:szCs w:val="18"/>
              </w:rPr>
            </w:pPr>
            <w:r>
              <w:rPr>
                <w:sz w:val="18"/>
                <w:szCs w:val="18"/>
              </w:rPr>
              <w:t>6.506.680</w:t>
            </w:r>
          </w:p>
        </w:tc>
      </w:tr>
      <w:tr w:rsidR="00C26729" w:rsidRPr="003B43B0" w:rsidTr="009D3919">
        <w:trPr>
          <w:trHeight w:val="198"/>
          <w:jc w:val="center"/>
        </w:trPr>
        <w:tc>
          <w:tcPr>
            <w:tcW w:w="165"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ind w:right="-70"/>
              <w:jc w:val="center"/>
              <w:rPr>
                <w:sz w:val="18"/>
                <w:szCs w:val="18"/>
              </w:rPr>
            </w:pPr>
            <w:r>
              <w:rPr>
                <w:sz w:val="18"/>
                <w:szCs w:val="18"/>
              </w:rPr>
              <w:t>67</w:t>
            </w:r>
          </w:p>
        </w:tc>
        <w:tc>
          <w:tcPr>
            <w:tcW w:w="1318" w:type="pct"/>
            <w:gridSpan w:val="2"/>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rPr>
                <w:sz w:val="18"/>
                <w:szCs w:val="18"/>
              </w:rPr>
            </w:pPr>
            <w:r>
              <w:rPr>
                <w:sz w:val="18"/>
                <w:szCs w:val="18"/>
              </w:rPr>
              <w:t>Transferentzia arruntak</w:t>
            </w:r>
          </w:p>
        </w:tc>
        <w:tc>
          <w:tcPr>
            <w:tcW w:w="469"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right"/>
              <w:rPr>
                <w:sz w:val="18"/>
                <w:szCs w:val="18"/>
              </w:rPr>
            </w:pPr>
            <w:r>
              <w:rPr>
                <w:sz w:val="18"/>
                <w:szCs w:val="18"/>
              </w:rPr>
              <w:t>2.514.353</w:t>
            </w:r>
          </w:p>
        </w:tc>
        <w:tc>
          <w:tcPr>
            <w:tcW w:w="514" w:type="pct"/>
            <w:tcBorders>
              <w:top w:val="single" w:sz="2" w:space="0" w:color="auto"/>
              <w:left w:val="nil"/>
              <w:bottom w:val="single" w:sz="2" w:space="0" w:color="auto"/>
              <w:right w:val="single" w:sz="4" w:space="0" w:color="auto"/>
            </w:tcBorders>
            <w:noWrap/>
            <w:vAlign w:val="center"/>
          </w:tcPr>
          <w:p w:rsidR="00C26729" w:rsidRPr="00E12347" w:rsidRDefault="00C26729">
            <w:pPr>
              <w:pStyle w:val="cuatexto"/>
              <w:spacing w:line="276" w:lineRule="auto"/>
              <w:jc w:val="right"/>
              <w:rPr>
                <w:sz w:val="18"/>
                <w:szCs w:val="18"/>
              </w:rPr>
            </w:pPr>
            <w:r>
              <w:rPr>
                <w:sz w:val="18"/>
                <w:szCs w:val="18"/>
              </w:rPr>
              <w:t>2.258.871</w:t>
            </w:r>
          </w:p>
        </w:tc>
        <w:tc>
          <w:tcPr>
            <w:tcW w:w="169" w:type="pct"/>
            <w:gridSpan w:val="2"/>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center"/>
              <w:rPr>
                <w:sz w:val="18"/>
                <w:szCs w:val="18"/>
              </w:rPr>
            </w:pPr>
            <w:r>
              <w:rPr>
                <w:sz w:val="18"/>
                <w:szCs w:val="18"/>
              </w:rPr>
              <w:t>77</w:t>
            </w:r>
          </w:p>
        </w:tc>
        <w:tc>
          <w:tcPr>
            <w:tcW w:w="1409"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rPr>
                <w:sz w:val="18"/>
                <w:szCs w:val="18"/>
              </w:rPr>
            </w:pPr>
            <w:r>
              <w:rPr>
                <w:sz w:val="18"/>
                <w:szCs w:val="18"/>
              </w:rPr>
              <w:t>Kapitalaren gaineko zergak</w:t>
            </w:r>
          </w:p>
        </w:tc>
        <w:tc>
          <w:tcPr>
            <w:tcW w:w="421"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right"/>
              <w:rPr>
                <w:sz w:val="18"/>
                <w:szCs w:val="18"/>
              </w:rPr>
            </w:pPr>
            <w:r>
              <w:rPr>
                <w:sz w:val="18"/>
                <w:szCs w:val="18"/>
              </w:rPr>
              <w:t>209.552</w:t>
            </w:r>
          </w:p>
        </w:tc>
        <w:tc>
          <w:tcPr>
            <w:tcW w:w="535" w:type="pct"/>
            <w:gridSpan w:val="2"/>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right"/>
              <w:rPr>
                <w:sz w:val="18"/>
                <w:szCs w:val="18"/>
              </w:rPr>
            </w:pPr>
            <w:r>
              <w:rPr>
                <w:sz w:val="18"/>
                <w:szCs w:val="18"/>
              </w:rPr>
              <w:t>149.474</w:t>
            </w:r>
          </w:p>
        </w:tc>
      </w:tr>
      <w:tr w:rsidR="00C26729" w:rsidRPr="003B43B0" w:rsidTr="009D3919">
        <w:trPr>
          <w:trHeight w:val="198"/>
          <w:jc w:val="center"/>
        </w:trPr>
        <w:tc>
          <w:tcPr>
            <w:tcW w:w="165"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ind w:right="-70"/>
              <w:jc w:val="center"/>
              <w:rPr>
                <w:sz w:val="18"/>
                <w:szCs w:val="18"/>
              </w:rPr>
            </w:pPr>
            <w:r>
              <w:rPr>
                <w:sz w:val="18"/>
                <w:szCs w:val="18"/>
              </w:rPr>
              <w:t>68</w:t>
            </w:r>
          </w:p>
        </w:tc>
        <w:tc>
          <w:tcPr>
            <w:tcW w:w="1318" w:type="pct"/>
            <w:gridSpan w:val="2"/>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rPr>
                <w:sz w:val="18"/>
                <w:szCs w:val="18"/>
              </w:rPr>
            </w:pPr>
            <w:r>
              <w:rPr>
                <w:sz w:val="18"/>
                <w:szCs w:val="18"/>
              </w:rPr>
              <w:t>Kapital-transferentziak</w:t>
            </w:r>
          </w:p>
        </w:tc>
        <w:tc>
          <w:tcPr>
            <w:tcW w:w="469"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right"/>
              <w:rPr>
                <w:sz w:val="18"/>
                <w:szCs w:val="18"/>
              </w:rPr>
            </w:pPr>
            <w:r>
              <w:rPr>
                <w:sz w:val="18"/>
                <w:szCs w:val="18"/>
              </w:rPr>
              <w:t>659.985</w:t>
            </w:r>
          </w:p>
        </w:tc>
        <w:tc>
          <w:tcPr>
            <w:tcW w:w="514" w:type="pct"/>
            <w:tcBorders>
              <w:top w:val="single" w:sz="2" w:space="0" w:color="auto"/>
              <w:left w:val="nil"/>
              <w:bottom w:val="single" w:sz="2" w:space="0" w:color="auto"/>
              <w:right w:val="single" w:sz="4" w:space="0" w:color="auto"/>
            </w:tcBorders>
            <w:noWrap/>
            <w:vAlign w:val="center"/>
          </w:tcPr>
          <w:p w:rsidR="00C26729" w:rsidRPr="00E12347" w:rsidRDefault="00C26729">
            <w:pPr>
              <w:pStyle w:val="cuatexto"/>
              <w:spacing w:line="276" w:lineRule="auto"/>
              <w:jc w:val="right"/>
              <w:rPr>
                <w:sz w:val="18"/>
                <w:szCs w:val="18"/>
              </w:rPr>
            </w:pPr>
            <w:r>
              <w:rPr>
                <w:sz w:val="18"/>
                <w:szCs w:val="18"/>
              </w:rPr>
              <w:t>158.137</w:t>
            </w:r>
          </w:p>
        </w:tc>
        <w:tc>
          <w:tcPr>
            <w:tcW w:w="169" w:type="pct"/>
            <w:gridSpan w:val="2"/>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center"/>
              <w:rPr>
                <w:sz w:val="18"/>
                <w:szCs w:val="18"/>
              </w:rPr>
            </w:pPr>
            <w:r>
              <w:rPr>
                <w:sz w:val="18"/>
                <w:szCs w:val="18"/>
              </w:rPr>
              <w:t>78</w:t>
            </w:r>
          </w:p>
        </w:tc>
        <w:tc>
          <w:tcPr>
            <w:tcW w:w="1409"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rPr>
                <w:sz w:val="18"/>
                <w:szCs w:val="18"/>
              </w:rPr>
            </w:pPr>
            <w:r>
              <w:rPr>
                <w:sz w:val="18"/>
                <w:szCs w:val="18"/>
              </w:rPr>
              <w:t>Bestelako diru-sarrerak</w:t>
            </w:r>
          </w:p>
        </w:tc>
        <w:tc>
          <w:tcPr>
            <w:tcW w:w="421"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right"/>
              <w:rPr>
                <w:sz w:val="18"/>
                <w:szCs w:val="18"/>
              </w:rPr>
            </w:pPr>
            <w:r>
              <w:rPr>
                <w:sz w:val="18"/>
                <w:szCs w:val="18"/>
              </w:rPr>
              <w:t>634.851</w:t>
            </w:r>
          </w:p>
        </w:tc>
        <w:tc>
          <w:tcPr>
            <w:tcW w:w="535" w:type="pct"/>
            <w:gridSpan w:val="2"/>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right"/>
              <w:rPr>
                <w:sz w:val="18"/>
                <w:szCs w:val="18"/>
              </w:rPr>
            </w:pPr>
            <w:r>
              <w:rPr>
                <w:sz w:val="18"/>
                <w:szCs w:val="18"/>
              </w:rPr>
              <w:t>138.070</w:t>
            </w:r>
          </w:p>
        </w:tc>
      </w:tr>
      <w:tr w:rsidR="00C26729" w:rsidRPr="003B43B0" w:rsidTr="009D3919">
        <w:trPr>
          <w:trHeight w:val="198"/>
          <w:jc w:val="center"/>
        </w:trPr>
        <w:tc>
          <w:tcPr>
            <w:tcW w:w="165"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ind w:right="-70"/>
              <w:jc w:val="center"/>
              <w:rPr>
                <w:sz w:val="18"/>
                <w:szCs w:val="18"/>
              </w:rPr>
            </w:pPr>
            <w:r>
              <w:rPr>
                <w:sz w:val="18"/>
                <w:szCs w:val="18"/>
              </w:rPr>
              <w:t>69</w:t>
            </w:r>
          </w:p>
        </w:tc>
        <w:tc>
          <w:tcPr>
            <w:tcW w:w="1318" w:type="pct"/>
            <w:gridSpan w:val="2"/>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rPr>
                <w:sz w:val="18"/>
                <w:szCs w:val="18"/>
              </w:rPr>
            </w:pPr>
            <w:r>
              <w:rPr>
                <w:sz w:val="18"/>
                <w:szCs w:val="18"/>
              </w:rPr>
              <w:t>Amortizazio eta zuzkiduretarako hornidura</w:t>
            </w:r>
          </w:p>
        </w:tc>
        <w:tc>
          <w:tcPr>
            <w:tcW w:w="469"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right"/>
              <w:rPr>
                <w:sz w:val="18"/>
                <w:szCs w:val="18"/>
              </w:rPr>
            </w:pPr>
            <w:r>
              <w:rPr>
                <w:sz w:val="18"/>
                <w:szCs w:val="18"/>
              </w:rPr>
              <w:t>339.737</w:t>
            </w:r>
          </w:p>
        </w:tc>
        <w:tc>
          <w:tcPr>
            <w:tcW w:w="514" w:type="pct"/>
            <w:tcBorders>
              <w:top w:val="single" w:sz="2" w:space="0" w:color="auto"/>
              <w:left w:val="nil"/>
              <w:bottom w:val="single" w:sz="2" w:space="0" w:color="auto"/>
              <w:right w:val="single" w:sz="4" w:space="0" w:color="auto"/>
            </w:tcBorders>
            <w:noWrap/>
            <w:vAlign w:val="center"/>
          </w:tcPr>
          <w:p w:rsidR="00C26729" w:rsidRPr="00E12347" w:rsidRDefault="00C26729">
            <w:pPr>
              <w:pStyle w:val="cuatexto"/>
              <w:spacing w:line="276" w:lineRule="auto"/>
              <w:jc w:val="right"/>
              <w:rPr>
                <w:sz w:val="18"/>
                <w:szCs w:val="18"/>
              </w:rPr>
            </w:pPr>
            <w:r>
              <w:rPr>
                <w:sz w:val="18"/>
                <w:szCs w:val="18"/>
              </w:rPr>
              <w:t>315.407</w:t>
            </w:r>
          </w:p>
        </w:tc>
        <w:tc>
          <w:tcPr>
            <w:tcW w:w="169" w:type="pct"/>
            <w:gridSpan w:val="2"/>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rPr>
                <w:sz w:val="18"/>
                <w:szCs w:val="18"/>
              </w:rPr>
            </w:pPr>
            <w:r>
              <w:rPr>
                <w:sz w:val="18"/>
                <w:szCs w:val="18"/>
              </w:rPr>
              <w:t xml:space="preserve"> 79</w:t>
            </w:r>
          </w:p>
        </w:tc>
        <w:tc>
          <w:tcPr>
            <w:tcW w:w="1409"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rPr>
                <w:sz w:val="18"/>
                <w:szCs w:val="18"/>
              </w:rPr>
            </w:pPr>
            <w:r>
              <w:rPr>
                <w:sz w:val="18"/>
                <w:szCs w:val="18"/>
              </w:rPr>
              <w:t>Beren helbururako aplikatutako hornikuntzak</w:t>
            </w:r>
          </w:p>
        </w:tc>
        <w:tc>
          <w:tcPr>
            <w:tcW w:w="421"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right"/>
              <w:rPr>
                <w:sz w:val="18"/>
                <w:szCs w:val="18"/>
              </w:rPr>
            </w:pPr>
            <w:r>
              <w:rPr>
                <w:sz w:val="18"/>
                <w:szCs w:val="18"/>
              </w:rPr>
              <w:t>-</w:t>
            </w:r>
          </w:p>
        </w:tc>
        <w:tc>
          <w:tcPr>
            <w:tcW w:w="535" w:type="pct"/>
            <w:gridSpan w:val="2"/>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right"/>
              <w:rPr>
                <w:sz w:val="18"/>
                <w:szCs w:val="18"/>
              </w:rPr>
            </w:pPr>
            <w:r>
              <w:rPr>
                <w:sz w:val="18"/>
                <w:szCs w:val="18"/>
              </w:rPr>
              <w:t>-</w:t>
            </w:r>
          </w:p>
        </w:tc>
      </w:tr>
      <w:tr w:rsidR="00C26729" w:rsidRPr="003B43B0" w:rsidTr="009D3919">
        <w:trPr>
          <w:trHeight w:val="198"/>
          <w:jc w:val="center"/>
        </w:trPr>
        <w:tc>
          <w:tcPr>
            <w:tcW w:w="165" w:type="pct"/>
            <w:tcBorders>
              <w:top w:val="single" w:sz="2" w:space="0" w:color="auto"/>
              <w:left w:val="nil"/>
              <w:bottom w:val="single" w:sz="4" w:space="0" w:color="auto"/>
              <w:right w:val="nil"/>
            </w:tcBorders>
            <w:noWrap/>
            <w:vAlign w:val="center"/>
          </w:tcPr>
          <w:p w:rsidR="00C26729" w:rsidRPr="00E12347" w:rsidRDefault="00C26729">
            <w:pPr>
              <w:pStyle w:val="cuatexto"/>
              <w:spacing w:line="276" w:lineRule="auto"/>
              <w:ind w:right="-70"/>
              <w:jc w:val="center"/>
              <w:rPr>
                <w:sz w:val="18"/>
                <w:szCs w:val="18"/>
              </w:rPr>
            </w:pPr>
            <w:r>
              <w:rPr>
                <w:sz w:val="18"/>
                <w:szCs w:val="18"/>
              </w:rPr>
              <w:t>800</w:t>
            </w:r>
          </w:p>
        </w:tc>
        <w:tc>
          <w:tcPr>
            <w:tcW w:w="1318" w:type="pct"/>
            <w:gridSpan w:val="2"/>
            <w:tcBorders>
              <w:top w:val="single" w:sz="2" w:space="0" w:color="auto"/>
              <w:left w:val="nil"/>
              <w:bottom w:val="single" w:sz="4" w:space="0" w:color="auto"/>
              <w:right w:val="nil"/>
            </w:tcBorders>
            <w:noWrap/>
            <w:vAlign w:val="center"/>
          </w:tcPr>
          <w:p w:rsidR="00C26729" w:rsidRPr="00E12347" w:rsidRDefault="00C26729">
            <w:pPr>
              <w:pStyle w:val="cuatexto"/>
              <w:spacing w:line="276" w:lineRule="auto"/>
              <w:rPr>
                <w:sz w:val="18"/>
                <w:szCs w:val="18"/>
              </w:rPr>
            </w:pPr>
            <w:r>
              <w:rPr>
                <w:sz w:val="18"/>
                <w:szCs w:val="18"/>
              </w:rPr>
              <w:t>Ekitaldiko emaitza arrunta</w:t>
            </w:r>
          </w:p>
          <w:p w:rsidR="00C26729" w:rsidRPr="00E12347" w:rsidRDefault="00C26729">
            <w:pPr>
              <w:pStyle w:val="cuatexto"/>
              <w:spacing w:line="276" w:lineRule="auto"/>
              <w:rPr>
                <w:sz w:val="18"/>
                <w:szCs w:val="18"/>
              </w:rPr>
            </w:pPr>
            <w:r>
              <w:rPr>
                <w:sz w:val="18"/>
                <w:szCs w:val="18"/>
              </w:rPr>
              <w:t>(saldo hartzekoduna)</w:t>
            </w:r>
          </w:p>
        </w:tc>
        <w:tc>
          <w:tcPr>
            <w:tcW w:w="469" w:type="pct"/>
            <w:tcBorders>
              <w:top w:val="single" w:sz="2" w:space="0" w:color="auto"/>
              <w:left w:val="nil"/>
              <w:bottom w:val="single" w:sz="4" w:space="0" w:color="auto"/>
              <w:right w:val="nil"/>
            </w:tcBorders>
            <w:noWrap/>
            <w:vAlign w:val="center"/>
          </w:tcPr>
          <w:p w:rsidR="00C26729" w:rsidRPr="00E12347" w:rsidRDefault="00C26729">
            <w:pPr>
              <w:pStyle w:val="cuatexto"/>
              <w:spacing w:line="276" w:lineRule="auto"/>
              <w:jc w:val="right"/>
              <w:rPr>
                <w:sz w:val="18"/>
                <w:szCs w:val="18"/>
              </w:rPr>
            </w:pPr>
            <w:r>
              <w:rPr>
                <w:sz w:val="18"/>
                <w:szCs w:val="18"/>
              </w:rPr>
              <w:t>1.821.807</w:t>
            </w:r>
          </w:p>
        </w:tc>
        <w:tc>
          <w:tcPr>
            <w:tcW w:w="514" w:type="pct"/>
            <w:tcBorders>
              <w:top w:val="single" w:sz="2" w:space="0" w:color="auto"/>
              <w:left w:val="nil"/>
              <w:bottom w:val="single" w:sz="4" w:space="0" w:color="auto"/>
              <w:right w:val="single" w:sz="4" w:space="0" w:color="auto"/>
            </w:tcBorders>
            <w:noWrap/>
            <w:vAlign w:val="center"/>
          </w:tcPr>
          <w:p w:rsidR="00C26729" w:rsidRPr="00E12347" w:rsidRDefault="00C26729">
            <w:pPr>
              <w:pStyle w:val="cuatexto"/>
              <w:spacing w:line="276" w:lineRule="auto"/>
              <w:jc w:val="right"/>
              <w:rPr>
                <w:sz w:val="18"/>
                <w:szCs w:val="18"/>
              </w:rPr>
            </w:pPr>
            <w:r>
              <w:rPr>
                <w:sz w:val="18"/>
                <w:szCs w:val="18"/>
              </w:rPr>
              <w:t>375.314</w:t>
            </w:r>
          </w:p>
        </w:tc>
        <w:tc>
          <w:tcPr>
            <w:tcW w:w="169" w:type="pct"/>
            <w:gridSpan w:val="2"/>
            <w:tcBorders>
              <w:top w:val="single" w:sz="2" w:space="0" w:color="auto"/>
              <w:left w:val="nil"/>
              <w:bottom w:val="single" w:sz="4" w:space="0" w:color="auto"/>
              <w:right w:val="nil"/>
            </w:tcBorders>
            <w:noWrap/>
            <w:vAlign w:val="center"/>
          </w:tcPr>
          <w:p w:rsidR="00C26729" w:rsidRPr="00E12347" w:rsidRDefault="00C26729">
            <w:pPr>
              <w:pStyle w:val="cuatexto"/>
              <w:spacing w:line="276" w:lineRule="auto"/>
              <w:jc w:val="center"/>
              <w:rPr>
                <w:sz w:val="18"/>
                <w:szCs w:val="18"/>
              </w:rPr>
            </w:pPr>
            <w:r>
              <w:rPr>
                <w:sz w:val="18"/>
                <w:szCs w:val="18"/>
              </w:rPr>
              <w:t>800</w:t>
            </w:r>
          </w:p>
        </w:tc>
        <w:tc>
          <w:tcPr>
            <w:tcW w:w="1409" w:type="pct"/>
            <w:tcBorders>
              <w:top w:val="single" w:sz="2" w:space="0" w:color="auto"/>
              <w:left w:val="nil"/>
              <w:bottom w:val="single" w:sz="4" w:space="0" w:color="auto"/>
              <w:right w:val="nil"/>
            </w:tcBorders>
            <w:noWrap/>
            <w:vAlign w:val="center"/>
          </w:tcPr>
          <w:p w:rsidR="00C26729" w:rsidRPr="00E12347" w:rsidRDefault="00C26729">
            <w:pPr>
              <w:pStyle w:val="cuatexto"/>
              <w:spacing w:line="276" w:lineRule="auto"/>
              <w:rPr>
                <w:sz w:val="18"/>
                <w:szCs w:val="18"/>
              </w:rPr>
            </w:pPr>
            <w:r>
              <w:rPr>
                <w:sz w:val="18"/>
                <w:szCs w:val="18"/>
              </w:rPr>
              <w:t>Ekitaldiko emaitza arrunta (saldo zorduna)</w:t>
            </w:r>
          </w:p>
        </w:tc>
        <w:tc>
          <w:tcPr>
            <w:tcW w:w="421" w:type="pct"/>
            <w:tcBorders>
              <w:top w:val="single" w:sz="2" w:space="0" w:color="auto"/>
              <w:left w:val="nil"/>
              <w:bottom w:val="single" w:sz="4" w:space="0" w:color="auto"/>
              <w:right w:val="nil"/>
            </w:tcBorders>
            <w:noWrap/>
            <w:vAlign w:val="center"/>
          </w:tcPr>
          <w:p w:rsidR="00C26729" w:rsidRPr="00E12347" w:rsidRDefault="00C26729">
            <w:pPr>
              <w:pStyle w:val="cuatexto"/>
              <w:spacing w:line="276" w:lineRule="auto"/>
              <w:jc w:val="right"/>
              <w:rPr>
                <w:sz w:val="18"/>
                <w:szCs w:val="18"/>
              </w:rPr>
            </w:pPr>
            <w:r>
              <w:rPr>
                <w:sz w:val="18"/>
                <w:szCs w:val="18"/>
              </w:rPr>
              <w:t>-</w:t>
            </w:r>
          </w:p>
        </w:tc>
        <w:tc>
          <w:tcPr>
            <w:tcW w:w="535" w:type="pct"/>
            <w:gridSpan w:val="2"/>
            <w:tcBorders>
              <w:top w:val="single" w:sz="2" w:space="0" w:color="auto"/>
              <w:left w:val="nil"/>
              <w:bottom w:val="single" w:sz="4" w:space="0" w:color="auto"/>
              <w:right w:val="nil"/>
            </w:tcBorders>
            <w:noWrap/>
            <w:vAlign w:val="center"/>
          </w:tcPr>
          <w:p w:rsidR="00C26729" w:rsidRPr="00E12347" w:rsidRDefault="00C26729">
            <w:pPr>
              <w:pStyle w:val="cuatexto"/>
              <w:spacing w:line="276" w:lineRule="auto"/>
              <w:jc w:val="right"/>
              <w:rPr>
                <w:sz w:val="18"/>
                <w:szCs w:val="18"/>
              </w:rPr>
            </w:pPr>
            <w:r>
              <w:rPr>
                <w:sz w:val="18"/>
                <w:szCs w:val="18"/>
              </w:rPr>
              <w:t>-</w:t>
            </w:r>
          </w:p>
        </w:tc>
      </w:tr>
      <w:tr w:rsidR="00C26729" w:rsidRPr="00825776" w:rsidTr="009D3919">
        <w:trPr>
          <w:trHeight w:val="255"/>
          <w:jc w:val="center"/>
        </w:trPr>
        <w:tc>
          <w:tcPr>
            <w:tcW w:w="174" w:type="pct"/>
            <w:gridSpan w:val="2"/>
            <w:tcBorders>
              <w:top w:val="single" w:sz="4" w:space="0" w:color="auto"/>
              <w:left w:val="nil"/>
              <w:bottom w:val="single" w:sz="4" w:space="0" w:color="auto"/>
              <w:right w:val="nil"/>
            </w:tcBorders>
            <w:shd w:val="clear" w:color="auto" w:fill="FABF8F"/>
            <w:noWrap/>
            <w:vAlign w:val="center"/>
          </w:tcPr>
          <w:p w:rsidR="00C26729" w:rsidRPr="00825776" w:rsidRDefault="00C26729" w:rsidP="00825776">
            <w:pPr>
              <w:pStyle w:val="cuatexto"/>
              <w:spacing w:line="276" w:lineRule="auto"/>
              <w:ind w:right="-70"/>
              <w:jc w:val="center"/>
              <w:rPr>
                <w:rFonts w:ascii="Arial" w:hAnsi="Arial" w:cs="Arial"/>
                <w:sz w:val="18"/>
                <w:szCs w:val="18"/>
                <w:lang w:val="es-ES" w:eastAsia="es-ES"/>
              </w:rPr>
            </w:pPr>
          </w:p>
        </w:tc>
        <w:tc>
          <w:tcPr>
            <w:tcW w:w="1309" w:type="pct"/>
            <w:tcBorders>
              <w:top w:val="single" w:sz="4" w:space="0" w:color="auto"/>
              <w:left w:val="nil"/>
              <w:bottom w:val="single" w:sz="4" w:space="0" w:color="auto"/>
              <w:right w:val="nil"/>
            </w:tcBorders>
            <w:shd w:val="clear" w:color="auto" w:fill="FABF8F"/>
            <w:vAlign w:val="center"/>
          </w:tcPr>
          <w:p w:rsidR="00C26729" w:rsidRPr="00825776" w:rsidRDefault="00C26729" w:rsidP="00825776">
            <w:pPr>
              <w:pStyle w:val="cuatexto"/>
              <w:spacing w:line="276" w:lineRule="auto"/>
              <w:ind w:right="-70"/>
              <w:jc w:val="left"/>
              <w:rPr>
                <w:rFonts w:ascii="Arial" w:hAnsi="Arial" w:cs="Arial"/>
                <w:sz w:val="18"/>
                <w:szCs w:val="18"/>
              </w:rPr>
            </w:pPr>
            <w:r>
              <w:rPr>
                <w:rFonts w:ascii="Arial" w:hAnsi="Arial"/>
                <w:sz w:val="18"/>
                <w:szCs w:val="18"/>
              </w:rPr>
              <w:t>Guztira</w:t>
            </w:r>
          </w:p>
        </w:tc>
        <w:tc>
          <w:tcPr>
            <w:tcW w:w="469" w:type="pct"/>
            <w:tcBorders>
              <w:top w:val="single" w:sz="4" w:space="0" w:color="auto"/>
              <w:left w:val="nil"/>
              <w:bottom w:val="single" w:sz="4" w:space="0" w:color="auto"/>
              <w:right w:val="nil"/>
            </w:tcBorders>
            <w:shd w:val="clear" w:color="auto" w:fill="FABF8F"/>
            <w:noWrap/>
            <w:vAlign w:val="center"/>
          </w:tcPr>
          <w:p w:rsidR="00C26729" w:rsidRPr="00825776" w:rsidRDefault="00C26729">
            <w:pPr>
              <w:pStyle w:val="cuatexto"/>
              <w:spacing w:line="276" w:lineRule="auto"/>
              <w:ind w:left="-147"/>
              <w:jc w:val="right"/>
              <w:rPr>
                <w:rFonts w:ascii="Arial" w:hAnsi="Arial" w:cs="Arial"/>
                <w:sz w:val="18"/>
                <w:szCs w:val="18"/>
              </w:rPr>
            </w:pPr>
            <w:r>
              <w:rPr>
                <w:rFonts w:ascii="Arial" w:hAnsi="Arial"/>
                <w:sz w:val="18"/>
                <w:szCs w:val="18"/>
              </w:rPr>
              <w:t>15.123.228</w:t>
            </w:r>
          </w:p>
        </w:tc>
        <w:tc>
          <w:tcPr>
            <w:tcW w:w="514" w:type="pct"/>
            <w:tcBorders>
              <w:top w:val="single" w:sz="4" w:space="0" w:color="auto"/>
              <w:left w:val="nil"/>
              <w:bottom w:val="single" w:sz="4" w:space="0" w:color="auto"/>
              <w:right w:val="single" w:sz="4" w:space="0" w:color="auto"/>
            </w:tcBorders>
            <w:shd w:val="clear" w:color="auto" w:fill="FABF8F"/>
            <w:noWrap/>
            <w:vAlign w:val="center"/>
          </w:tcPr>
          <w:p w:rsidR="00C26729" w:rsidRPr="00825776" w:rsidRDefault="00C26729">
            <w:pPr>
              <w:pStyle w:val="cuatexto"/>
              <w:spacing w:line="276" w:lineRule="auto"/>
              <w:ind w:left="-114"/>
              <w:jc w:val="right"/>
              <w:rPr>
                <w:rFonts w:ascii="Arial" w:hAnsi="Arial" w:cs="Arial"/>
                <w:sz w:val="18"/>
                <w:szCs w:val="18"/>
              </w:rPr>
            </w:pPr>
            <w:r>
              <w:rPr>
                <w:rFonts w:ascii="Arial" w:hAnsi="Arial"/>
                <w:sz w:val="18"/>
                <w:szCs w:val="18"/>
              </w:rPr>
              <w:t>12.768.346</w:t>
            </w:r>
          </w:p>
        </w:tc>
        <w:tc>
          <w:tcPr>
            <w:tcW w:w="130" w:type="pct"/>
            <w:tcBorders>
              <w:top w:val="single" w:sz="4" w:space="0" w:color="auto"/>
              <w:left w:val="nil"/>
              <w:bottom w:val="single" w:sz="4" w:space="0" w:color="auto"/>
              <w:right w:val="nil"/>
            </w:tcBorders>
            <w:shd w:val="clear" w:color="auto" w:fill="FABF8F"/>
            <w:noWrap/>
            <w:vAlign w:val="center"/>
          </w:tcPr>
          <w:p w:rsidR="00C26729" w:rsidRPr="00825776" w:rsidRDefault="00C26729" w:rsidP="005F28A8">
            <w:pPr>
              <w:pStyle w:val="cuatexto"/>
              <w:spacing w:line="276" w:lineRule="auto"/>
              <w:ind w:left="-147"/>
              <w:rPr>
                <w:rFonts w:ascii="Arial" w:hAnsi="Arial" w:cs="Arial"/>
                <w:sz w:val="18"/>
                <w:szCs w:val="18"/>
                <w:lang w:val="es-ES" w:eastAsia="es-ES"/>
              </w:rPr>
            </w:pPr>
          </w:p>
        </w:tc>
        <w:tc>
          <w:tcPr>
            <w:tcW w:w="1449" w:type="pct"/>
            <w:gridSpan w:val="2"/>
            <w:tcBorders>
              <w:top w:val="single" w:sz="4" w:space="0" w:color="auto"/>
              <w:left w:val="nil"/>
              <w:bottom w:val="single" w:sz="4" w:space="0" w:color="auto"/>
              <w:right w:val="nil"/>
            </w:tcBorders>
            <w:shd w:val="clear" w:color="auto" w:fill="FABF8F"/>
            <w:vAlign w:val="center"/>
          </w:tcPr>
          <w:p w:rsidR="00C26729" w:rsidRPr="00825776" w:rsidRDefault="00C26729" w:rsidP="005F28A8">
            <w:pPr>
              <w:pStyle w:val="cuatexto"/>
              <w:spacing w:line="276" w:lineRule="auto"/>
              <w:jc w:val="left"/>
              <w:rPr>
                <w:rFonts w:ascii="Arial" w:hAnsi="Arial" w:cs="Arial"/>
                <w:sz w:val="18"/>
                <w:szCs w:val="18"/>
              </w:rPr>
            </w:pPr>
            <w:r>
              <w:rPr>
                <w:rFonts w:ascii="Arial" w:hAnsi="Arial"/>
                <w:sz w:val="18"/>
                <w:szCs w:val="18"/>
              </w:rPr>
              <w:t xml:space="preserve"> Guztira</w:t>
            </w:r>
          </w:p>
        </w:tc>
        <w:tc>
          <w:tcPr>
            <w:tcW w:w="514" w:type="pct"/>
            <w:gridSpan w:val="2"/>
            <w:tcBorders>
              <w:top w:val="single" w:sz="4" w:space="0" w:color="auto"/>
              <w:left w:val="nil"/>
              <w:bottom w:val="single" w:sz="4" w:space="0" w:color="auto"/>
              <w:right w:val="nil"/>
            </w:tcBorders>
            <w:shd w:val="clear" w:color="auto" w:fill="FABF8F"/>
            <w:noWrap/>
            <w:vAlign w:val="center"/>
          </w:tcPr>
          <w:p w:rsidR="00C26729" w:rsidRPr="00825776" w:rsidRDefault="00C26729">
            <w:pPr>
              <w:pStyle w:val="cuatexto"/>
              <w:spacing w:line="276" w:lineRule="auto"/>
              <w:ind w:left="-55"/>
              <w:jc w:val="right"/>
              <w:rPr>
                <w:rFonts w:ascii="Arial" w:hAnsi="Arial" w:cs="Arial"/>
                <w:sz w:val="18"/>
                <w:szCs w:val="18"/>
              </w:rPr>
            </w:pPr>
            <w:r>
              <w:rPr>
                <w:rFonts w:ascii="Arial" w:hAnsi="Arial"/>
                <w:sz w:val="18"/>
                <w:szCs w:val="18"/>
              </w:rPr>
              <w:t>15.123.228</w:t>
            </w:r>
          </w:p>
        </w:tc>
        <w:tc>
          <w:tcPr>
            <w:tcW w:w="442" w:type="pct"/>
            <w:tcBorders>
              <w:top w:val="single" w:sz="4" w:space="0" w:color="auto"/>
              <w:left w:val="nil"/>
              <w:bottom w:val="single" w:sz="4" w:space="0" w:color="auto"/>
              <w:right w:val="nil"/>
            </w:tcBorders>
            <w:shd w:val="clear" w:color="auto" w:fill="FABF8F"/>
            <w:noWrap/>
            <w:vAlign w:val="center"/>
          </w:tcPr>
          <w:p w:rsidR="00C26729" w:rsidRPr="00825776" w:rsidRDefault="00C26729">
            <w:pPr>
              <w:pStyle w:val="cuatexto"/>
              <w:spacing w:line="276" w:lineRule="auto"/>
              <w:ind w:left="-200"/>
              <w:jc w:val="right"/>
              <w:rPr>
                <w:rFonts w:ascii="Arial" w:hAnsi="Arial" w:cs="Arial"/>
                <w:sz w:val="18"/>
                <w:szCs w:val="18"/>
              </w:rPr>
            </w:pPr>
            <w:r>
              <w:rPr>
                <w:rFonts w:ascii="Arial" w:hAnsi="Arial"/>
                <w:sz w:val="18"/>
                <w:szCs w:val="18"/>
              </w:rPr>
              <w:t>12.768.346</w:t>
            </w:r>
          </w:p>
        </w:tc>
      </w:tr>
    </w:tbl>
    <w:p w:rsidR="00C26729" w:rsidRPr="003B43B0" w:rsidRDefault="00C26729" w:rsidP="003B43B0">
      <w:pPr>
        <w:spacing w:before="60" w:after="0"/>
        <w:ind w:firstLine="0"/>
        <w:rPr>
          <w:rFonts w:ascii="Arial Narrow" w:hAnsi="Arial Narrow"/>
          <w:sz w:val="16"/>
          <w:szCs w:val="16"/>
        </w:rPr>
      </w:pPr>
      <w:r>
        <w:rPr>
          <w:rFonts w:ascii="Arial Narrow" w:hAnsi="Arial Narrow"/>
          <w:sz w:val="16"/>
          <w:szCs w:val="16"/>
        </w:rPr>
        <w:t>* Auditatu gabeko ekitaldia</w:t>
      </w:r>
    </w:p>
    <w:p w:rsidR="00C26729" w:rsidRDefault="00C26729" w:rsidP="00690D3D">
      <w:pPr>
        <w:spacing w:after="0"/>
        <w:ind w:firstLine="0"/>
        <w:jc w:val="center"/>
        <w:rPr>
          <w:sz w:val="24"/>
          <w:szCs w:val="24"/>
        </w:rPr>
      </w:pPr>
    </w:p>
    <w:p w:rsidR="00C26729" w:rsidRPr="007B7455" w:rsidRDefault="00C26729" w:rsidP="00690D3D">
      <w:pPr>
        <w:spacing w:after="0"/>
        <w:ind w:firstLine="0"/>
        <w:jc w:val="center"/>
        <w:rPr>
          <w:rFonts w:ascii="Arial" w:hAnsi="Arial" w:cs="Arial"/>
        </w:rPr>
      </w:pPr>
      <w:r>
        <w:rPr>
          <w:rFonts w:ascii="Arial" w:hAnsi="Arial"/>
        </w:rPr>
        <w:t>Ekitaldiko emaitzak</w:t>
      </w:r>
    </w:p>
    <w:p w:rsidR="00C26729" w:rsidRDefault="00C26729" w:rsidP="00690D3D">
      <w:pPr>
        <w:spacing w:after="0"/>
        <w:ind w:firstLine="0"/>
        <w:jc w:val="center"/>
      </w:pPr>
    </w:p>
    <w:tbl>
      <w:tblPr>
        <w:tblW w:w="10139" w:type="dxa"/>
        <w:jc w:val="center"/>
        <w:tblLayout w:type="fixed"/>
        <w:tblCellMar>
          <w:left w:w="70" w:type="dxa"/>
          <w:right w:w="70" w:type="dxa"/>
        </w:tblCellMar>
        <w:tblLook w:val="00A0" w:firstRow="1" w:lastRow="0" w:firstColumn="1" w:lastColumn="0" w:noHBand="0" w:noVBand="0"/>
      </w:tblPr>
      <w:tblGrid>
        <w:gridCol w:w="323"/>
        <w:gridCol w:w="2425"/>
        <w:gridCol w:w="538"/>
        <w:gridCol w:w="602"/>
        <w:gridCol w:w="1140"/>
        <w:gridCol w:w="371"/>
        <w:gridCol w:w="2526"/>
        <w:gridCol w:w="190"/>
        <w:gridCol w:w="846"/>
        <w:gridCol w:w="105"/>
        <w:gridCol w:w="1073"/>
      </w:tblGrid>
      <w:tr w:rsidR="00C26729" w:rsidRPr="00825776" w:rsidTr="008468C6">
        <w:trPr>
          <w:trHeight w:val="255"/>
          <w:jc w:val="center"/>
        </w:trPr>
        <w:tc>
          <w:tcPr>
            <w:tcW w:w="323" w:type="dxa"/>
            <w:tcBorders>
              <w:top w:val="single" w:sz="4" w:space="0" w:color="auto"/>
              <w:left w:val="nil"/>
              <w:bottom w:val="single" w:sz="4" w:space="0" w:color="auto"/>
              <w:right w:val="nil"/>
            </w:tcBorders>
            <w:shd w:val="clear" w:color="auto" w:fill="FABF8F"/>
            <w:noWrap/>
            <w:vAlign w:val="center"/>
          </w:tcPr>
          <w:p w:rsidR="00C26729" w:rsidRPr="00825776" w:rsidRDefault="00C26729" w:rsidP="00E416A2">
            <w:pPr>
              <w:pStyle w:val="cuatexto"/>
              <w:spacing w:line="276" w:lineRule="auto"/>
              <w:rPr>
                <w:rFonts w:ascii="Arial" w:hAnsi="Arial" w:cs="Arial"/>
                <w:sz w:val="18"/>
                <w:szCs w:val="18"/>
                <w:lang w:val="es-ES" w:eastAsia="es-ES"/>
              </w:rPr>
            </w:pPr>
          </w:p>
        </w:tc>
        <w:tc>
          <w:tcPr>
            <w:tcW w:w="2964" w:type="dxa"/>
            <w:gridSpan w:val="2"/>
            <w:tcBorders>
              <w:top w:val="single" w:sz="4" w:space="0" w:color="auto"/>
              <w:left w:val="nil"/>
              <w:bottom w:val="single" w:sz="4" w:space="0" w:color="auto"/>
              <w:right w:val="nil"/>
            </w:tcBorders>
            <w:shd w:val="clear" w:color="auto" w:fill="FABF8F"/>
            <w:vAlign w:val="center"/>
          </w:tcPr>
          <w:p w:rsidR="00C26729" w:rsidRPr="00825776" w:rsidRDefault="00C26729" w:rsidP="00E416A2">
            <w:pPr>
              <w:pStyle w:val="cuatexto"/>
              <w:spacing w:line="276" w:lineRule="auto"/>
              <w:rPr>
                <w:rFonts w:ascii="Arial" w:hAnsi="Arial" w:cs="Arial"/>
                <w:sz w:val="18"/>
                <w:szCs w:val="18"/>
              </w:rPr>
            </w:pPr>
            <w:r>
              <w:rPr>
                <w:rFonts w:ascii="Arial" w:hAnsi="Arial"/>
                <w:sz w:val="18"/>
                <w:szCs w:val="18"/>
              </w:rPr>
              <w:t>Deskribapena</w:t>
            </w:r>
          </w:p>
        </w:tc>
        <w:tc>
          <w:tcPr>
            <w:tcW w:w="600" w:type="dxa"/>
            <w:tcBorders>
              <w:top w:val="single" w:sz="4" w:space="0" w:color="auto"/>
              <w:left w:val="nil"/>
              <w:bottom w:val="single" w:sz="4" w:space="0" w:color="auto"/>
              <w:right w:val="nil"/>
            </w:tcBorders>
            <w:shd w:val="clear" w:color="auto" w:fill="FABF8F"/>
            <w:noWrap/>
            <w:vAlign w:val="center"/>
          </w:tcPr>
          <w:p w:rsidR="00C26729" w:rsidRPr="00825776" w:rsidRDefault="00C26729" w:rsidP="00C938C9">
            <w:pPr>
              <w:pStyle w:val="cuatexto"/>
              <w:spacing w:line="276" w:lineRule="auto"/>
              <w:jc w:val="right"/>
              <w:rPr>
                <w:rFonts w:ascii="Arial" w:hAnsi="Arial" w:cs="Arial"/>
                <w:sz w:val="18"/>
                <w:szCs w:val="18"/>
              </w:rPr>
            </w:pPr>
            <w:r>
              <w:rPr>
                <w:rFonts w:ascii="Arial" w:hAnsi="Arial"/>
                <w:sz w:val="18"/>
                <w:szCs w:val="18"/>
              </w:rPr>
              <w:t>2018</w:t>
            </w:r>
          </w:p>
        </w:tc>
        <w:tc>
          <w:tcPr>
            <w:tcW w:w="1140" w:type="dxa"/>
            <w:tcBorders>
              <w:top w:val="single" w:sz="4" w:space="0" w:color="auto"/>
              <w:left w:val="nil"/>
              <w:bottom w:val="single" w:sz="4" w:space="0" w:color="auto"/>
              <w:right w:val="single" w:sz="4" w:space="0" w:color="auto"/>
            </w:tcBorders>
            <w:shd w:val="clear" w:color="auto" w:fill="FABF8F"/>
            <w:vAlign w:val="center"/>
          </w:tcPr>
          <w:p w:rsidR="00C26729" w:rsidRPr="00825776" w:rsidRDefault="00C26729" w:rsidP="00E416A2">
            <w:pPr>
              <w:pStyle w:val="cuatexto"/>
              <w:spacing w:line="276" w:lineRule="auto"/>
              <w:jc w:val="right"/>
              <w:rPr>
                <w:rFonts w:ascii="Arial" w:hAnsi="Arial" w:cs="Arial"/>
                <w:sz w:val="18"/>
                <w:szCs w:val="18"/>
              </w:rPr>
            </w:pPr>
            <w:r>
              <w:rPr>
                <w:rFonts w:ascii="Arial" w:hAnsi="Arial"/>
                <w:sz w:val="18"/>
                <w:szCs w:val="18"/>
              </w:rPr>
              <w:t>2017*</w:t>
            </w:r>
          </w:p>
        </w:tc>
        <w:tc>
          <w:tcPr>
            <w:tcW w:w="371" w:type="dxa"/>
            <w:tcBorders>
              <w:top w:val="single" w:sz="4" w:space="0" w:color="auto"/>
              <w:left w:val="single" w:sz="4" w:space="0" w:color="auto"/>
              <w:bottom w:val="single" w:sz="4" w:space="0" w:color="auto"/>
              <w:right w:val="nil"/>
            </w:tcBorders>
            <w:shd w:val="clear" w:color="auto" w:fill="FABF8F"/>
            <w:noWrap/>
            <w:vAlign w:val="center"/>
          </w:tcPr>
          <w:p w:rsidR="00C26729" w:rsidRPr="00825776" w:rsidRDefault="00C26729" w:rsidP="00E416A2">
            <w:pPr>
              <w:pStyle w:val="cuatexto"/>
              <w:spacing w:line="276" w:lineRule="auto"/>
              <w:rPr>
                <w:rFonts w:ascii="Arial" w:hAnsi="Arial" w:cs="Arial"/>
                <w:sz w:val="18"/>
                <w:szCs w:val="18"/>
                <w:lang w:val="es-ES" w:eastAsia="es-ES"/>
              </w:rPr>
            </w:pPr>
          </w:p>
        </w:tc>
        <w:tc>
          <w:tcPr>
            <w:tcW w:w="2717" w:type="dxa"/>
            <w:gridSpan w:val="2"/>
            <w:tcBorders>
              <w:top w:val="single" w:sz="4" w:space="0" w:color="auto"/>
              <w:left w:val="nil"/>
              <w:bottom w:val="single" w:sz="4" w:space="0" w:color="auto"/>
              <w:right w:val="nil"/>
            </w:tcBorders>
            <w:shd w:val="clear" w:color="auto" w:fill="FABF8F"/>
            <w:vAlign w:val="center"/>
          </w:tcPr>
          <w:p w:rsidR="00C26729" w:rsidRPr="00825776" w:rsidRDefault="00C26729" w:rsidP="00E416A2">
            <w:pPr>
              <w:pStyle w:val="cuatexto"/>
              <w:spacing w:line="276" w:lineRule="auto"/>
              <w:rPr>
                <w:rFonts w:ascii="Arial" w:hAnsi="Arial" w:cs="Arial"/>
                <w:sz w:val="18"/>
                <w:szCs w:val="18"/>
              </w:rPr>
            </w:pPr>
            <w:r>
              <w:rPr>
                <w:rFonts w:ascii="Arial" w:hAnsi="Arial"/>
                <w:sz w:val="18"/>
                <w:szCs w:val="18"/>
              </w:rPr>
              <w:t>Deskribapena</w:t>
            </w:r>
          </w:p>
        </w:tc>
        <w:tc>
          <w:tcPr>
            <w:tcW w:w="846" w:type="dxa"/>
            <w:tcBorders>
              <w:top w:val="single" w:sz="4" w:space="0" w:color="auto"/>
              <w:left w:val="nil"/>
              <w:bottom w:val="single" w:sz="4" w:space="0" w:color="auto"/>
              <w:right w:val="nil"/>
            </w:tcBorders>
            <w:shd w:val="clear" w:color="auto" w:fill="FABF8F"/>
            <w:noWrap/>
            <w:vAlign w:val="center"/>
          </w:tcPr>
          <w:p w:rsidR="00C26729" w:rsidRPr="00825776" w:rsidRDefault="00C26729" w:rsidP="00E416A2">
            <w:pPr>
              <w:pStyle w:val="cuatexto"/>
              <w:spacing w:line="276" w:lineRule="auto"/>
              <w:jc w:val="right"/>
              <w:rPr>
                <w:rFonts w:ascii="Arial" w:hAnsi="Arial" w:cs="Arial"/>
                <w:sz w:val="18"/>
                <w:szCs w:val="18"/>
              </w:rPr>
            </w:pPr>
            <w:r>
              <w:rPr>
                <w:rFonts w:ascii="Arial" w:hAnsi="Arial"/>
                <w:sz w:val="18"/>
                <w:szCs w:val="18"/>
              </w:rPr>
              <w:t>2018</w:t>
            </w:r>
          </w:p>
        </w:tc>
        <w:tc>
          <w:tcPr>
            <w:tcW w:w="1178" w:type="dxa"/>
            <w:gridSpan w:val="2"/>
            <w:tcBorders>
              <w:top w:val="single" w:sz="4" w:space="0" w:color="auto"/>
              <w:left w:val="nil"/>
              <w:bottom w:val="single" w:sz="4" w:space="0" w:color="auto"/>
              <w:right w:val="nil"/>
            </w:tcBorders>
            <w:shd w:val="clear" w:color="auto" w:fill="FABF8F"/>
            <w:vAlign w:val="center"/>
          </w:tcPr>
          <w:p w:rsidR="00C26729" w:rsidRPr="00825776" w:rsidRDefault="00C26729" w:rsidP="00E416A2">
            <w:pPr>
              <w:pStyle w:val="cuatexto"/>
              <w:spacing w:line="276" w:lineRule="auto"/>
              <w:jc w:val="right"/>
              <w:rPr>
                <w:rFonts w:ascii="Arial" w:hAnsi="Arial" w:cs="Arial"/>
                <w:sz w:val="18"/>
                <w:szCs w:val="18"/>
              </w:rPr>
            </w:pPr>
            <w:r>
              <w:rPr>
                <w:rFonts w:ascii="Arial" w:hAnsi="Arial"/>
                <w:sz w:val="18"/>
                <w:szCs w:val="18"/>
              </w:rPr>
              <w:t>2017*</w:t>
            </w:r>
          </w:p>
        </w:tc>
      </w:tr>
      <w:tr w:rsidR="00C26729" w:rsidRPr="00E12347" w:rsidTr="009911D4">
        <w:trPr>
          <w:trHeight w:val="284"/>
          <w:jc w:val="center"/>
        </w:trPr>
        <w:tc>
          <w:tcPr>
            <w:tcW w:w="323" w:type="dxa"/>
            <w:tcBorders>
              <w:top w:val="single" w:sz="4" w:space="0" w:color="auto"/>
              <w:left w:val="nil"/>
              <w:bottom w:val="single" w:sz="2" w:space="0" w:color="auto"/>
              <w:right w:val="nil"/>
            </w:tcBorders>
            <w:noWrap/>
            <w:vAlign w:val="center"/>
          </w:tcPr>
          <w:p w:rsidR="00C26729" w:rsidRPr="00E12347" w:rsidRDefault="00C26729" w:rsidP="00E416A2">
            <w:pPr>
              <w:pStyle w:val="cuatexto"/>
              <w:spacing w:line="276" w:lineRule="auto"/>
              <w:rPr>
                <w:sz w:val="18"/>
                <w:szCs w:val="18"/>
              </w:rPr>
            </w:pPr>
            <w:r>
              <w:rPr>
                <w:sz w:val="18"/>
                <w:szCs w:val="18"/>
              </w:rPr>
              <w:t>80</w:t>
            </w:r>
          </w:p>
        </w:tc>
        <w:tc>
          <w:tcPr>
            <w:tcW w:w="2424" w:type="dxa"/>
            <w:tcBorders>
              <w:top w:val="single" w:sz="4" w:space="0" w:color="auto"/>
              <w:left w:val="nil"/>
              <w:bottom w:val="single" w:sz="2" w:space="0" w:color="auto"/>
              <w:right w:val="nil"/>
            </w:tcBorders>
            <w:vAlign w:val="center"/>
          </w:tcPr>
          <w:p w:rsidR="00C26729" w:rsidRPr="00E12347" w:rsidRDefault="00C26729" w:rsidP="00E416A2">
            <w:pPr>
              <w:pStyle w:val="cuatexto"/>
              <w:spacing w:line="276" w:lineRule="auto"/>
              <w:rPr>
                <w:sz w:val="18"/>
                <w:szCs w:val="18"/>
              </w:rPr>
            </w:pPr>
            <w:r>
              <w:rPr>
                <w:sz w:val="18"/>
                <w:szCs w:val="18"/>
              </w:rPr>
              <w:t>Ekitaldiko emaitza arrunta (saldo zorduna)</w:t>
            </w:r>
          </w:p>
        </w:tc>
        <w:tc>
          <w:tcPr>
            <w:tcW w:w="1140" w:type="dxa"/>
            <w:gridSpan w:val="2"/>
            <w:tcBorders>
              <w:top w:val="single" w:sz="4" w:space="0" w:color="auto"/>
              <w:left w:val="nil"/>
              <w:bottom w:val="single" w:sz="2" w:space="0" w:color="auto"/>
              <w:right w:val="nil"/>
            </w:tcBorders>
            <w:noWrap/>
            <w:vAlign w:val="center"/>
          </w:tcPr>
          <w:p w:rsidR="00C26729" w:rsidRPr="00E12347" w:rsidRDefault="00C26729" w:rsidP="00E416A2">
            <w:pPr>
              <w:pStyle w:val="cuatexto"/>
              <w:spacing w:line="276" w:lineRule="auto"/>
              <w:jc w:val="right"/>
              <w:rPr>
                <w:sz w:val="18"/>
                <w:szCs w:val="18"/>
              </w:rPr>
            </w:pPr>
            <w:r>
              <w:rPr>
                <w:sz w:val="18"/>
                <w:szCs w:val="18"/>
              </w:rPr>
              <w:t>-</w:t>
            </w:r>
          </w:p>
        </w:tc>
        <w:tc>
          <w:tcPr>
            <w:tcW w:w="1140" w:type="dxa"/>
            <w:tcBorders>
              <w:top w:val="single" w:sz="4" w:space="0" w:color="auto"/>
              <w:left w:val="nil"/>
              <w:bottom w:val="single" w:sz="2" w:space="0" w:color="auto"/>
              <w:right w:val="single" w:sz="4" w:space="0" w:color="auto"/>
            </w:tcBorders>
            <w:vAlign w:val="center"/>
          </w:tcPr>
          <w:p w:rsidR="00C26729" w:rsidRPr="00E12347" w:rsidRDefault="00C26729" w:rsidP="00E416A2">
            <w:pPr>
              <w:pStyle w:val="cuatexto"/>
              <w:spacing w:line="276" w:lineRule="auto"/>
              <w:jc w:val="right"/>
              <w:rPr>
                <w:sz w:val="18"/>
                <w:szCs w:val="18"/>
              </w:rPr>
            </w:pPr>
            <w:r>
              <w:rPr>
                <w:sz w:val="18"/>
                <w:szCs w:val="18"/>
              </w:rPr>
              <w:t>-</w:t>
            </w:r>
          </w:p>
        </w:tc>
        <w:tc>
          <w:tcPr>
            <w:tcW w:w="371" w:type="dxa"/>
            <w:tcBorders>
              <w:top w:val="single" w:sz="4" w:space="0" w:color="auto"/>
              <w:left w:val="single" w:sz="4" w:space="0" w:color="auto"/>
              <w:bottom w:val="single" w:sz="2" w:space="0" w:color="auto"/>
              <w:right w:val="nil"/>
            </w:tcBorders>
            <w:noWrap/>
            <w:vAlign w:val="center"/>
          </w:tcPr>
          <w:p w:rsidR="00C26729" w:rsidRPr="00E12347" w:rsidRDefault="00C26729" w:rsidP="00E416A2">
            <w:pPr>
              <w:pStyle w:val="cuatexto"/>
              <w:spacing w:line="276" w:lineRule="auto"/>
              <w:rPr>
                <w:sz w:val="18"/>
                <w:szCs w:val="18"/>
              </w:rPr>
            </w:pPr>
            <w:r>
              <w:rPr>
                <w:sz w:val="18"/>
                <w:szCs w:val="18"/>
              </w:rPr>
              <w:t>80</w:t>
            </w:r>
          </w:p>
        </w:tc>
        <w:tc>
          <w:tcPr>
            <w:tcW w:w="2527" w:type="dxa"/>
            <w:tcBorders>
              <w:top w:val="single" w:sz="4" w:space="0" w:color="auto"/>
              <w:left w:val="nil"/>
              <w:bottom w:val="single" w:sz="2" w:space="0" w:color="auto"/>
              <w:right w:val="nil"/>
            </w:tcBorders>
            <w:vAlign w:val="center"/>
          </w:tcPr>
          <w:p w:rsidR="00C26729" w:rsidRPr="00E12347" w:rsidRDefault="00C26729" w:rsidP="00E416A2">
            <w:pPr>
              <w:pStyle w:val="cuatexto"/>
              <w:spacing w:line="276" w:lineRule="auto"/>
              <w:rPr>
                <w:sz w:val="18"/>
                <w:szCs w:val="18"/>
              </w:rPr>
            </w:pPr>
            <w:r>
              <w:rPr>
                <w:sz w:val="18"/>
                <w:szCs w:val="18"/>
              </w:rPr>
              <w:t>Ekitaldiko emaitza arruntak (saldo hartzekoduna)</w:t>
            </w:r>
          </w:p>
        </w:tc>
        <w:tc>
          <w:tcPr>
            <w:tcW w:w="1141" w:type="dxa"/>
            <w:gridSpan w:val="3"/>
            <w:tcBorders>
              <w:top w:val="single" w:sz="4" w:space="0" w:color="auto"/>
              <w:left w:val="nil"/>
              <w:bottom w:val="single" w:sz="2" w:space="0" w:color="auto"/>
              <w:right w:val="nil"/>
            </w:tcBorders>
            <w:noWrap/>
            <w:vAlign w:val="center"/>
          </w:tcPr>
          <w:p w:rsidR="00C26729" w:rsidRPr="00E12347" w:rsidRDefault="00C26729" w:rsidP="00E416A2">
            <w:pPr>
              <w:pStyle w:val="cuatexto"/>
              <w:spacing w:line="276" w:lineRule="auto"/>
              <w:jc w:val="right"/>
              <w:rPr>
                <w:sz w:val="18"/>
                <w:szCs w:val="18"/>
              </w:rPr>
            </w:pPr>
            <w:r>
              <w:rPr>
                <w:sz w:val="18"/>
                <w:szCs w:val="18"/>
              </w:rPr>
              <w:t>1.821.807</w:t>
            </w:r>
          </w:p>
        </w:tc>
        <w:tc>
          <w:tcPr>
            <w:tcW w:w="1073" w:type="dxa"/>
            <w:tcBorders>
              <w:top w:val="single" w:sz="4" w:space="0" w:color="auto"/>
              <w:left w:val="nil"/>
              <w:bottom w:val="single" w:sz="2" w:space="0" w:color="auto"/>
              <w:right w:val="nil"/>
            </w:tcBorders>
            <w:vAlign w:val="center"/>
          </w:tcPr>
          <w:p w:rsidR="00C26729" w:rsidRPr="00E12347" w:rsidRDefault="00C26729" w:rsidP="00E416A2">
            <w:pPr>
              <w:pStyle w:val="cuatexto"/>
              <w:spacing w:line="276" w:lineRule="auto"/>
              <w:jc w:val="right"/>
              <w:rPr>
                <w:sz w:val="18"/>
                <w:szCs w:val="18"/>
              </w:rPr>
            </w:pPr>
            <w:r>
              <w:rPr>
                <w:sz w:val="18"/>
                <w:szCs w:val="18"/>
              </w:rPr>
              <w:t>375.314</w:t>
            </w:r>
          </w:p>
        </w:tc>
      </w:tr>
      <w:tr w:rsidR="00C26729" w:rsidRPr="00E12347" w:rsidTr="009911D4">
        <w:trPr>
          <w:trHeight w:val="284"/>
          <w:jc w:val="center"/>
        </w:trPr>
        <w:tc>
          <w:tcPr>
            <w:tcW w:w="323" w:type="dxa"/>
            <w:tcBorders>
              <w:top w:val="single" w:sz="2" w:space="0" w:color="auto"/>
              <w:left w:val="nil"/>
              <w:bottom w:val="single" w:sz="2" w:space="0" w:color="auto"/>
              <w:right w:val="nil"/>
            </w:tcBorders>
            <w:noWrap/>
            <w:vAlign w:val="center"/>
          </w:tcPr>
          <w:p w:rsidR="00C26729" w:rsidRPr="00E12347" w:rsidRDefault="00C26729" w:rsidP="00E416A2">
            <w:pPr>
              <w:pStyle w:val="cuatexto"/>
              <w:spacing w:line="276" w:lineRule="auto"/>
              <w:rPr>
                <w:sz w:val="18"/>
                <w:szCs w:val="18"/>
              </w:rPr>
            </w:pPr>
            <w:r>
              <w:rPr>
                <w:sz w:val="18"/>
                <w:szCs w:val="18"/>
              </w:rPr>
              <w:t>82</w:t>
            </w:r>
          </w:p>
        </w:tc>
        <w:tc>
          <w:tcPr>
            <w:tcW w:w="2424" w:type="dxa"/>
            <w:tcBorders>
              <w:top w:val="single" w:sz="2" w:space="0" w:color="auto"/>
              <w:left w:val="nil"/>
              <w:bottom w:val="single" w:sz="2" w:space="0" w:color="auto"/>
              <w:right w:val="nil"/>
            </w:tcBorders>
            <w:vAlign w:val="center"/>
          </w:tcPr>
          <w:p w:rsidR="00C26729" w:rsidRPr="00E12347" w:rsidRDefault="00C26729" w:rsidP="00E416A2">
            <w:pPr>
              <w:pStyle w:val="cuatexto"/>
              <w:spacing w:line="276" w:lineRule="auto"/>
              <w:rPr>
                <w:sz w:val="18"/>
                <w:szCs w:val="18"/>
              </w:rPr>
            </w:pPr>
            <w:r>
              <w:rPr>
                <w:sz w:val="18"/>
                <w:szCs w:val="18"/>
              </w:rPr>
              <w:t>Ezohiko emaitza (saldo zo</w:t>
            </w:r>
            <w:r>
              <w:rPr>
                <w:sz w:val="18"/>
                <w:szCs w:val="18"/>
              </w:rPr>
              <w:t>r</w:t>
            </w:r>
            <w:r>
              <w:rPr>
                <w:sz w:val="18"/>
                <w:szCs w:val="18"/>
              </w:rPr>
              <w:t>duna)</w:t>
            </w:r>
          </w:p>
        </w:tc>
        <w:tc>
          <w:tcPr>
            <w:tcW w:w="1140" w:type="dxa"/>
            <w:gridSpan w:val="2"/>
            <w:tcBorders>
              <w:top w:val="single" w:sz="2" w:space="0" w:color="auto"/>
              <w:left w:val="nil"/>
              <w:bottom w:val="single" w:sz="2" w:space="0" w:color="auto"/>
              <w:right w:val="nil"/>
            </w:tcBorders>
            <w:noWrap/>
            <w:vAlign w:val="center"/>
          </w:tcPr>
          <w:p w:rsidR="00C26729" w:rsidRPr="00E12347" w:rsidRDefault="00C26729" w:rsidP="00E416A2">
            <w:pPr>
              <w:pStyle w:val="cuatexto"/>
              <w:spacing w:line="276" w:lineRule="auto"/>
              <w:jc w:val="right"/>
              <w:rPr>
                <w:sz w:val="18"/>
                <w:szCs w:val="18"/>
              </w:rPr>
            </w:pPr>
            <w:r>
              <w:rPr>
                <w:sz w:val="18"/>
                <w:szCs w:val="18"/>
              </w:rPr>
              <w:t>2.236.535</w:t>
            </w:r>
          </w:p>
        </w:tc>
        <w:tc>
          <w:tcPr>
            <w:tcW w:w="1140" w:type="dxa"/>
            <w:tcBorders>
              <w:top w:val="single" w:sz="2" w:space="0" w:color="auto"/>
              <w:left w:val="nil"/>
              <w:bottom w:val="single" w:sz="2" w:space="0" w:color="auto"/>
              <w:right w:val="single" w:sz="4" w:space="0" w:color="auto"/>
            </w:tcBorders>
            <w:vAlign w:val="center"/>
          </w:tcPr>
          <w:p w:rsidR="00C26729" w:rsidRPr="00E12347" w:rsidRDefault="00C26729" w:rsidP="00E416A2">
            <w:pPr>
              <w:pStyle w:val="cuatexto"/>
              <w:spacing w:line="276" w:lineRule="auto"/>
              <w:jc w:val="right"/>
              <w:rPr>
                <w:sz w:val="18"/>
                <w:szCs w:val="18"/>
              </w:rPr>
            </w:pPr>
            <w:r>
              <w:rPr>
                <w:sz w:val="18"/>
                <w:szCs w:val="18"/>
              </w:rPr>
              <w:t>2.236.535</w:t>
            </w:r>
          </w:p>
        </w:tc>
        <w:tc>
          <w:tcPr>
            <w:tcW w:w="371" w:type="dxa"/>
            <w:tcBorders>
              <w:top w:val="single" w:sz="2" w:space="0" w:color="auto"/>
              <w:left w:val="single" w:sz="4" w:space="0" w:color="auto"/>
              <w:bottom w:val="single" w:sz="2" w:space="0" w:color="auto"/>
              <w:right w:val="nil"/>
            </w:tcBorders>
            <w:noWrap/>
            <w:vAlign w:val="center"/>
          </w:tcPr>
          <w:p w:rsidR="00C26729" w:rsidRPr="00E12347" w:rsidRDefault="00C26729" w:rsidP="00E416A2">
            <w:pPr>
              <w:pStyle w:val="cuatexto"/>
              <w:spacing w:line="276" w:lineRule="auto"/>
              <w:rPr>
                <w:sz w:val="18"/>
                <w:szCs w:val="18"/>
              </w:rPr>
            </w:pPr>
            <w:r>
              <w:rPr>
                <w:sz w:val="18"/>
                <w:szCs w:val="18"/>
              </w:rPr>
              <w:t>82</w:t>
            </w:r>
          </w:p>
        </w:tc>
        <w:tc>
          <w:tcPr>
            <w:tcW w:w="2527" w:type="dxa"/>
            <w:tcBorders>
              <w:top w:val="single" w:sz="2" w:space="0" w:color="auto"/>
              <w:left w:val="nil"/>
              <w:bottom w:val="single" w:sz="2" w:space="0" w:color="auto"/>
              <w:right w:val="nil"/>
            </w:tcBorders>
            <w:vAlign w:val="center"/>
          </w:tcPr>
          <w:p w:rsidR="00C26729" w:rsidRPr="00E12347" w:rsidRDefault="00C26729" w:rsidP="00E416A2">
            <w:pPr>
              <w:pStyle w:val="cuatexto"/>
              <w:spacing w:line="276" w:lineRule="auto"/>
              <w:rPr>
                <w:sz w:val="18"/>
                <w:szCs w:val="18"/>
              </w:rPr>
            </w:pPr>
            <w:r>
              <w:rPr>
                <w:sz w:val="18"/>
                <w:szCs w:val="18"/>
              </w:rPr>
              <w:t>Ezohiko emaitza (saldo hartz</w:t>
            </w:r>
            <w:r>
              <w:rPr>
                <w:sz w:val="18"/>
                <w:szCs w:val="18"/>
              </w:rPr>
              <w:t>e</w:t>
            </w:r>
            <w:r>
              <w:rPr>
                <w:sz w:val="18"/>
                <w:szCs w:val="18"/>
              </w:rPr>
              <w:t>koduna)</w:t>
            </w:r>
          </w:p>
        </w:tc>
        <w:tc>
          <w:tcPr>
            <w:tcW w:w="1141" w:type="dxa"/>
            <w:gridSpan w:val="3"/>
            <w:tcBorders>
              <w:top w:val="single" w:sz="2" w:space="0" w:color="auto"/>
              <w:left w:val="nil"/>
              <w:bottom w:val="single" w:sz="2" w:space="0" w:color="auto"/>
              <w:right w:val="nil"/>
            </w:tcBorders>
            <w:noWrap/>
            <w:vAlign w:val="center"/>
          </w:tcPr>
          <w:p w:rsidR="00C26729" w:rsidRPr="00E12347" w:rsidRDefault="00C26729" w:rsidP="00E416A2">
            <w:pPr>
              <w:pStyle w:val="cuatexto"/>
              <w:spacing w:line="276" w:lineRule="auto"/>
              <w:jc w:val="right"/>
              <w:rPr>
                <w:sz w:val="18"/>
                <w:szCs w:val="18"/>
              </w:rPr>
            </w:pPr>
            <w:r>
              <w:rPr>
                <w:sz w:val="18"/>
                <w:szCs w:val="18"/>
              </w:rPr>
              <w:t>-</w:t>
            </w:r>
          </w:p>
        </w:tc>
        <w:tc>
          <w:tcPr>
            <w:tcW w:w="1073" w:type="dxa"/>
            <w:tcBorders>
              <w:top w:val="single" w:sz="2" w:space="0" w:color="auto"/>
              <w:left w:val="nil"/>
              <w:bottom w:val="single" w:sz="2" w:space="0" w:color="auto"/>
              <w:right w:val="nil"/>
            </w:tcBorders>
            <w:vAlign w:val="center"/>
          </w:tcPr>
          <w:p w:rsidR="00C26729" w:rsidRPr="00E12347" w:rsidRDefault="00C26729" w:rsidP="00E416A2">
            <w:pPr>
              <w:pStyle w:val="cuatexto"/>
              <w:spacing w:line="276" w:lineRule="auto"/>
              <w:jc w:val="right"/>
              <w:rPr>
                <w:sz w:val="18"/>
                <w:szCs w:val="18"/>
              </w:rPr>
            </w:pPr>
            <w:r>
              <w:rPr>
                <w:sz w:val="18"/>
                <w:szCs w:val="18"/>
              </w:rPr>
              <w:t>4.332.412</w:t>
            </w:r>
          </w:p>
        </w:tc>
      </w:tr>
      <w:tr w:rsidR="00C26729" w:rsidRPr="00E12347" w:rsidTr="009911D4">
        <w:trPr>
          <w:trHeight w:val="454"/>
          <w:jc w:val="center"/>
        </w:trPr>
        <w:tc>
          <w:tcPr>
            <w:tcW w:w="323" w:type="dxa"/>
            <w:tcBorders>
              <w:top w:val="single" w:sz="2" w:space="0" w:color="auto"/>
              <w:left w:val="nil"/>
              <w:bottom w:val="single" w:sz="2" w:space="0" w:color="auto"/>
              <w:right w:val="nil"/>
            </w:tcBorders>
            <w:noWrap/>
            <w:vAlign w:val="center"/>
          </w:tcPr>
          <w:p w:rsidR="00C26729" w:rsidRPr="00E12347" w:rsidRDefault="00C26729" w:rsidP="00E416A2">
            <w:pPr>
              <w:pStyle w:val="cuatexto"/>
              <w:spacing w:line="276" w:lineRule="auto"/>
              <w:rPr>
                <w:sz w:val="18"/>
                <w:szCs w:val="18"/>
              </w:rPr>
            </w:pPr>
            <w:r>
              <w:rPr>
                <w:sz w:val="18"/>
                <w:szCs w:val="18"/>
              </w:rPr>
              <w:t>84</w:t>
            </w:r>
          </w:p>
        </w:tc>
        <w:tc>
          <w:tcPr>
            <w:tcW w:w="2424" w:type="dxa"/>
            <w:tcBorders>
              <w:top w:val="single" w:sz="2" w:space="0" w:color="auto"/>
              <w:left w:val="nil"/>
              <w:bottom w:val="single" w:sz="2" w:space="0" w:color="auto"/>
              <w:right w:val="nil"/>
            </w:tcBorders>
            <w:vAlign w:val="center"/>
          </w:tcPr>
          <w:p w:rsidR="00C26729" w:rsidRPr="00E12347" w:rsidRDefault="00C26729" w:rsidP="00E416A2">
            <w:pPr>
              <w:pStyle w:val="cuatexto"/>
              <w:spacing w:line="276" w:lineRule="auto"/>
              <w:rPr>
                <w:sz w:val="18"/>
                <w:szCs w:val="18"/>
              </w:rPr>
            </w:pPr>
            <w:r>
              <w:rPr>
                <w:sz w:val="18"/>
                <w:szCs w:val="18"/>
              </w:rPr>
              <w:t>Itxitako aurrekontuetako esk</w:t>
            </w:r>
            <w:r>
              <w:rPr>
                <w:sz w:val="18"/>
                <w:szCs w:val="18"/>
              </w:rPr>
              <w:t>u</w:t>
            </w:r>
            <w:r>
              <w:rPr>
                <w:sz w:val="18"/>
                <w:szCs w:val="18"/>
              </w:rPr>
              <w:t>bideen eta betebeharren ald</w:t>
            </w:r>
            <w:r>
              <w:rPr>
                <w:sz w:val="18"/>
                <w:szCs w:val="18"/>
              </w:rPr>
              <w:t>a</w:t>
            </w:r>
            <w:r>
              <w:rPr>
                <w:sz w:val="18"/>
                <w:szCs w:val="18"/>
              </w:rPr>
              <w:t>keta (saldo zorduna)</w:t>
            </w:r>
          </w:p>
        </w:tc>
        <w:tc>
          <w:tcPr>
            <w:tcW w:w="1140" w:type="dxa"/>
            <w:gridSpan w:val="2"/>
            <w:tcBorders>
              <w:top w:val="single" w:sz="2" w:space="0" w:color="auto"/>
              <w:left w:val="nil"/>
              <w:bottom w:val="single" w:sz="2" w:space="0" w:color="auto"/>
              <w:right w:val="nil"/>
            </w:tcBorders>
            <w:noWrap/>
            <w:vAlign w:val="center"/>
          </w:tcPr>
          <w:p w:rsidR="00C26729" w:rsidRPr="00E12347" w:rsidRDefault="00C26729" w:rsidP="00E416A2">
            <w:pPr>
              <w:pStyle w:val="cuatexto"/>
              <w:spacing w:line="276" w:lineRule="auto"/>
              <w:jc w:val="right"/>
              <w:rPr>
                <w:sz w:val="18"/>
                <w:szCs w:val="18"/>
              </w:rPr>
            </w:pPr>
            <w:r>
              <w:rPr>
                <w:sz w:val="18"/>
                <w:szCs w:val="18"/>
              </w:rPr>
              <w:t>-</w:t>
            </w:r>
          </w:p>
        </w:tc>
        <w:tc>
          <w:tcPr>
            <w:tcW w:w="1140" w:type="dxa"/>
            <w:tcBorders>
              <w:top w:val="single" w:sz="2" w:space="0" w:color="auto"/>
              <w:left w:val="nil"/>
              <w:bottom w:val="single" w:sz="2" w:space="0" w:color="auto"/>
              <w:right w:val="single" w:sz="4" w:space="0" w:color="auto"/>
            </w:tcBorders>
            <w:vAlign w:val="center"/>
          </w:tcPr>
          <w:p w:rsidR="00C26729" w:rsidRPr="00E12347" w:rsidRDefault="00C26729" w:rsidP="00E416A2">
            <w:pPr>
              <w:pStyle w:val="cuatexto"/>
              <w:spacing w:line="276" w:lineRule="auto"/>
              <w:jc w:val="right"/>
              <w:rPr>
                <w:sz w:val="18"/>
                <w:szCs w:val="18"/>
              </w:rPr>
            </w:pPr>
            <w:r>
              <w:rPr>
                <w:sz w:val="18"/>
                <w:szCs w:val="18"/>
              </w:rPr>
              <w:t>5.080</w:t>
            </w:r>
          </w:p>
        </w:tc>
        <w:tc>
          <w:tcPr>
            <w:tcW w:w="371" w:type="dxa"/>
            <w:tcBorders>
              <w:top w:val="single" w:sz="2" w:space="0" w:color="auto"/>
              <w:left w:val="single" w:sz="4" w:space="0" w:color="auto"/>
              <w:bottom w:val="single" w:sz="2" w:space="0" w:color="auto"/>
              <w:right w:val="nil"/>
            </w:tcBorders>
            <w:noWrap/>
            <w:vAlign w:val="center"/>
          </w:tcPr>
          <w:p w:rsidR="00C26729" w:rsidRPr="00E12347" w:rsidRDefault="00C26729" w:rsidP="00E416A2">
            <w:pPr>
              <w:pStyle w:val="cuatexto"/>
              <w:spacing w:line="276" w:lineRule="auto"/>
              <w:rPr>
                <w:sz w:val="18"/>
                <w:szCs w:val="18"/>
              </w:rPr>
            </w:pPr>
            <w:r>
              <w:rPr>
                <w:sz w:val="18"/>
                <w:szCs w:val="18"/>
              </w:rPr>
              <w:t>84</w:t>
            </w:r>
          </w:p>
        </w:tc>
        <w:tc>
          <w:tcPr>
            <w:tcW w:w="2527" w:type="dxa"/>
            <w:tcBorders>
              <w:top w:val="single" w:sz="2" w:space="0" w:color="auto"/>
              <w:left w:val="nil"/>
              <w:bottom w:val="single" w:sz="2" w:space="0" w:color="auto"/>
              <w:right w:val="nil"/>
            </w:tcBorders>
            <w:vAlign w:val="center"/>
          </w:tcPr>
          <w:p w:rsidR="00C26729" w:rsidRPr="00E12347" w:rsidRDefault="00C26729" w:rsidP="00E416A2">
            <w:pPr>
              <w:pStyle w:val="cuatexto"/>
              <w:spacing w:line="276" w:lineRule="auto"/>
              <w:rPr>
                <w:sz w:val="18"/>
                <w:szCs w:val="18"/>
              </w:rPr>
            </w:pPr>
            <w:r>
              <w:rPr>
                <w:sz w:val="18"/>
                <w:szCs w:val="18"/>
              </w:rPr>
              <w:t>Itxitako aurrekontuetako esk</w:t>
            </w:r>
            <w:r>
              <w:rPr>
                <w:sz w:val="18"/>
                <w:szCs w:val="18"/>
              </w:rPr>
              <w:t>u</w:t>
            </w:r>
            <w:r>
              <w:rPr>
                <w:sz w:val="18"/>
                <w:szCs w:val="18"/>
              </w:rPr>
              <w:t>bide eta betebeharren aldaketa (saldo hartzekoduna)</w:t>
            </w:r>
          </w:p>
        </w:tc>
        <w:tc>
          <w:tcPr>
            <w:tcW w:w="1141" w:type="dxa"/>
            <w:gridSpan w:val="3"/>
            <w:tcBorders>
              <w:top w:val="single" w:sz="2" w:space="0" w:color="auto"/>
              <w:left w:val="nil"/>
              <w:bottom w:val="single" w:sz="2" w:space="0" w:color="auto"/>
              <w:right w:val="nil"/>
            </w:tcBorders>
            <w:noWrap/>
            <w:vAlign w:val="center"/>
          </w:tcPr>
          <w:p w:rsidR="00C26729" w:rsidRPr="00E12347" w:rsidRDefault="00C26729" w:rsidP="00E416A2">
            <w:pPr>
              <w:pStyle w:val="cuatexto"/>
              <w:spacing w:line="276" w:lineRule="auto"/>
              <w:jc w:val="right"/>
              <w:rPr>
                <w:sz w:val="18"/>
                <w:szCs w:val="18"/>
              </w:rPr>
            </w:pPr>
            <w:r>
              <w:rPr>
                <w:sz w:val="18"/>
                <w:szCs w:val="18"/>
              </w:rPr>
              <w:t>92.853</w:t>
            </w:r>
          </w:p>
        </w:tc>
        <w:tc>
          <w:tcPr>
            <w:tcW w:w="1073" w:type="dxa"/>
            <w:tcBorders>
              <w:top w:val="single" w:sz="2" w:space="0" w:color="auto"/>
              <w:left w:val="nil"/>
              <w:bottom w:val="single" w:sz="2" w:space="0" w:color="auto"/>
              <w:right w:val="nil"/>
            </w:tcBorders>
            <w:vAlign w:val="center"/>
          </w:tcPr>
          <w:p w:rsidR="00C26729" w:rsidRPr="00E12347" w:rsidRDefault="00C26729" w:rsidP="00E416A2">
            <w:pPr>
              <w:pStyle w:val="cuatexto"/>
              <w:spacing w:line="276" w:lineRule="auto"/>
              <w:jc w:val="right"/>
              <w:rPr>
                <w:sz w:val="18"/>
                <w:szCs w:val="18"/>
              </w:rPr>
            </w:pPr>
            <w:r>
              <w:rPr>
                <w:sz w:val="18"/>
                <w:szCs w:val="18"/>
              </w:rPr>
              <w:t>-</w:t>
            </w:r>
          </w:p>
        </w:tc>
      </w:tr>
      <w:tr w:rsidR="00C26729" w:rsidRPr="00E12347" w:rsidTr="008468C6">
        <w:trPr>
          <w:trHeight w:val="284"/>
          <w:jc w:val="center"/>
        </w:trPr>
        <w:tc>
          <w:tcPr>
            <w:tcW w:w="323" w:type="dxa"/>
            <w:tcBorders>
              <w:top w:val="single" w:sz="2" w:space="0" w:color="auto"/>
              <w:left w:val="nil"/>
              <w:bottom w:val="single" w:sz="4" w:space="0" w:color="auto"/>
              <w:right w:val="nil"/>
            </w:tcBorders>
            <w:noWrap/>
            <w:vAlign w:val="center"/>
          </w:tcPr>
          <w:p w:rsidR="00C26729" w:rsidRPr="00E12347" w:rsidRDefault="00C26729" w:rsidP="00E416A2">
            <w:pPr>
              <w:pStyle w:val="cuatexto"/>
              <w:spacing w:line="276" w:lineRule="auto"/>
              <w:rPr>
                <w:sz w:val="18"/>
                <w:szCs w:val="18"/>
              </w:rPr>
            </w:pPr>
            <w:r>
              <w:rPr>
                <w:sz w:val="18"/>
                <w:szCs w:val="18"/>
              </w:rPr>
              <w:t>89</w:t>
            </w:r>
          </w:p>
        </w:tc>
        <w:tc>
          <w:tcPr>
            <w:tcW w:w="2424" w:type="dxa"/>
            <w:tcBorders>
              <w:top w:val="single" w:sz="2" w:space="0" w:color="auto"/>
              <w:left w:val="nil"/>
              <w:bottom w:val="single" w:sz="4" w:space="0" w:color="auto"/>
              <w:right w:val="nil"/>
            </w:tcBorders>
            <w:noWrap/>
            <w:vAlign w:val="center"/>
          </w:tcPr>
          <w:p w:rsidR="00C26729" w:rsidRPr="00E12347" w:rsidRDefault="00C26729" w:rsidP="00E416A2">
            <w:pPr>
              <w:pStyle w:val="cuatexto"/>
              <w:spacing w:line="276" w:lineRule="auto"/>
              <w:rPr>
                <w:sz w:val="18"/>
                <w:szCs w:val="18"/>
              </w:rPr>
            </w:pPr>
            <w:r>
              <w:rPr>
                <w:sz w:val="18"/>
                <w:szCs w:val="18"/>
              </w:rPr>
              <w:t xml:space="preserve">Etekin garbia guztira </w:t>
            </w:r>
          </w:p>
          <w:p w:rsidR="00C26729" w:rsidRPr="00E12347" w:rsidRDefault="00C26729" w:rsidP="00E416A2">
            <w:pPr>
              <w:pStyle w:val="cuatexto"/>
              <w:spacing w:line="276" w:lineRule="auto"/>
              <w:rPr>
                <w:sz w:val="18"/>
                <w:szCs w:val="18"/>
              </w:rPr>
            </w:pPr>
            <w:r>
              <w:rPr>
                <w:sz w:val="18"/>
                <w:szCs w:val="18"/>
              </w:rPr>
              <w:t>(Saldo hartzekoduna)</w:t>
            </w:r>
          </w:p>
        </w:tc>
        <w:tc>
          <w:tcPr>
            <w:tcW w:w="1140" w:type="dxa"/>
            <w:gridSpan w:val="2"/>
            <w:tcBorders>
              <w:top w:val="single" w:sz="2" w:space="0" w:color="auto"/>
              <w:left w:val="nil"/>
              <w:bottom w:val="single" w:sz="4" w:space="0" w:color="auto"/>
              <w:right w:val="nil"/>
            </w:tcBorders>
            <w:noWrap/>
            <w:vAlign w:val="center"/>
          </w:tcPr>
          <w:p w:rsidR="00C26729" w:rsidRPr="00E12347" w:rsidRDefault="00C26729" w:rsidP="00E416A2">
            <w:pPr>
              <w:pStyle w:val="cuatexto"/>
              <w:spacing w:line="276" w:lineRule="auto"/>
              <w:jc w:val="right"/>
              <w:rPr>
                <w:sz w:val="18"/>
                <w:szCs w:val="18"/>
              </w:rPr>
            </w:pPr>
            <w:r>
              <w:rPr>
                <w:sz w:val="18"/>
                <w:szCs w:val="18"/>
              </w:rPr>
              <w:t>-</w:t>
            </w:r>
          </w:p>
        </w:tc>
        <w:tc>
          <w:tcPr>
            <w:tcW w:w="1140" w:type="dxa"/>
            <w:tcBorders>
              <w:top w:val="single" w:sz="2" w:space="0" w:color="auto"/>
              <w:left w:val="nil"/>
              <w:bottom w:val="single" w:sz="4" w:space="0" w:color="auto"/>
              <w:right w:val="single" w:sz="4" w:space="0" w:color="auto"/>
            </w:tcBorders>
            <w:vAlign w:val="center"/>
          </w:tcPr>
          <w:p w:rsidR="00C26729" w:rsidRPr="00E12347" w:rsidRDefault="00C26729" w:rsidP="00E416A2">
            <w:pPr>
              <w:pStyle w:val="cuatexto"/>
              <w:spacing w:line="276" w:lineRule="auto"/>
              <w:jc w:val="right"/>
              <w:rPr>
                <w:sz w:val="18"/>
                <w:szCs w:val="18"/>
              </w:rPr>
            </w:pPr>
            <w:r>
              <w:rPr>
                <w:sz w:val="18"/>
                <w:szCs w:val="18"/>
              </w:rPr>
              <w:t>4.702.646</w:t>
            </w:r>
          </w:p>
        </w:tc>
        <w:tc>
          <w:tcPr>
            <w:tcW w:w="371" w:type="dxa"/>
            <w:tcBorders>
              <w:top w:val="single" w:sz="2" w:space="0" w:color="auto"/>
              <w:left w:val="single" w:sz="4" w:space="0" w:color="auto"/>
              <w:bottom w:val="single" w:sz="4" w:space="0" w:color="auto"/>
              <w:right w:val="nil"/>
            </w:tcBorders>
            <w:noWrap/>
            <w:vAlign w:val="center"/>
          </w:tcPr>
          <w:p w:rsidR="00C26729" w:rsidRPr="00E12347" w:rsidRDefault="00C26729" w:rsidP="00E416A2">
            <w:pPr>
              <w:pStyle w:val="cuatexto"/>
              <w:spacing w:line="276" w:lineRule="auto"/>
              <w:rPr>
                <w:sz w:val="18"/>
                <w:szCs w:val="18"/>
              </w:rPr>
            </w:pPr>
            <w:r>
              <w:rPr>
                <w:sz w:val="18"/>
                <w:szCs w:val="18"/>
              </w:rPr>
              <w:t>89</w:t>
            </w:r>
          </w:p>
        </w:tc>
        <w:tc>
          <w:tcPr>
            <w:tcW w:w="2527" w:type="dxa"/>
            <w:tcBorders>
              <w:top w:val="single" w:sz="2" w:space="0" w:color="auto"/>
              <w:left w:val="nil"/>
              <w:bottom w:val="single" w:sz="4" w:space="0" w:color="auto"/>
              <w:right w:val="nil"/>
            </w:tcBorders>
            <w:noWrap/>
            <w:vAlign w:val="center"/>
          </w:tcPr>
          <w:p w:rsidR="00C26729" w:rsidRPr="00E12347" w:rsidRDefault="00C26729" w:rsidP="00E416A2">
            <w:pPr>
              <w:pStyle w:val="cuatexto"/>
              <w:spacing w:line="276" w:lineRule="auto"/>
              <w:rPr>
                <w:sz w:val="18"/>
                <w:szCs w:val="18"/>
              </w:rPr>
            </w:pPr>
            <w:r>
              <w:rPr>
                <w:sz w:val="18"/>
                <w:szCs w:val="18"/>
              </w:rPr>
              <w:t xml:space="preserve">Etekin garbia guztira </w:t>
            </w:r>
          </w:p>
          <w:p w:rsidR="00C26729" w:rsidRPr="00E12347" w:rsidRDefault="00C26729" w:rsidP="00E416A2">
            <w:pPr>
              <w:pStyle w:val="cuatexto"/>
              <w:spacing w:line="276" w:lineRule="auto"/>
              <w:rPr>
                <w:sz w:val="18"/>
                <w:szCs w:val="18"/>
              </w:rPr>
            </w:pPr>
            <w:r>
              <w:rPr>
                <w:sz w:val="18"/>
                <w:szCs w:val="18"/>
              </w:rPr>
              <w:t>(Saldo zorduna)</w:t>
            </w:r>
          </w:p>
        </w:tc>
        <w:tc>
          <w:tcPr>
            <w:tcW w:w="1141" w:type="dxa"/>
            <w:gridSpan w:val="3"/>
            <w:tcBorders>
              <w:top w:val="single" w:sz="2" w:space="0" w:color="auto"/>
              <w:left w:val="nil"/>
              <w:bottom w:val="single" w:sz="4" w:space="0" w:color="auto"/>
              <w:right w:val="nil"/>
            </w:tcBorders>
            <w:noWrap/>
            <w:vAlign w:val="center"/>
          </w:tcPr>
          <w:p w:rsidR="00C26729" w:rsidRPr="00E12347" w:rsidRDefault="00C26729" w:rsidP="00E416A2">
            <w:pPr>
              <w:pStyle w:val="cuatexto"/>
              <w:spacing w:line="276" w:lineRule="auto"/>
              <w:jc w:val="right"/>
              <w:rPr>
                <w:sz w:val="18"/>
                <w:szCs w:val="18"/>
              </w:rPr>
            </w:pPr>
            <w:r>
              <w:rPr>
                <w:sz w:val="18"/>
                <w:szCs w:val="18"/>
              </w:rPr>
              <w:t>321.875</w:t>
            </w:r>
          </w:p>
        </w:tc>
        <w:tc>
          <w:tcPr>
            <w:tcW w:w="1073" w:type="dxa"/>
            <w:tcBorders>
              <w:top w:val="single" w:sz="2" w:space="0" w:color="auto"/>
              <w:left w:val="nil"/>
              <w:bottom w:val="single" w:sz="4" w:space="0" w:color="auto"/>
              <w:right w:val="nil"/>
            </w:tcBorders>
            <w:vAlign w:val="center"/>
          </w:tcPr>
          <w:p w:rsidR="00C26729" w:rsidRPr="00E12347" w:rsidRDefault="00C26729" w:rsidP="00E416A2">
            <w:pPr>
              <w:pStyle w:val="cuatexto"/>
              <w:spacing w:line="276" w:lineRule="auto"/>
              <w:jc w:val="right"/>
              <w:rPr>
                <w:sz w:val="18"/>
                <w:szCs w:val="18"/>
              </w:rPr>
            </w:pPr>
            <w:r>
              <w:rPr>
                <w:sz w:val="18"/>
                <w:szCs w:val="18"/>
              </w:rPr>
              <w:t>-</w:t>
            </w:r>
          </w:p>
        </w:tc>
      </w:tr>
      <w:tr w:rsidR="00C26729" w:rsidRPr="00825776" w:rsidTr="008468C6">
        <w:trPr>
          <w:trHeight w:val="284"/>
          <w:jc w:val="center"/>
        </w:trPr>
        <w:tc>
          <w:tcPr>
            <w:tcW w:w="321" w:type="dxa"/>
            <w:tcBorders>
              <w:top w:val="single" w:sz="4" w:space="0" w:color="auto"/>
              <w:left w:val="nil"/>
              <w:bottom w:val="single" w:sz="4" w:space="0" w:color="auto"/>
              <w:right w:val="nil"/>
            </w:tcBorders>
            <w:shd w:val="clear" w:color="auto" w:fill="FABF8F"/>
            <w:noWrap/>
            <w:vAlign w:val="center"/>
          </w:tcPr>
          <w:p w:rsidR="00C26729" w:rsidRPr="00825776" w:rsidRDefault="00C26729" w:rsidP="00E416A2">
            <w:pPr>
              <w:pStyle w:val="cuatexto"/>
              <w:spacing w:line="276" w:lineRule="auto"/>
              <w:rPr>
                <w:rFonts w:ascii="Arial" w:hAnsi="Arial" w:cs="Arial"/>
                <w:sz w:val="18"/>
                <w:szCs w:val="18"/>
                <w:lang w:val="es-ES" w:eastAsia="es-ES"/>
              </w:rPr>
            </w:pPr>
          </w:p>
        </w:tc>
        <w:tc>
          <w:tcPr>
            <w:tcW w:w="2426" w:type="dxa"/>
            <w:tcBorders>
              <w:top w:val="single" w:sz="4" w:space="0" w:color="auto"/>
              <w:left w:val="nil"/>
              <w:bottom w:val="single" w:sz="4" w:space="0" w:color="auto"/>
              <w:right w:val="nil"/>
            </w:tcBorders>
            <w:shd w:val="clear" w:color="auto" w:fill="FABF8F"/>
            <w:vAlign w:val="center"/>
          </w:tcPr>
          <w:p w:rsidR="00C26729" w:rsidRPr="00825776" w:rsidRDefault="00C26729" w:rsidP="00E416A2">
            <w:pPr>
              <w:pStyle w:val="cuatexto"/>
              <w:spacing w:line="276" w:lineRule="auto"/>
              <w:rPr>
                <w:rFonts w:ascii="Arial" w:hAnsi="Arial" w:cs="Arial"/>
                <w:sz w:val="18"/>
                <w:szCs w:val="18"/>
              </w:rPr>
            </w:pPr>
            <w:r>
              <w:rPr>
                <w:rFonts w:ascii="Arial" w:hAnsi="Arial"/>
                <w:sz w:val="18"/>
                <w:szCs w:val="18"/>
              </w:rPr>
              <w:t>Guztira</w:t>
            </w:r>
          </w:p>
        </w:tc>
        <w:tc>
          <w:tcPr>
            <w:tcW w:w="1140" w:type="dxa"/>
            <w:gridSpan w:val="2"/>
            <w:tcBorders>
              <w:top w:val="single" w:sz="4" w:space="0" w:color="auto"/>
              <w:left w:val="nil"/>
              <w:bottom w:val="single" w:sz="4" w:space="0" w:color="auto"/>
              <w:right w:val="nil"/>
            </w:tcBorders>
            <w:shd w:val="clear" w:color="auto" w:fill="FABF8F"/>
            <w:noWrap/>
            <w:vAlign w:val="center"/>
          </w:tcPr>
          <w:p w:rsidR="00C26729" w:rsidRPr="00825776" w:rsidRDefault="00C26729" w:rsidP="004F2322">
            <w:pPr>
              <w:pStyle w:val="cuatexto"/>
              <w:spacing w:line="276" w:lineRule="auto"/>
              <w:jc w:val="right"/>
              <w:rPr>
                <w:rFonts w:ascii="Arial" w:hAnsi="Arial" w:cs="Arial"/>
                <w:sz w:val="18"/>
                <w:szCs w:val="18"/>
              </w:rPr>
            </w:pPr>
            <w:r>
              <w:rPr>
                <w:rFonts w:ascii="Arial" w:hAnsi="Arial"/>
                <w:sz w:val="18"/>
                <w:szCs w:val="18"/>
              </w:rPr>
              <w:t>2.236.535</w:t>
            </w:r>
          </w:p>
        </w:tc>
        <w:tc>
          <w:tcPr>
            <w:tcW w:w="1140" w:type="dxa"/>
            <w:tcBorders>
              <w:top w:val="single" w:sz="4" w:space="0" w:color="auto"/>
              <w:left w:val="nil"/>
              <w:bottom w:val="single" w:sz="4" w:space="0" w:color="auto"/>
              <w:right w:val="single" w:sz="4" w:space="0" w:color="auto"/>
            </w:tcBorders>
            <w:shd w:val="clear" w:color="auto" w:fill="FABF8F"/>
            <w:vAlign w:val="center"/>
          </w:tcPr>
          <w:p w:rsidR="00C26729" w:rsidRPr="00825776" w:rsidRDefault="00C26729" w:rsidP="004F2322">
            <w:pPr>
              <w:pStyle w:val="cuatexto"/>
              <w:spacing w:line="276" w:lineRule="auto"/>
              <w:jc w:val="right"/>
              <w:rPr>
                <w:rFonts w:ascii="Arial" w:hAnsi="Arial" w:cs="Arial"/>
                <w:sz w:val="18"/>
                <w:szCs w:val="18"/>
              </w:rPr>
            </w:pPr>
            <w:r>
              <w:rPr>
                <w:rFonts w:ascii="Arial" w:hAnsi="Arial"/>
                <w:sz w:val="18"/>
                <w:szCs w:val="18"/>
              </w:rPr>
              <w:t>4.707.726</w:t>
            </w:r>
          </w:p>
        </w:tc>
        <w:tc>
          <w:tcPr>
            <w:tcW w:w="371" w:type="dxa"/>
            <w:tcBorders>
              <w:top w:val="single" w:sz="4" w:space="0" w:color="auto"/>
              <w:left w:val="single" w:sz="4" w:space="0" w:color="auto"/>
              <w:bottom w:val="single" w:sz="4" w:space="0" w:color="auto"/>
            </w:tcBorders>
            <w:shd w:val="clear" w:color="auto" w:fill="FABF8F"/>
            <w:noWrap/>
            <w:vAlign w:val="center"/>
          </w:tcPr>
          <w:p w:rsidR="00C26729" w:rsidRPr="00825776" w:rsidRDefault="00C26729" w:rsidP="00E416A2">
            <w:pPr>
              <w:pStyle w:val="cuatexto"/>
              <w:spacing w:line="276" w:lineRule="auto"/>
              <w:rPr>
                <w:rFonts w:ascii="Arial" w:hAnsi="Arial" w:cs="Arial"/>
                <w:sz w:val="18"/>
                <w:szCs w:val="18"/>
                <w:lang w:val="es-ES" w:eastAsia="es-ES"/>
              </w:rPr>
            </w:pPr>
          </w:p>
        </w:tc>
        <w:tc>
          <w:tcPr>
            <w:tcW w:w="2527" w:type="dxa"/>
            <w:tcBorders>
              <w:top w:val="single" w:sz="4" w:space="0" w:color="auto"/>
              <w:left w:val="nil"/>
              <w:bottom w:val="single" w:sz="4" w:space="0" w:color="auto"/>
              <w:right w:val="nil"/>
            </w:tcBorders>
            <w:shd w:val="clear" w:color="auto" w:fill="FABF8F"/>
            <w:vAlign w:val="center"/>
          </w:tcPr>
          <w:p w:rsidR="00C26729" w:rsidRPr="00825776" w:rsidRDefault="00C26729" w:rsidP="00E416A2">
            <w:pPr>
              <w:pStyle w:val="cuatexto"/>
              <w:spacing w:line="276" w:lineRule="auto"/>
              <w:rPr>
                <w:rFonts w:ascii="Arial" w:hAnsi="Arial" w:cs="Arial"/>
                <w:sz w:val="18"/>
                <w:szCs w:val="18"/>
              </w:rPr>
            </w:pPr>
            <w:r>
              <w:rPr>
                <w:rFonts w:ascii="Arial" w:hAnsi="Arial"/>
                <w:sz w:val="18"/>
                <w:szCs w:val="18"/>
              </w:rPr>
              <w:t>Guztira</w:t>
            </w:r>
          </w:p>
        </w:tc>
        <w:tc>
          <w:tcPr>
            <w:tcW w:w="1141" w:type="dxa"/>
            <w:gridSpan w:val="3"/>
            <w:tcBorders>
              <w:top w:val="single" w:sz="4" w:space="0" w:color="auto"/>
              <w:left w:val="nil"/>
              <w:bottom w:val="single" w:sz="4" w:space="0" w:color="auto"/>
              <w:right w:val="nil"/>
            </w:tcBorders>
            <w:shd w:val="clear" w:color="auto" w:fill="FABF8F"/>
            <w:noWrap/>
            <w:vAlign w:val="center"/>
          </w:tcPr>
          <w:p w:rsidR="00C26729" w:rsidRPr="00825776" w:rsidRDefault="00C26729" w:rsidP="004F2322">
            <w:pPr>
              <w:pStyle w:val="cuatexto"/>
              <w:spacing w:line="276" w:lineRule="auto"/>
              <w:jc w:val="right"/>
              <w:rPr>
                <w:rFonts w:ascii="Arial" w:hAnsi="Arial" w:cs="Arial"/>
                <w:sz w:val="18"/>
                <w:szCs w:val="18"/>
              </w:rPr>
            </w:pPr>
            <w:r>
              <w:rPr>
                <w:rFonts w:ascii="Arial" w:hAnsi="Arial"/>
                <w:sz w:val="18"/>
                <w:szCs w:val="18"/>
              </w:rPr>
              <w:t>2.236.535</w:t>
            </w:r>
          </w:p>
        </w:tc>
        <w:tc>
          <w:tcPr>
            <w:tcW w:w="1073" w:type="dxa"/>
            <w:tcBorders>
              <w:top w:val="single" w:sz="4" w:space="0" w:color="auto"/>
              <w:left w:val="nil"/>
              <w:bottom w:val="single" w:sz="4" w:space="0" w:color="auto"/>
              <w:right w:val="nil"/>
            </w:tcBorders>
            <w:shd w:val="clear" w:color="auto" w:fill="FABF8F"/>
            <w:vAlign w:val="center"/>
          </w:tcPr>
          <w:p w:rsidR="00C26729" w:rsidRPr="00825776" w:rsidRDefault="00C26729" w:rsidP="004F2322">
            <w:pPr>
              <w:pStyle w:val="cuatexto"/>
              <w:spacing w:line="276" w:lineRule="auto"/>
              <w:jc w:val="right"/>
              <w:rPr>
                <w:rFonts w:ascii="Arial" w:hAnsi="Arial" w:cs="Arial"/>
                <w:sz w:val="18"/>
                <w:szCs w:val="18"/>
              </w:rPr>
            </w:pPr>
            <w:r>
              <w:rPr>
                <w:rFonts w:ascii="Arial" w:hAnsi="Arial"/>
                <w:sz w:val="18"/>
                <w:szCs w:val="18"/>
              </w:rPr>
              <w:t>4.707.726</w:t>
            </w:r>
          </w:p>
        </w:tc>
      </w:tr>
    </w:tbl>
    <w:p w:rsidR="00C26729" w:rsidRPr="003B43B0" w:rsidRDefault="00C26729" w:rsidP="003B43B0">
      <w:pPr>
        <w:spacing w:before="60" w:after="0"/>
        <w:ind w:firstLine="0"/>
        <w:rPr>
          <w:rFonts w:ascii="Arial Narrow" w:hAnsi="Arial Narrow"/>
          <w:sz w:val="16"/>
          <w:szCs w:val="16"/>
        </w:rPr>
      </w:pPr>
      <w:r>
        <w:rPr>
          <w:rFonts w:ascii="Arial Narrow" w:hAnsi="Arial Narrow"/>
          <w:sz w:val="16"/>
          <w:szCs w:val="16"/>
        </w:rPr>
        <w:t>* Auditatu gabeko ekitaldia</w:t>
      </w:r>
    </w:p>
    <w:p w:rsidR="00C26729" w:rsidRDefault="00C26729" w:rsidP="009F0368">
      <w:pPr>
        <w:spacing w:after="0"/>
        <w:ind w:firstLine="0"/>
        <w:jc w:val="left"/>
      </w:pPr>
      <w:r>
        <w:t xml:space="preserve"> </w:t>
      </w:r>
    </w:p>
    <w:p w:rsidR="00C26729" w:rsidRDefault="00C26729" w:rsidP="009F0368">
      <w:pPr>
        <w:spacing w:after="0"/>
        <w:ind w:firstLine="0"/>
        <w:jc w:val="left"/>
      </w:pPr>
    </w:p>
    <w:p w:rsidR="00C26729" w:rsidRDefault="00C26729" w:rsidP="009F0368">
      <w:pPr>
        <w:spacing w:after="0"/>
        <w:ind w:firstLine="0"/>
        <w:jc w:val="left"/>
      </w:pPr>
    </w:p>
    <w:p w:rsidR="00C26729" w:rsidRPr="00D161C5" w:rsidRDefault="00C26729" w:rsidP="00D161C5">
      <w:pPr>
        <w:spacing w:after="0"/>
        <w:ind w:firstLine="0"/>
        <w:jc w:val="center"/>
        <w:rPr>
          <w:rFonts w:ascii="Arial" w:hAnsi="Arial" w:cs="Arial"/>
          <w:sz w:val="24"/>
          <w:szCs w:val="24"/>
        </w:rPr>
      </w:pPr>
      <w:r>
        <w:br w:type="page"/>
      </w:r>
    </w:p>
    <w:p w:rsidR="00C26729" w:rsidRPr="003B43B0" w:rsidRDefault="00C26729" w:rsidP="00690D3D">
      <w:pPr>
        <w:spacing w:after="0"/>
        <w:ind w:firstLine="0"/>
        <w:jc w:val="center"/>
        <w:rPr>
          <w:rFonts w:ascii="Arial" w:hAnsi="Arial" w:cs="Arial"/>
          <w:sz w:val="24"/>
          <w:szCs w:val="24"/>
        </w:rPr>
      </w:pPr>
      <w:r>
        <w:rPr>
          <w:rFonts w:ascii="Arial" w:hAnsi="Arial"/>
          <w:sz w:val="24"/>
          <w:szCs w:val="24"/>
        </w:rPr>
        <w:t>Kultura eta Jaietarako Patronatua</w:t>
      </w:r>
    </w:p>
    <w:p w:rsidR="00C26729" w:rsidRPr="003B43B0" w:rsidRDefault="00C26729" w:rsidP="006C592F">
      <w:pPr>
        <w:spacing w:after="0"/>
        <w:ind w:firstLine="0"/>
        <w:jc w:val="center"/>
        <w:rPr>
          <w:rFonts w:ascii="Arial" w:hAnsi="Arial" w:cs="Arial"/>
          <w:sz w:val="24"/>
          <w:szCs w:val="24"/>
        </w:rPr>
      </w:pPr>
    </w:p>
    <w:p w:rsidR="00C26729" w:rsidRPr="007B7455" w:rsidRDefault="00C26729" w:rsidP="00690D3D">
      <w:pPr>
        <w:spacing w:after="0"/>
        <w:ind w:firstLine="0"/>
        <w:jc w:val="center"/>
        <w:rPr>
          <w:rFonts w:ascii="Arial" w:hAnsi="Arial" w:cs="Arial"/>
        </w:rPr>
      </w:pPr>
      <w:r>
        <w:rPr>
          <w:rFonts w:ascii="Arial" w:hAnsi="Arial"/>
        </w:rPr>
        <w:t>Ekitaldiko emaitza arruntak</w:t>
      </w:r>
    </w:p>
    <w:p w:rsidR="00C26729" w:rsidRDefault="00C26729" w:rsidP="009F0368">
      <w:pPr>
        <w:pStyle w:val="CuadroTtulo"/>
        <w:jc w:val="center"/>
      </w:pPr>
    </w:p>
    <w:tbl>
      <w:tblPr>
        <w:tblW w:w="5374" w:type="pct"/>
        <w:jc w:val="center"/>
        <w:tblCellMar>
          <w:left w:w="70" w:type="dxa"/>
          <w:right w:w="70" w:type="dxa"/>
        </w:tblCellMar>
        <w:tblLook w:val="00A0" w:firstRow="1" w:lastRow="0" w:firstColumn="1" w:lastColumn="0" w:noHBand="0" w:noVBand="0"/>
      </w:tblPr>
      <w:tblGrid>
        <w:gridCol w:w="362"/>
        <w:gridCol w:w="78"/>
        <w:gridCol w:w="3818"/>
        <w:gridCol w:w="775"/>
        <w:gridCol w:w="775"/>
        <w:gridCol w:w="432"/>
        <w:gridCol w:w="37"/>
        <w:gridCol w:w="4048"/>
        <w:gridCol w:w="778"/>
        <w:gridCol w:w="775"/>
      </w:tblGrid>
      <w:tr w:rsidR="00C26729" w:rsidRPr="00DC54C8" w:rsidTr="002C6F23">
        <w:trPr>
          <w:trHeight w:val="255"/>
          <w:jc w:val="center"/>
        </w:trPr>
        <w:tc>
          <w:tcPr>
            <w:tcW w:w="180" w:type="pct"/>
            <w:tcBorders>
              <w:top w:val="single" w:sz="4" w:space="0" w:color="auto"/>
              <w:left w:val="nil"/>
              <w:bottom w:val="single" w:sz="4" w:space="0" w:color="auto"/>
              <w:right w:val="nil"/>
            </w:tcBorders>
            <w:shd w:val="clear" w:color="auto" w:fill="FABF8F"/>
            <w:noWrap/>
            <w:vAlign w:val="center"/>
          </w:tcPr>
          <w:p w:rsidR="00C26729" w:rsidRPr="00DC54C8" w:rsidRDefault="00C26729">
            <w:pPr>
              <w:pStyle w:val="cuatexto"/>
              <w:spacing w:line="276" w:lineRule="auto"/>
              <w:ind w:right="-70"/>
              <w:jc w:val="center"/>
              <w:rPr>
                <w:rFonts w:ascii="Arial" w:hAnsi="Arial" w:cs="Arial"/>
                <w:sz w:val="18"/>
                <w:szCs w:val="18"/>
                <w:lang w:val="es-ES" w:eastAsia="es-ES"/>
              </w:rPr>
            </w:pPr>
          </w:p>
        </w:tc>
        <w:tc>
          <w:tcPr>
            <w:tcW w:w="1464" w:type="pct"/>
            <w:gridSpan w:val="2"/>
            <w:tcBorders>
              <w:top w:val="single" w:sz="4" w:space="0" w:color="auto"/>
              <w:left w:val="nil"/>
              <w:bottom w:val="single" w:sz="4" w:space="0" w:color="auto"/>
              <w:right w:val="nil"/>
            </w:tcBorders>
            <w:shd w:val="clear" w:color="auto" w:fill="FABF8F"/>
            <w:noWrap/>
            <w:vAlign w:val="center"/>
          </w:tcPr>
          <w:p w:rsidR="00C26729" w:rsidRPr="00DC54C8" w:rsidRDefault="00C26729">
            <w:pPr>
              <w:pStyle w:val="cuatexto"/>
              <w:spacing w:line="276" w:lineRule="auto"/>
              <w:rPr>
                <w:rFonts w:ascii="Arial" w:hAnsi="Arial" w:cs="Arial"/>
                <w:sz w:val="18"/>
                <w:szCs w:val="18"/>
              </w:rPr>
            </w:pPr>
            <w:r>
              <w:rPr>
                <w:rFonts w:ascii="Arial" w:hAnsi="Arial"/>
                <w:sz w:val="18"/>
                <w:szCs w:val="18"/>
              </w:rPr>
              <w:t>Zor</w:t>
            </w:r>
          </w:p>
        </w:tc>
        <w:tc>
          <w:tcPr>
            <w:tcW w:w="385" w:type="pct"/>
            <w:tcBorders>
              <w:top w:val="single" w:sz="4" w:space="0" w:color="auto"/>
              <w:left w:val="nil"/>
              <w:bottom w:val="single" w:sz="4" w:space="0" w:color="auto"/>
              <w:right w:val="nil"/>
            </w:tcBorders>
            <w:shd w:val="clear" w:color="auto" w:fill="FABF8F"/>
            <w:noWrap/>
            <w:vAlign w:val="center"/>
          </w:tcPr>
          <w:p w:rsidR="00C26729" w:rsidRPr="00DC54C8" w:rsidRDefault="00C26729" w:rsidP="00CD7564">
            <w:pPr>
              <w:pStyle w:val="cuatexto"/>
              <w:spacing w:line="276" w:lineRule="auto"/>
              <w:jc w:val="right"/>
              <w:rPr>
                <w:rFonts w:ascii="Arial" w:hAnsi="Arial" w:cs="Arial"/>
                <w:sz w:val="18"/>
                <w:szCs w:val="18"/>
              </w:rPr>
            </w:pPr>
            <w:r>
              <w:rPr>
                <w:rFonts w:ascii="Arial" w:hAnsi="Arial"/>
                <w:sz w:val="18"/>
                <w:szCs w:val="18"/>
              </w:rPr>
              <w:t>2018</w:t>
            </w:r>
          </w:p>
        </w:tc>
        <w:tc>
          <w:tcPr>
            <w:tcW w:w="419" w:type="pct"/>
            <w:tcBorders>
              <w:top w:val="single" w:sz="4" w:space="0" w:color="auto"/>
              <w:left w:val="nil"/>
              <w:bottom w:val="single" w:sz="4" w:space="0" w:color="auto"/>
              <w:right w:val="single" w:sz="4" w:space="0" w:color="auto"/>
            </w:tcBorders>
            <w:shd w:val="clear" w:color="auto" w:fill="FABF8F"/>
            <w:noWrap/>
            <w:vAlign w:val="center"/>
          </w:tcPr>
          <w:p w:rsidR="00C26729" w:rsidRPr="00DC54C8" w:rsidRDefault="00C26729" w:rsidP="00CD7564">
            <w:pPr>
              <w:pStyle w:val="cuatexto"/>
              <w:spacing w:line="276" w:lineRule="auto"/>
              <w:jc w:val="right"/>
              <w:rPr>
                <w:rFonts w:ascii="Arial" w:hAnsi="Arial" w:cs="Arial"/>
                <w:sz w:val="18"/>
                <w:szCs w:val="18"/>
              </w:rPr>
            </w:pPr>
            <w:r>
              <w:rPr>
                <w:rFonts w:ascii="Arial" w:hAnsi="Arial"/>
                <w:sz w:val="18"/>
                <w:szCs w:val="18"/>
              </w:rPr>
              <w:t>2017*</w:t>
            </w:r>
          </w:p>
        </w:tc>
        <w:tc>
          <w:tcPr>
            <w:tcW w:w="215" w:type="pct"/>
            <w:tcBorders>
              <w:top w:val="single" w:sz="4" w:space="0" w:color="auto"/>
              <w:left w:val="nil"/>
              <w:bottom w:val="single" w:sz="4" w:space="0" w:color="auto"/>
              <w:right w:val="nil"/>
            </w:tcBorders>
            <w:shd w:val="clear" w:color="auto" w:fill="FABF8F"/>
            <w:noWrap/>
            <w:vAlign w:val="center"/>
          </w:tcPr>
          <w:p w:rsidR="00C26729" w:rsidRPr="00DC54C8" w:rsidRDefault="00C26729">
            <w:pPr>
              <w:pStyle w:val="cuatexto"/>
              <w:spacing w:line="276" w:lineRule="auto"/>
              <w:jc w:val="center"/>
              <w:rPr>
                <w:rFonts w:ascii="Arial" w:hAnsi="Arial" w:cs="Arial"/>
                <w:sz w:val="18"/>
                <w:szCs w:val="18"/>
                <w:lang w:val="es-ES" w:eastAsia="es-ES"/>
              </w:rPr>
            </w:pPr>
          </w:p>
        </w:tc>
        <w:tc>
          <w:tcPr>
            <w:tcW w:w="1565" w:type="pct"/>
            <w:gridSpan w:val="2"/>
            <w:tcBorders>
              <w:top w:val="single" w:sz="4" w:space="0" w:color="auto"/>
              <w:left w:val="nil"/>
              <w:bottom w:val="single" w:sz="4" w:space="0" w:color="auto"/>
              <w:right w:val="nil"/>
            </w:tcBorders>
            <w:shd w:val="clear" w:color="auto" w:fill="FABF8F"/>
            <w:noWrap/>
            <w:vAlign w:val="center"/>
          </w:tcPr>
          <w:p w:rsidR="00C26729" w:rsidRPr="00DC54C8" w:rsidRDefault="00C26729">
            <w:pPr>
              <w:pStyle w:val="cuatexto"/>
              <w:spacing w:line="276" w:lineRule="auto"/>
              <w:rPr>
                <w:rFonts w:ascii="Arial" w:hAnsi="Arial" w:cs="Arial"/>
                <w:sz w:val="18"/>
                <w:szCs w:val="18"/>
              </w:rPr>
            </w:pPr>
            <w:r>
              <w:rPr>
                <w:rFonts w:ascii="Arial" w:hAnsi="Arial"/>
                <w:sz w:val="18"/>
                <w:szCs w:val="18"/>
              </w:rPr>
              <w:t>Hartzeko</w:t>
            </w:r>
          </w:p>
        </w:tc>
        <w:tc>
          <w:tcPr>
            <w:tcW w:w="387" w:type="pct"/>
            <w:tcBorders>
              <w:top w:val="single" w:sz="4" w:space="0" w:color="auto"/>
              <w:left w:val="nil"/>
              <w:bottom w:val="single" w:sz="4" w:space="0" w:color="auto"/>
              <w:right w:val="nil"/>
            </w:tcBorders>
            <w:shd w:val="clear" w:color="auto" w:fill="FABF8F"/>
            <w:noWrap/>
            <w:vAlign w:val="center"/>
          </w:tcPr>
          <w:p w:rsidR="00C26729" w:rsidRPr="00DC54C8" w:rsidRDefault="00C26729" w:rsidP="00CD7564">
            <w:pPr>
              <w:pStyle w:val="cuatexto"/>
              <w:spacing w:line="276" w:lineRule="auto"/>
              <w:jc w:val="right"/>
              <w:rPr>
                <w:rFonts w:ascii="Arial" w:hAnsi="Arial" w:cs="Arial"/>
                <w:sz w:val="18"/>
                <w:szCs w:val="18"/>
              </w:rPr>
            </w:pPr>
            <w:r>
              <w:rPr>
                <w:rFonts w:ascii="Arial" w:hAnsi="Arial"/>
                <w:sz w:val="18"/>
                <w:szCs w:val="18"/>
              </w:rPr>
              <w:t>2018</w:t>
            </w:r>
          </w:p>
        </w:tc>
        <w:tc>
          <w:tcPr>
            <w:tcW w:w="385" w:type="pct"/>
            <w:tcBorders>
              <w:top w:val="single" w:sz="4" w:space="0" w:color="auto"/>
              <w:left w:val="nil"/>
              <w:bottom w:val="single" w:sz="4" w:space="0" w:color="auto"/>
              <w:right w:val="nil"/>
            </w:tcBorders>
            <w:shd w:val="clear" w:color="auto" w:fill="FABF8F"/>
            <w:noWrap/>
            <w:vAlign w:val="center"/>
          </w:tcPr>
          <w:p w:rsidR="00C26729" w:rsidRPr="00DC54C8" w:rsidRDefault="00C26729" w:rsidP="00CD7564">
            <w:pPr>
              <w:pStyle w:val="cuatexto"/>
              <w:spacing w:line="276" w:lineRule="auto"/>
              <w:jc w:val="right"/>
              <w:rPr>
                <w:rFonts w:ascii="Arial" w:hAnsi="Arial" w:cs="Arial"/>
                <w:sz w:val="18"/>
                <w:szCs w:val="18"/>
              </w:rPr>
            </w:pPr>
            <w:r>
              <w:rPr>
                <w:rFonts w:ascii="Arial" w:hAnsi="Arial"/>
                <w:sz w:val="18"/>
                <w:szCs w:val="18"/>
              </w:rPr>
              <w:t>2017*</w:t>
            </w:r>
          </w:p>
        </w:tc>
      </w:tr>
      <w:tr w:rsidR="00C26729" w:rsidRPr="00DC54C8" w:rsidTr="002C6F23">
        <w:trPr>
          <w:trHeight w:val="198"/>
          <w:jc w:val="center"/>
        </w:trPr>
        <w:tc>
          <w:tcPr>
            <w:tcW w:w="180" w:type="pct"/>
            <w:tcBorders>
              <w:top w:val="single" w:sz="4" w:space="0" w:color="auto"/>
              <w:left w:val="nil"/>
              <w:bottom w:val="single" w:sz="2" w:space="0" w:color="auto"/>
              <w:right w:val="nil"/>
            </w:tcBorders>
            <w:noWrap/>
            <w:vAlign w:val="center"/>
          </w:tcPr>
          <w:p w:rsidR="00C26729" w:rsidRPr="00DC54C8" w:rsidRDefault="00C26729">
            <w:pPr>
              <w:pStyle w:val="cuatexto"/>
              <w:spacing w:line="276" w:lineRule="auto"/>
              <w:ind w:right="-70"/>
              <w:jc w:val="center"/>
              <w:rPr>
                <w:lang w:val="es-ES" w:eastAsia="es-ES"/>
              </w:rPr>
            </w:pPr>
          </w:p>
        </w:tc>
        <w:tc>
          <w:tcPr>
            <w:tcW w:w="1464" w:type="pct"/>
            <w:gridSpan w:val="2"/>
            <w:tcBorders>
              <w:top w:val="single" w:sz="4" w:space="0" w:color="auto"/>
              <w:left w:val="nil"/>
              <w:bottom w:val="single" w:sz="2" w:space="0" w:color="auto"/>
              <w:right w:val="nil"/>
            </w:tcBorders>
            <w:noWrap/>
            <w:vAlign w:val="center"/>
          </w:tcPr>
          <w:p w:rsidR="00C26729" w:rsidRPr="00DC54C8" w:rsidRDefault="00C26729">
            <w:pPr>
              <w:pStyle w:val="cuatexto"/>
              <w:spacing w:line="276" w:lineRule="auto"/>
            </w:pPr>
            <w:r>
              <w:t>Deskribapena</w:t>
            </w:r>
          </w:p>
        </w:tc>
        <w:tc>
          <w:tcPr>
            <w:tcW w:w="385" w:type="pct"/>
            <w:tcBorders>
              <w:top w:val="single" w:sz="4" w:space="0" w:color="auto"/>
              <w:left w:val="nil"/>
              <w:bottom w:val="single" w:sz="2" w:space="0" w:color="auto"/>
              <w:right w:val="nil"/>
            </w:tcBorders>
            <w:noWrap/>
            <w:vAlign w:val="center"/>
          </w:tcPr>
          <w:p w:rsidR="00C26729" w:rsidRPr="00DC54C8" w:rsidRDefault="00C26729" w:rsidP="00CD7564">
            <w:pPr>
              <w:pStyle w:val="cuatexto"/>
              <w:spacing w:line="276" w:lineRule="auto"/>
              <w:jc w:val="right"/>
              <w:rPr>
                <w:lang w:val="es-ES" w:eastAsia="es-ES"/>
              </w:rPr>
            </w:pPr>
          </w:p>
        </w:tc>
        <w:tc>
          <w:tcPr>
            <w:tcW w:w="419" w:type="pct"/>
            <w:tcBorders>
              <w:top w:val="single" w:sz="4" w:space="0" w:color="auto"/>
              <w:left w:val="nil"/>
              <w:bottom w:val="single" w:sz="2" w:space="0" w:color="auto"/>
              <w:right w:val="single" w:sz="4" w:space="0" w:color="auto"/>
            </w:tcBorders>
            <w:noWrap/>
            <w:vAlign w:val="center"/>
          </w:tcPr>
          <w:p w:rsidR="00C26729" w:rsidRPr="00DC54C8" w:rsidRDefault="00C26729" w:rsidP="00CD7564">
            <w:pPr>
              <w:pStyle w:val="cuatexto"/>
              <w:spacing w:line="276" w:lineRule="auto"/>
              <w:jc w:val="right"/>
              <w:rPr>
                <w:lang w:val="es-ES" w:eastAsia="es-ES"/>
              </w:rPr>
            </w:pPr>
          </w:p>
        </w:tc>
        <w:tc>
          <w:tcPr>
            <w:tcW w:w="215" w:type="pct"/>
            <w:tcBorders>
              <w:top w:val="single" w:sz="4" w:space="0" w:color="auto"/>
              <w:left w:val="nil"/>
              <w:bottom w:val="single" w:sz="2" w:space="0" w:color="auto"/>
              <w:right w:val="nil"/>
            </w:tcBorders>
            <w:noWrap/>
            <w:vAlign w:val="center"/>
          </w:tcPr>
          <w:p w:rsidR="00C26729" w:rsidRPr="00DC54C8" w:rsidRDefault="00C26729">
            <w:pPr>
              <w:pStyle w:val="cuatexto"/>
              <w:spacing w:line="276" w:lineRule="auto"/>
              <w:jc w:val="center"/>
              <w:rPr>
                <w:lang w:val="es-ES" w:eastAsia="es-ES"/>
              </w:rPr>
            </w:pPr>
          </w:p>
        </w:tc>
        <w:tc>
          <w:tcPr>
            <w:tcW w:w="1565" w:type="pct"/>
            <w:gridSpan w:val="2"/>
            <w:tcBorders>
              <w:top w:val="single" w:sz="4" w:space="0" w:color="auto"/>
              <w:left w:val="nil"/>
              <w:bottom w:val="single" w:sz="2" w:space="0" w:color="auto"/>
              <w:right w:val="nil"/>
            </w:tcBorders>
            <w:noWrap/>
            <w:vAlign w:val="center"/>
          </w:tcPr>
          <w:p w:rsidR="00C26729" w:rsidRPr="00DC54C8" w:rsidRDefault="00C26729">
            <w:pPr>
              <w:pStyle w:val="cuatexto"/>
              <w:spacing w:line="276" w:lineRule="auto"/>
            </w:pPr>
            <w:r>
              <w:t>Deskribapena</w:t>
            </w:r>
          </w:p>
        </w:tc>
        <w:tc>
          <w:tcPr>
            <w:tcW w:w="387" w:type="pct"/>
            <w:tcBorders>
              <w:top w:val="single" w:sz="4" w:space="0" w:color="auto"/>
              <w:left w:val="nil"/>
              <w:bottom w:val="single" w:sz="2" w:space="0" w:color="auto"/>
              <w:right w:val="nil"/>
            </w:tcBorders>
            <w:noWrap/>
            <w:vAlign w:val="center"/>
          </w:tcPr>
          <w:p w:rsidR="00C26729" w:rsidRPr="00DC54C8" w:rsidRDefault="00C26729" w:rsidP="00CD7564">
            <w:pPr>
              <w:pStyle w:val="cuatexto"/>
              <w:spacing w:line="276" w:lineRule="auto"/>
              <w:jc w:val="right"/>
              <w:rPr>
                <w:lang w:val="es-ES" w:eastAsia="es-ES"/>
              </w:rPr>
            </w:pPr>
          </w:p>
        </w:tc>
        <w:tc>
          <w:tcPr>
            <w:tcW w:w="385" w:type="pct"/>
            <w:tcBorders>
              <w:top w:val="single" w:sz="4" w:space="0" w:color="auto"/>
              <w:left w:val="nil"/>
              <w:bottom w:val="single" w:sz="2" w:space="0" w:color="auto"/>
              <w:right w:val="nil"/>
            </w:tcBorders>
            <w:noWrap/>
            <w:vAlign w:val="center"/>
          </w:tcPr>
          <w:p w:rsidR="00C26729" w:rsidRPr="00DC54C8" w:rsidRDefault="00C26729" w:rsidP="00CD7564">
            <w:pPr>
              <w:pStyle w:val="cuatexto"/>
              <w:spacing w:line="276" w:lineRule="auto"/>
              <w:jc w:val="right"/>
              <w:rPr>
                <w:lang w:val="es-ES" w:eastAsia="es-ES"/>
              </w:rPr>
            </w:pPr>
          </w:p>
        </w:tc>
      </w:tr>
      <w:tr w:rsidR="00C26729" w:rsidRPr="00DC54C8" w:rsidTr="002C6F23">
        <w:trPr>
          <w:trHeight w:val="198"/>
          <w:jc w:val="center"/>
        </w:trPr>
        <w:tc>
          <w:tcPr>
            <w:tcW w:w="180" w:type="pct"/>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ind w:right="-70"/>
              <w:jc w:val="center"/>
            </w:pPr>
            <w:r>
              <w:t>61</w:t>
            </w:r>
          </w:p>
        </w:tc>
        <w:tc>
          <w:tcPr>
            <w:tcW w:w="1464" w:type="pct"/>
            <w:gridSpan w:val="2"/>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pPr>
            <w:r>
              <w:t>Langile-gastuak</w:t>
            </w:r>
          </w:p>
        </w:tc>
        <w:tc>
          <w:tcPr>
            <w:tcW w:w="385" w:type="pct"/>
            <w:tcBorders>
              <w:top w:val="single" w:sz="2" w:space="0" w:color="auto"/>
              <w:left w:val="nil"/>
              <w:bottom w:val="single" w:sz="2" w:space="0" w:color="auto"/>
              <w:right w:val="nil"/>
            </w:tcBorders>
            <w:noWrap/>
            <w:vAlign w:val="center"/>
          </w:tcPr>
          <w:p w:rsidR="00C26729" w:rsidRPr="00DC54C8" w:rsidRDefault="00C26729" w:rsidP="00CD7564">
            <w:pPr>
              <w:pStyle w:val="cuatexto"/>
              <w:spacing w:line="276" w:lineRule="auto"/>
              <w:jc w:val="right"/>
            </w:pPr>
            <w:r>
              <w:t>188.998</w:t>
            </w:r>
          </w:p>
        </w:tc>
        <w:tc>
          <w:tcPr>
            <w:tcW w:w="419" w:type="pct"/>
            <w:tcBorders>
              <w:top w:val="single" w:sz="2" w:space="0" w:color="auto"/>
              <w:left w:val="nil"/>
              <w:bottom w:val="single" w:sz="2" w:space="0" w:color="auto"/>
              <w:right w:val="single" w:sz="4" w:space="0" w:color="auto"/>
            </w:tcBorders>
            <w:noWrap/>
            <w:vAlign w:val="center"/>
          </w:tcPr>
          <w:p w:rsidR="00C26729" w:rsidRPr="00DC54C8" w:rsidRDefault="00C26729" w:rsidP="00CD7564">
            <w:pPr>
              <w:pStyle w:val="cuatexto"/>
              <w:spacing w:line="276" w:lineRule="auto"/>
              <w:jc w:val="right"/>
            </w:pPr>
            <w:r>
              <w:t>186.850</w:t>
            </w:r>
          </w:p>
        </w:tc>
        <w:tc>
          <w:tcPr>
            <w:tcW w:w="215" w:type="pct"/>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jc w:val="center"/>
            </w:pPr>
            <w:r>
              <w:t>70</w:t>
            </w:r>
          </w:p>
        </w:tc>
        <w:tc>
          <w:tcPr>
            <w:tcW w:w="1565" w:type="pct"/>
            <w:gridSpan w:val="2"/>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pPr>
            <w:r>
              <w:t>Salmentak</w:t>
            </w:r>
          </w:p>
        </w:tc>
        <w:tc>
          <w:tcPr>
            <w:tcW w:w="387" w:type="pct"/>
            <w:tcBorders>
              <w:top w:val="single" w:sz="2" w:space="0" w:color="auto"/>
              <w:left w:val="nil"/>
              <w:bottom w:val="single" w:sz="2" w:space="0" w:color="auto"/>
              <w:right w:val="nil"/>
            </w:tcBorders>
            <w:noWrap/>
            <w:vAlign w:val="center"/>
          </w:tcPr>
          <w:p w:rsidR="00C26729" w:rsidRPr="00DC54C8" w:rsidRDefault="00C26729" w:rsidP="00CD7564">
            <w:pPr>
              <w:pStyle w:val="cuatexto"/>
              <w:spacing w:line="276" w:lineRule="auto"/>
              <w:jc w:val="right"/>
            </w:pPr>
            <w:r>
              <w:t>155.616</w:t>
            </w:r>
          </w:p>
        </w:tc>
        <w:tc>
          <w:tcPr>
            <w:tcW w:w="385" w:type="pct"/>
            <w:tcBorders>
              <w:top w:val="single" w:sz="2" w:space="0" w:color="auto"/>
              <w:left w:val="nil"/>
              <w:bottom w:val="single" w:sz="2" w:space="0" w:color="auto"/>
              <w:right w:val="nil"/>
            </w:tcBorders>
            <w:noWrap/>
            <w:vAlign w:val="center"/>
          </w:tcPr>
          <w:p w:rsidR="00C26729" w:rsidRPr="00DC54C8" w:rsidRDefault="00C26729" w:rsidP="00CD7564">
            <w:pPr>
              <w:pStyle w:val="cuatexto"/>
              <w:spacing w:line="276" w:lineRule="auto"/>
              <w:jc w:val="right"/>
            </w:pPr>
            <w:r>
              <w:t>109.406</w:t>
            </w:r>
          </w:p>
        </w:tc>
      </w:tr>
      <w:tr w:rsidR="00C26729" w:rsidRPr="00DC54C8" w:rsidTr="002C6F23">
        <w:trPr>
          <w:trHeight w:val="198"/>
          <w:jc w:val="center"/>
        </w:trPr>
        <w:tc>
          <w:tcPr>
            <w:tcW w:w="180" w:type="pct"/>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ind w:right="-70"/>
              <w:jc w:val="center"/>
            </w:pPr>
            <w:r>
              <w:t>62</w:t>
            </w:r>
          </w:p>
        </w:tc>
        <w:tc>
          <w:tcPr>
            <w:tcW w:w="1464" w:type="pct"/>
            <w:gridSpan w:val="2"/>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pPr>
            <w:r>
              <w:t>Finantza-gastuak</w:t>
            </w:r>
          </w:p>
        </w:tc>
        <w:tc>
          <w:tcPr>
            <w:tcW w:w="385" w:type="pct"/>
            <w:tcBorders>
              <w:top w:val="single" w:sz="2" w:space="0" w:color="auto"/>
              <w:left w:val="nil"/>
              <w:bottom w:val="single" w:sz="2" w:space="0" w:color="auto"/>
              <w:right w:val="nil"/>
            </w:tcBorders>
            <w:noWrap/>
            <w:vAlign w:val="center"/>
          </w:tcPr>
          <w:p w:rsidR="00C26729" w:rsidRPr="00DC54C8" w:rsidRDefault="00C26729" w:rsidP="00CD7564">
            <w:pPr>
              <w:pStyle w:val="cuatexto"/>
              <w:spacing w:line="276" w:lineRule="auto"/>
              <w:jc w:val="right"/>
            </w:pPr>
            <w:r>
              <w:t>-</w:t>
            </w:r>
          </w:p>
        </w:tc>
        <w:tc>
          <w:tcPr>
            <w:tcW w:w="419" w:type="pct"/>
            <w:tcBorders>
              <w:top w:val="single" w:sz="2" w:space="0" w:color="auto"/>
              <w:left w:val="nil"/>
              <w:bottom w:val="single" w:sz="2" w:space="0" w:color="auto"/>
              <w:right w:val="single" w:sz="4" w:space="0" w:color="auto"/>
            </w:tcBorders>
            <w:noWrap/>
            <w:vAlign w:val="center"/>
          </w:tcPr>
          <w:p w:rsidR="00C26729" w:rsidRPr="00DC54C8" w:rsidRDefault="00C26729" w:rsidP="00CD7564">
            <w:pPr>
              <w:pStyle w:val="cuatexto"/>
              <w:spacing w:line="276" w:lineRule="auto"/>
              <w:jc w:val="right"/>
            </w:pPr>
            <w:r>
              <w:t>-</w:t>
            </w:r>
          </w:p>
        </w:tc>
        <w:tc>
          <w:tcPr>
            <w:tcW w:w="215" w:type="pct"/>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jc w:val="center"/>
            </w:pPr>
            <w:r>
              <w:t>71</w:t>
            </w:r>
          </w:p>
        </w:tc>
        <w:tc>
          <w:tcPr>
            <w:tcW w:w="1565" w:type="pct"/>
            <w:gridSpan w:val="2"/>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pPr>
            <w:r>
              <w:t>Jabetza- eta enpresa-errenta</w:t>
            </w:r>
          </w:p>
        </w:tc>
        <w:tc>
          <w:tcPr>
            <w:tcW w:w="387" w:type="pct"/>
            <w:tcBorders>
              <w:top w:val="single" w:sz="2" w:space="0" w:color="auto"/>
              <w:left w:val="nil"/>
              <w:bottom w:val="single" w:sz="2" w:space="0" w:color="auto"/>
              <w:right w:val="nil"/>
            </w:tcBorders>
            <w:noWrap/>
            <w:vAlign w:val="center"/>
          </w:tcPr>
          <w:p w:rsidR="00C26729" w:rsidRPr="00DC54C8" w:rsidRDefault="00C26729" w:rsidP="00CD7564">
            <w:pPr>
              <w:pStyle w:val="cuatexto"/>
              <w:spacing w:line="276" w:lineRule="auto"/>
              <w:jc w:val="right"/>
            </w:pPr>
            <w:r>
              <w:t>-</w:t>
            </w:r>
          </w:p>
        </w:tc>
        <w:tc>
          <w:tcPr>
            <w:tcW w:w="385" w:type="pct"/>
            <w:tcBorders>
              <w:top w:val="single" w:sz="2" w:space="0" w:color="auto"/>
              <w:left w:val="nil"/>
              <w:bottom w:val="single" w:sz="2" w:space="0" w:color="auto"/>
              <w:right w:val="nil"/>
            </w:tcBorders>
            <w:noWrap/>
            <w:vAlign w:val="center"/>
          </w:tcPr>
          <w:p w:rsidR="00C26729" w:rsidRPr="00DC54C8" w:rsidRDefault="00C26729" w:rsidP="00CD7564">
            <w:pPr>
              <w:pStyle w:val="cuatexto"/>
              <w:spacing w:line="276" w:lineRule="auto"/>
              <w:jc w:val="right"/>
            </w:pPr>
            <w:r>
              <w:t>-</w:t>
            </w:r>
          </w:p>
        </w:tc>
      </w:tr>
      <w:tr w:rsidR="00C26729" w:rsidRPr="00DC54C8" w:rsidTr="002C6F23">
        <w:trPr>
          <w:trHeight w:val="198"/>
          <w:jc w:val="center"/>
        </w:trPr>
        <w:tc>
          <w:tcPr>
            <w:tcW w:w="180" w:type="pct"/>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ind w:right="-70"/>
              <w:jc w:val="center"/>
            </w:pPr>
            <w:r>
              <w:t>63</w:t>
            </w:r>
          </w:p>
        </w:tc>
        <w:tc>
          <w:tcPr>
            <w:tcW w:w="1464" w:type="pct"/>
            <w:gridSpan w:val="2"/>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pPr>
            <w:r>
              <w:t>Tributuak</w:t>
            </w:r>
          </w:p>
        </w:tc>
        <w:tc>
          <w:tcPr>
            <w:tcW w:w="385" w:type="pct"/>
            <w:tcBorders>
              <w:top w:val="single" w:sz="2" w:space="0" w:color="auto"/>
              <w:left w:val="nil"/>
              <w:bottom w:val="single" w:sz="2" w:space="0" w:color="auto"/>
              <w:right w:val="nil"/>
            </w:tcBorders>
            <w:noWrap/>
            <w:vAlign w:val="center"/>
          </w:tcPr>
          <w:p w:rsidR="00C26729" w:rsidRPr="00DC54C8" w:rsidRDefault="00C26729" w:rsidP="00CD7564">
            <w:pPr>
              <w:pStyle w:val="cuatexto"/>
              <w:spacing w:line="276" w:lineRule="auto"/>
              <w:jc w:val="right"/>
            </w:pPr>
            <w:r>
              <w:t>-</w:t>
            </w:r>
          </w:p>
        </w:tc>
        <w:tc>
          <w:tcPr>
            <w:tcW w:w="419" w:type="pct"/>
            <w:tcBorders>
              <w:top w:val="single" w:sz="2" w:space="0" w:color="auto"/>
              <w:left w:val="nil"/>
              <w:bottom w:val="single" w:sz="2" w:space="0" w:color="auto"/>
              <w:right w:val="single" w:sz="4" w:space="0" w:color="auto"/>
            </w:tcBorders>
            <w:noWrap/>
            <w:vAlign w:val="center"/>
          </w:tcPr>
          <w:p w:rsidR="00C26729" w:rsidRPr="00DC54C8" w:rsidRDefault="00C26729" w:rsidP="00CD7564">
            <w:pPr>
              <w:pStyle w:val="cuatexto"/>
              <w:spacing w:line="276" w:lineRule="auto"/>
              <w:jc w:val="right"/>
            </w:pPr>
            <w:r>
              <w:t>-</w:t>
            </w:r>
          </w:p>
        </w:tc>
        <w:tc>
          <w:tcPr>
            <w:tcW w:w="215" w:type="pct"/>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jc w:val="center"/>
            </w:pPr>
            <w:r>
              <w:t>72</w:t>
            </w:r>
          </w:p>
        </w:tc>
        <w:tc>
          <w:tcPr>
            <w:tcW w:w="1565" w:type="pct"/>
            <w:gridSpan w:val="2"/>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pPr>
            <w:r>
              <w:t>Produkzioari eta inportazioari lotutako tributuak</w:t>
            </w:r>
          </w:p>
        </w:tc>
        <w:tc>
          <w:tcPr>
            <w:tcW w:w="387" w:type="pct"/>
            <w:tcBorders>
              <w:top w:val="single" w:sz="2" w:space="0" w:color="auto"/>
              <w:left w:val="nil"/>
              <w:bottom w:val="single" w:sz="2" w:space="0" w:color="auto"/>
              <w:right w:val="nil"/>
            </w:tcBorders>
            <w:noWrap/>
            <w:vAlign w:val="center"/>
          </w:tcPr>
          <w:p w:rsidR="00C26729" w:rsidRPr="00DC54C8" w:rsidRDefault="00C26729" w:rsidP="00CD7564">
            <w:pPr>
              <w:pStyle w:val="cuatexto"/>
              <w:spacing w:line="276" w:lineRule="auto"/>
              <w:jc w:val="right"/>
            </w:pPr>
            <w:r>
              <w:t>-</w:t>
            </w:r>
          </w:p>
        </w:tc>
        <w:tc>
          <w:tcPr>
            <w:tcW w:w="385" w:type="pct"/>
            <w:tcBorders>
              <w:top w:val="single" w:sz="2" w:space="0" w:color="auto"/>
              <w:left w:val="nil"/>
              <w:bottom w:val="single" w:sz="2" w:space="0" w:color="auto"/>
              <w:right w:val="nil"/>
            </w:tcBorders>
            <w:noWrap/>
            <w:vAlign w:val="center"/>
          </w:tcPr>
          <w:p w:rsidR="00C26729" w:rsidRPr="00DC54C8" w:rsidRDefault="00C26729" w:rsidP="00CD7564">
            <w:pPr>
              <w:pStyle w:val="cuatexto"/>
              <w:spacing w:line="276" w:lineRule="auto"/>
              <w:jc w:val="right"/>
            </w:pPr>
            <w:r>
              <w:t>-</w:t>
            </w:r>
          </w:p>
        </w:tc>
      </w:tr>
      <w:tr w:rsidR="00C26729" w:rsidRPr="00DC54C8" w:rsidTr="002C6F23">
        <w:trPr>
          <w:trHeight w:val="198"/>
          <w:jc w:val="center"/>
        </w:trPr>
        <w:tc>
          <w:tcPr>
            <w:tcW w:w="180" w:type="pct"/>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ind w:right="-70"/>
              <w:jc w:val="center"/>
            </w:pPr>
            <w:r>
              <w:t>64</w:t>
            </w:r>
          </w:p>
        </w:tc>
        <w:tc>
          <w:tcPr>
            <w:tcW w:w="1464" w:type="pct"/>
            <w:gridSpan w:val="2"/>
            <w:tcBorders>
              <w:top w:val="single" w:sz="2" w:space="0" w:color="auto"/>
              <w:left w:val="nil"/>
              <w:bottom w:val="single" w:sz="2" w:space="0" w:color="auto"/>
              <w:right w:val="nil"/>
            </w:tcBorders>
            <w:noWrap/>
            <w:vAlign w:val="center"/>
          </w:tcPr>
          <w:p w:rsidR="00C26729" w:rsidRPr="00DC54C8" w:rsidRDefault="00C26729" w:rsidP="005C7FD8">
            <w:pPr>
              <w:pStyle w:val="cuatexto"/>
              <w:spacing w:line="276" w:lineRule="auto"/>
            </w:pPr>
            <w:r>
              <w:t>Kanpo zerbitzuak, hornidurak eta lanak</w:t>
            </w:r>
          </w:p>
        </w:tc>
        <w:tc>
          <w:tcPr>
            <w:tcW w:w="385" w:type="pct"/>
            <w:tcBorders>
              <w:top w:val="single" w:sz="2" w:space="0" w:color="auto"/>
              <w:left w:val="nil"/>
              <w:bottom w:val="single" w:sz="2" w:space="0" w:color="auto"/>
              <w:right w:val="nil"/>
            </w:tcBorders>
            <w:noWrap/>
            <w:vAlign w:val="center"/>
          </w:tcPr>
          <w:p w:rsidR="00C26729" w:rsidRPr="00DC54C8" w:rsidRDefault="00C26729" w:rsidP="00CD7564">
            <w:pPr>
              <w:pStyle w:val="cuatexto"/>
              <w:spacing w:line="276" w:lineRule="auto"/>
              <w:jc w:val="right"/>
            </w:pPr>
            <w:r>
              <w:t>567.428</w:t>
            </w:r>
          </w:p>
        </w:tc>
        <w:tc>
          <w:tcPr>
            <w:tcW w:w="419" w:type="pct"/>
            <w:tcBorders>
              <w:top w:val="single" w:sz="2" w:space="0" w:color="auto"/>
              <w:left w:val="nil"/>
              <w:bottom w:val="single" w:sz="2" w:space="0" w:color="auto"/>
              <w:right w:val="single" w:sz="4" w:space="0" w:color="auto"/>
            </w:tcBorders>
            <w:noWrap/>
            <w:vAlign w:val="center"/>
          </w:tcPr>
          <w:p w:rsidR="00C26729" w:rsidRPr="00DC54C8" w:rsidRDefault="00C26729" w:rsidP="00CD7564">
            <w:pPr>
              <w:pStyle w:val="cuatexto"/>
              <w:spacing w:line="276" w:lineRule="auto"/>
              <w:jc w:val="right"/>
            </w:pPr>
            <w:r>
              <w:t>474.128</w:t>
            </w:r>
          </w:p>
        </w:tc>
        <w:tc>
          <w:tcPr>
            <w:tcW w:w="215" w:type="pct"/>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jc w:val="center"/>
            </w:pPr>
            <w:r>
              <w:t>73</w:t>
            </w:r>
          </w:p>
        </w:tc>
        <w:tc>
          <w:tcPr>
            <w:tcW w:w="1565" w:type="pct"/>
            <w:gridSpan w:val="2"/>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pPr>
            <w:r>
              <w:t>Errentaren eta ondarearen gaineko zerga arruntak</w:t>
            </w:r>
          </w:p>
        </w:tc>
        <w:tc>
          <w:tcPr>
            <w:tcW w:w="387" w:type="pct"/>
            <w:tcBorders>
              <w:top w:val="single" w:sz="2" w:space="0" w:color="auto"/>
              <w:left w:val="nil"/>
              <w:bottom w:val="single" w:sz="2" w:space="0" w:color="auto"/>
              <w:right w:val="nil"/>
            </w:tcBorders>
            <w:noWrap/>
            <w:vAlign w:val="center"/>
          </w:tcPr>
          <w:p w:rsidR="00C26729" w:rsidRPr="00DC54C8" w:rsidRDefault="00C26729" w:rsidP="00CD7564">
            <w:pPr>
              <w:pStyle w:val="cuatexto"/>
              <w:spacing w:line="276" w:lineRule="auto"/>
              <w:jc w:val="right"/>
            </w:pPr>
            <w:r>
              <w:t>-</w:t>
            </w:r>
          </w:p>
        </w:tc>
        <w:tc>
          <w:tcPr>
            <w:tcW w:w="385" w:type="pct"/>
            <w:tcBorders>
              <w:top w:val="single" w:sz="2" w:space="0" w:color="auto"/>
              <w:left w:val="nil"/>
              <w:bottom w:val="single" w:sz="2" w:space="0" w:color="auto"/>
              <w:right w:val="nil"/>
            </w:tcBorders>
            <w:noWrap/>
            <w:vAlign w:val="center"/>
          </w:tcPr>
          <w:p w:rsidR="00C26729" w:rsidRPr="00DC54C8" w:rsidRDefault="00C26729" w:rsidP="00CD7564">
            <w:pPr>
              <w:pStyle w:val="cuatexto"/>
              <w:spacing w:line="276" w:lineRule="auto"/>
              <w:jc w:val="right"/>
            </w:pPr>
            <w:r>
              <w:t>-</w:t>
            </w:r>
          </w:p>
        </w:tc>
      </w:tr>
      <w:tr w:rsidR="00C26729" w:rsidRPr="00DC54C8" w:rsidTr="002C6F23">
        <w:trPr>
          <w:trHeight w:val="198"/>
          <w:jc w:val="center"/>
        </w:trPr>
        <w:tc>
          <w:tcPr>
            <w:tcW w:w="180" w:type="pct"/>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ind w:right="-70"/>
              <w:jc w:val="center"/>
            </w:pPr>
            <w:r>
              <w:t>65</w:t>
            </w:r>
          </w:p>
        </w:tc>
        <w:tc>
          <w:tcPr>
            <w:tcW w:w="1464" w:type="pct"/>
            <w:gridSpan w:val="2"/>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pPr>
            <w:r>
              <w:t>Gizarte prestazioak</w:t>
            </w:r>
          </w:p>
        </w:tc>
        <w:tc>
          <w:tcPr>
            <w:tcW w:w="385" w:type="pct"/>
            <w:tcBorders>
              <w:top w:val="single" w:sz="2" w:space="0" w:color="auto"/>
              <w:left w:val="nil"/>
              <w:bottom w:val="single" w:sz="2" w:space="0" w:color="auto"/>
              <w:right w:val="nil"/>
            </w:tcBorders>
            <w:noWrap/>
            <w:vAlign w:val="center"/>
          </w:tcPr>
          <w:p w:rsidR="00C26729" w:rsidRPr="00DC54C8" w:rsidRDefault="00C26729" w:rsidP="00CD7564">
            <w:pPr>
              <w:pStyle w:val="cuatexto"/>
              <w:spacing w:line="276" w:lineRule="auto"/>
              <w:jc w:val="right"/>
            </w:pPr>
            <w:r>
              <w:t>-</w:t>
            </w:r>
          </w:p>
        </w:tc>
        <w:tc>
          <w:tcPr>
            <w:tcW w:w="419" w:type="pct"/>
            <w:tcBorders>
              <w:top w:val="single" w:sz="2" w:space="0" w:color="auto"/>
              <w:left w:val="nil"/>
              <w:bottom w:val="single" w:sz="2" w:space="0" w:color="auto"/>
              <w:right w:val="single" w:sz="4" w:space="0" w:color="auto"/>
            </w:tcBorders>
            <w:noWrap/>
            <w:vAlign w:val="center"/>
          </w:tcPr>
          <w:p w:rsidR="00C26729" w:rsidRPr="00DC54C8" w:rsidRDefault="00C26729" w:rsidP="00CD7564">
            <w:pPr>
              <w:pStyle w:val="cuatexto"/>
              <w:spacing w:line="276" w:lineRule="auto"/>
              <w:jc w:val="right"/>
            </w:pPr>
            <w:r>
              <w:t>-</w:t>
            </w:r>
          </w:p>
        </w:tc>
        <w:tc>
          <w:tcPr>
            <w:tcW w:w="215" w:type="pct"/>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jc w:val="center"/>
            </w:pPr>
            <w:r>
              <w:t>75</w:t>
            </w:r>
          </w:p>
        </w:tc>
        <w:tc>
          <w:tcPr>
            <w:tcW w:w="1565" w:type="pct"/>
            <w:gridSpan w:val="2"/>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pPr>
            <w:r>
              <w:t>Ustiapenerako dirulaguntzak</w:t>
            </w:r>
          </w:p>
        </w:tc>
        <w:tc>
          <w:tcPr>
            <w:tcW w:w="387" w:type="pct"/>
            <w:tcBorders>
              <w:top w:val="single" w:sz="2" w:space="0" w:color="auto"/>
              <w:left w:val="nil"/>
              <w:bottom w:val="single" w:sz="2" w:space="0" w:color="auto"/>
              <w:right w:val="nil"/>
            </w:tcBorders>
            <w:noWrap/>
            <w:vAlign w:val="center"/>
          </w:tcPr>
          <w:p w:rsidR="00C26729" w:rsidRPr="00DC54C8" w:rsidRDefault="00C26729" w:rsidP="00CD7564">
            <w:pPr>
              <w:pStyle w:val="cuatexto"/>
              <w:spacing w:line="276" w:lineRule="auto"/>
              <w:jc w:val="right"/>
            </w:pPr>
            <w:r>
              <w:t>-</w:t>
            </w:r>
          </w:p>
        </w:tc>
        <w:tc>
          <w:tcPr>
            <w:tcW w:w="385" w:type="pct"/>
            <w:tcBorders>
              <w:top w:val="single" w:sz="2" w:space="0" w:color="auto"/>
              <w:left w:val="nil"/>
              <w:bottom w:val="single" w:sz="2" w:space="0" w:color="auto"/>
              <w:right w:val="nil"/>
            </w:tcBorders>
            <w:noWrap/>
            <w:vAlign w:val="center"/>
          </w:tcPr>
          <w:p w:rsidR="00C26729" w:rsidRPr="00DC54C8" w:rsidRDefault="00C26729" w:rsidP="00CD7564">
            <w:pPr>
              <w:pStyle w:val="cuatexto"/>
              <w:spacing w:line="276" w:lineRule="auto"/>
              <w:jc w:val="right"/>
            </w:pPr>
            <w:r>
              <w:t>-</w:t>
            </w:r>
          </w:p>
        </w:tc>
      </w:tr>
      <w:tr w:rsidR="00C26729" w:rsidRPr="00DC54C8" w:rsidTr="002C6F23">
        <w:trPr>
          <w:trHeight w:val="198"/>
          <w:jc w:val="center"/>
        </w:trPr>
        <w:tc>
          <w:tcPr>
            <w:tcW w:w="180" w:type="pct"/>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ind w:right="-70"/>
              <w:jc w:val="center"/>
            </w:pPr>
            <w:r>
              <w:t>66</w:t>
            </w:r>
          </w:p>
        </w:tc>
        <w:tc>
          <w:tcPr>
            <w:tcW w:w="1464" w:type="pct"/>
            <w:gridSpan w:val="2"/>
            <w:tcBorders>
              <w:top w:val="single" w:sz="2" w:space="0" w:color="auto"/>
              <w:left w:val="nil"/>
              <w:bottom w:val="single" w:sz="2" w:space="0" w:color="auto"/>
              <w:right w:val="nil"/>
            </w:tcBorders>
            <w:noWrap/>
            <w:vAlign w:val="center"/>
          </w:tcPr>
          <w:p w:rsidR="00C26729" w:rsidRPr="00DC54C8" w:rsidRDefault="00C26729" w:rsidP="005C7FD8">
            <w:pPr>
              <w:pStyle w:val="cuatexto"/>
              <w:spacing w:line="276" w:lineRule="auto"/>
            </w:pPr>
            <w:r>
              <w:t>Ustiapenerako dirulaguntzak</w:t>
            </w:r>
          </w:p>
        </w:tc>
        <w:tc>
          <w:tcPr>
            <w:tcW w:w="385" w:type="pct"/>
            <w:tcBorders>
              <w:top w:val="single" w:sz="2" w:space="0" w:color="auto"/>
              <w:left w:val="nil"/>
              <w:bottom w:val="single" w:sz="2" w:space="0" w:color="auto"/>
              <w:right w:val="nil"/>
            </w:tcBorders>
            <w:noWrap/>
            <w:vAlign w:val="center"/>
          </w:tcPr>
          <w:p w:rsidR="00C26729" w:rsidRPr="00DC54C8" w:rsidRDefault="00C26729" w:rsidP="00CD7564">
            <w:pPr>
              <w:pStyle w:val="cuatexto"/>
              <w:spacing w:line="276" w:lineRule="auto"/>
              <w:jc w:val="right"/>
            </w:pPr>
            <w:r>
              <w:t>-</w:t>
            </w:r>
          </w:p>
        </w:tc>
        <w:tc>
          <w:tcPr>
            <w:tcW w:w="419" w:type="pct"/>
            <w:tcBorders>
              <w:top w:val="single" w:sz="2" w:space="0" w:color="auto"/>
              <w:left w:val="nil"/>
              <w:bottom w:val="single" w:sz="2" w:space="0" w:color="auto"/>
              <w:right w:val="single" w:sz="4" w:space="0" w:color="auto"/>
            </w:tcBorders>
            <w:noWrap/>
            <w:vAlign w:val="center"/>
          </w:tcPr>
          <w:p w:rsidR="00C26729" w:rsidRPr="00DC54C8" w:rsidRDefault="00C26729" w:rsidP="00CD7564">
            <w:pPr>
              <w:pStyle w:val="cuatexto"/>
              <w:spacing w:line="276" w:lineRule="auto"/>
              <w:jc w:val="right"/>
            </w:pPr>
            <w:r>
              <w:t>-</w:t>
            </w:r>
          </w:p>
        </w:tc>
        <w:tc>
          <w:tcPr>
            <w:tcW w:w="215" w:type="pct"/>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jc w:val="center"/>
            </w:pPr>
            <w:r>
              <w:t>76</w:t>
            </w:r>
          </w:p>
        </w:tc>
        <w:tc>
          <w:tcPr>
            <w:tcW w:w="1565" w:type="pct"/>
            <w:gridSpan w:val="2"/>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pPr>
            <w:r>
              <w:t>Transferentzia arruntak</w:t>
            </w:r>
          </w:p>
        </w:tc>
        <w:tc>
          <w:tcPr>
            <w:tcW w:w="387" w:type="pct"/>
            <w:tcBorders>
              <w:top w:val="single" w:sz="2" w:space="0" w:color="auto"/>
              <w:left w:val="nil"/>
              <w:bottom w:val="single" w:sz="2" w:space="0" w:color="auto"/>
              <w:right w:val="nil"/>
            </w:tcBorders>
            <w:noWrap/>
            <w:vAlign w:val="center"/>
          </w:tcPr>
          <w:p w:rsidR="00C26729" w:rsidRPr="00DC54C8" w:rsidRDefault="00C26729" w:rsidP="00CD7564">
            <w:pPr>
              <w:pStyle w:val="cuatexto"/>
              <w:spacing w:line="276" w:lineRule="auto"/>
              <w:jc w:val="right"/>
            </w:pPr>
            <w:r>
              <w:t>711.980</w:t>
            </w:r>
          </w:p>
        </w:tc>
        <w:tc>
          <w:tcPr>
            <w:tcW w:w="385" w:type="pct"/>
            <w:tcBorders>
              <w:top w:val="single" w:sz="2" w:space="0" w:color="auto"/>
              <w:left w:val="nil"/>
              <w:bottom w:val="single" w:sz="2" w:space="0" w:color="auto"/>
              <w:right w:val="nil"/>
            </w:tcBorders>
            <w:noWrap/>
            <w:vAlign w:val="center"/>
          </w:tcPr>
          <w:p w:rsidR="00C26729" w:rsidRPr="00DC54C8" w:rsidRDefault="00C26729" w:rsidP="00CD7564">
            <w:pPr>
              <w:pStyle w:val="cuatexto"/>
              <w:spacing w:line="276" w:lineRule="auto"/>
              <w:jc w:val="right"/>
            </w:pPr>
            <w:r>
              <w:t>682.582</w:t>
            </w:r>
          </w:p>
        </w:tc>
      </w:tr>
      <w:tr w:rsidR="00C26729" w:rsidRPr="00DC54C8" w:rsidTr="002C6F23">
        <w:trPr>
          <w:trHeight w:val="198"/>
          <w:jc w:val="center"/>
        </w:trPr>
        <w:tc>
          <w:tcPr>
            <w:tcW w:w="180" w:type="pct"/>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ind w:right="-70"/>
              <w:jc w:val="center"/>
            </w:pPr>
            <w:r>
              <w:t>67</w:t>
            </w:r>
          </w:p>
        </w:tc>
        <w:tc>
          <w:tcPr>
            <w:tcW w:w="1464" w:type="pct"/>
            <w:gridSpan w:val="2"/>
            <w:tcBorders>
              <w:top w:val="single" w:sz="2" w:space="0" w:color="auto"/>
              <w:left w:val="nil"/>
              <w:bottom w:val="single" w:sz="2" w:space="0" w:color="auto"/>
              <w:right w:val="nil"/>
            </w:tcBorders>
            <w:noWrap/>
            <w:vAlign w:val="center"/>
          </w:tcPr>
          <w:p w:rsidR="00C26729" w:rsidRPr="00DC54C8" w:rsidRDefault="00C26729" w:rsidP="005C7FD8">
            <w:pPr>
              <w:pStyle w:val="cuatexto"/>
              <w:spacing w:line="276" w:lineRule="auto"/>
            </w:pPr>
            <w:r>
              <w:t>Transferentzia arruntak</w:t>
            </w:r>
          </w:p>
        </w:tc>
        <w:tc>
          <w:tcPr>
            <w:tcW w:w="385" w:type="pct"/>
            <w:tcBorders>
              <w:top w:val="single" w:sz="2" w:space="0" w:color="auto"/>
              <w:left w:val="nil"/>
              <w:bottom w:val="single" w:sz="2" w:space="0" w:color="auto"/>
              <w:right w:val="nil"/>
            </w:tcBorders>
            <w:noWrap/>
            <w:vAlign w:val="center"/>
          </w:tcPr>
          <w:p w:rsidR="00C26729" w:rsidRPr="00DC54C8" w:rsidRDefault="00C26729" w:rsidP="00CD7564">
            <w:pPr>
              <w:pStyle w:val="cuatexto"/>
              <w:spacing w:line="276" w:lineRule="auto"/>
              <w:jc w:val="right"/>
            </w:pPr>
            <w:r>
              <w:t>95.604</w:t>
            </w:r>
          </w:p>
        </w:tc>
        <w:tc>
          <w:tcPr>
            <w:tcW w:w="419" w:type="pct"/>
            <w:tcBorders>
              <w:top w:val="single" w:sz="2" w:space="0" w:color="auto"/>
              <w:left w:val="nil"/>
              <w:bottom w:val="single" w:sz="2" w:space="0" w:color="auto"/>
              <w:right w:val="single" w:sz="4" w:space="0" w:color="auto"/>
            </w:tcBorders>
            <w:noWrap/>
            <w:vAlign w:val="center"/>
          </w:tcPr>
          <w:p w:rsidR="00C26729" w:rsidRPr="00DC54C8" w:rsidRDefault="00C26729" w:rsidP="00CD7564">
            <w:pPr>
              <w:pStyle w:val="cuatexto"/>
              <w:spacing w:line="276" w:lineRule="auto"/>
              <w:jc w:val="right"/>
            </w:pPr>
            <w:r>
              <w:t>107.635</w:t>
            </w:r>
          </w:p>
        </w:tc>
        <w:tc>
          <w:tcPr>
            <w:tcW w:w="215" w:type="pct"/>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jc w:val="center"/>
            </w:pPr>
            <w:r>
              <w:t>77</w:t>
            </w:r>
          </w:p>
        </w:tc>
        <w:tc>
          <w:tcPr>
            <w:tcW w:w="1565" w:type="pct"/>
            <w:gridSpan w:val="2"/>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pPr>
            <w:r>
              <w:t>Kapitalaren gaineko zergak</w:t>
            </w:r>
          </w:p>
        </w:tc>
        <w:tc>
          <w:tcPr>
            <w:tcW w:w="387" w:type="pct"/>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jc w:val="right"/>
            </w:pPr>
            <w:r>
              <w:t>-</w:t>
            </w:r>
          </w:p>
        </w:tc>
        <w:tc>
          <w:tcPr>
            <w:tcW w:w="385" w:type="pct"/>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jc w:val="right"/>
            </w:pPr>
            <w:r>
              <w:t>-</w:t>
            </w:r>
          </w:p>
        </w:tc>
      </w:tr>
      <w:tr w:rsidR="00C26729" w:rsidRPr="00DC54C8" w:rsidTr="002C6F23">
        <w:trPr>
          <w:trHeight w:val="198"/>
          <w:jc w:val="center"/>
        </w:trPr>
        <w:tc>
          <w:tcPr>
            <w:tcW w:w="180" w:type="pct"/>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ind w:right="-70"/>
              <w:jc w:val="center"/>
            </w:pPr>
            <w:r>
              <w:t>68</w:t>
            </w:r>
          </w:p>
        </w:tc>
        <w:tc>
          <w:tcPr>
            <w:tcW w:w="1464" w:type="pct"/>
            <w:gridSpan w:val="2"/>
            <w:tcBorders>
              <w:top w:val="single" w:sz="2" w:space="0" w:color="auto"/>
              <w:left w:val="nil"/>
              <w:bottom w:val="single" w:sz="2" w:space="0" w:color="auto"/>
              <w:right w:val="nil"/>
            </w:tcBorders>
            <w:noWrap/>
            <w:vAlign w:val="center"/>
          </w:tcPr>
          <w:p w:rsidR="00C26729" w:rsidRPr="00DC54C8" w:rsidRDefault="00C26729" w:rsidP="005C7FD8">
            <w:pPr>
              <w:pStyle w:val="cuatexto"/>
              <w:spacing w:line="276" w:lineRule="auto"/>
            </w:pPr>
            <w:r>
              <w:t>Kapital-transferentziak</w:t>
            </w:r>
          </w:p>
        </w:tc>
        <w:tc>
          <w:tcPr>
            <w:tcW w:w="385" w:type="pct"/>
            <w:tcBorders>
              <w:top w:val="single" w:sz="2" w:space="0" w:color="auto"/>
              <w:left w:val="nil"/>
              <w:bottom w:val="single" w:sz="2" w:space="0" w:color="auto"/>
              <w:right w:val="nil"/>
            </w:tcBorders>
            <w:noWrap/>
            <w:vAlign w:val="center"/>
          </w:tcPr>
          <w:p w:rsidR="00C26729" w:rsidRPr="00DC54C8" w:rsidRDefault="00C26729" w:rsidP="00CD7564">
            <w:pPr>
              <w:pStyle w:val="cuatexto"/>
              <w:spacing w:line="276" w:lineRule="auto"/>
              <w:jc w:val="right"/>
            </w:pPr>
            <w:r>
              <w:t>-</w:t>
            </w:r>
          </w:p>
        </w:tc>
        <w:tc>
          <w:tcPr>
            <w:tcW w:w="419" w:type="pct"/>
            <w:tcBorders>
              <w:top w:val="single" w:sz="2" w:space="0" w:color="auto"/>
              <w:left w:val="nil"/>
              <w:bottom w:val="single" w:sz="2" w:space="0" w:color="auto"/>
              <w:right w:val="single" w:sz="4" w:space="0" w:color="auto"/>
            </w:tcBorders>
            <w:noWrap/>
            <w:vAlign w:val="center"/>
          </w:tcPr>
          <w:p w:rsidR="00C26729" w:rsidRPr="00DC54C8" w:rsidRDefault="00C26729" w:rsidP="00CD7564">
            <w:pPr>
              <w:pStyle w:val="cuatexto"/>
              <w:spacing w:line="276" w:lineRule="auto"/>
              <w:jc w:val="right"/>
            </w:pPr>
            <w:r>
              <w:t>-</w:t>
            </w:r>
          </w:p>
        </w:tc>
        <w:tc>
          <w:tcPr>
            <w:tcW w:w="215" w:type="pct"/>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jc w:val="center"/>
            </w:pPr>
            <w:r>
              <w:t>78</w:t>
            </w:r>
          </w:p>
        </w:tc>
        <w:tc>
          <w:tcPr>
            <w:tcW w:w="1565" w:type="pct"/>
            <w:gridSpan w:val="2"/>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pPr>
            <w:r>
              <w:t>Bestelako diru-sarrerak</w:t>
            </w:r>
          </w:p>
        </w:tc>
        <w:tc>
          <w:tcPr>
            <w:tcW w:w="387" w:type="pct"/>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jc w:val="right"/>
            </w:pPr>
            <w:r>
              <w:t>-</w:t>
            </w:r>
          </w:p>
        </w:tc>
        <w:tc>
          <w:tcPr>
            <w:tcW w:w="385" w:type="pct"/>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jc w:val="right"/>
            </w:pPr>
            <w:r>
              <w:t>-</w:t>
            </w:r>
          </w:p>
        </w:tc>
      </w:tr>
      <w:tr w:rsidR="00C26729" w:rsidRPr="00DC54C8" w:rsidTr="002C6F23">
        <w:trPr>
          <w:trHeight w:val="198"/>
          <w:jc w:val="center"/>
        </w:trPr>
        <w:tc>
          <w:tcPr>
            <w:tcW w:w="180" w:type="pct"/>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ind w:right="-70"/>
              <w:jc w:val="center"/>
            </w:pPr>
            <w:r>
              <w:t>69</w:t>
            </w:r>
          </w:p>
        </w:tc>
        <w:tc>
          <w:tcPr>
            <w:tcW w:w="1464" w:type="pct"/>
            <w:gridSpan w:val="2"/>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pPr>
            <w:r>
              <w:t>Amortizazio eta zuzkiduretarako hornidura</w:t>
            </w:r>
          </w:p>
        </w:tc>
        <w:tc>
          <w:tcPr>
            <w:tcW w:w="385" w:type="pct"/>
            <w:tcBorders>
              <w:top w:val="single" w:sz="2" w:space="0" w:color="auto"/>
              <w:left w:val="nil"/>
              <w:bottom w:val="single" w:sz="2" w:space="0" w:color="auto"/>
              <w:right w:val="nil"/>
            </w:tcBorders>
            <w:noWrap/>
            <w:vAlign w:val="center"/>
          </w:tcPr>
          <w:p w:rsidR="00C26729" w:rsidRPr="00DC54C8" w:rsidRDefault="00C26729" w:rsidP="00CD7564">
            <w:pPr>
              <w:pStyle w:val="cuatexto"/>
              <w:spacing w:line="276" w:lineRule="auto"/>
              <w:jc w:val="right"/>
            </w:pPr>
            <w:r>
              <w:t>-</w:t>
            </w:r>
          </w:p>
        </w:tc>
        <w:tc>
          <w:tcPr>
            <w:tcW w:w="419" w:type="pct"/>
            <w:tcBorders>
              <w:top w:val="single" w:sz="2" w:space="0" w:color="auto"/>
              <w:left w:val="nil"/>
              <w:bottom w:val="single" w:sz="2" w:space="0" w:color="auto"/>
              <w:right w:val="single" w:sz="4" w:space="0" w:color="auto"/>
            </w:tcBorders>
            <w:noWrap/>
            <w:vAlign w:val="center"/>
          </w:tcPr>
          <w:p w:rsidR="00C26729" w:rsidRPr="00DC54C8" w:rsidRDefault="00C26729" w:rsidP="00CD7564">
            <w:pPr>
              <w:pStyle w:val="cuatexto"/>
              <w:spacing w:line="276" w:lineRule="auto"/>
              <w:jc w:val="right"/>
            </w:pPr>
            <w:r>
              <w:t>-</w:t>
            </w:r>
          </w:p>
        </w:tc>
        <w:tc>
          <w:tcPr>
            <w:tcW w:w="215" w:type="pct"/>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pPr>
            <w:r>
              <w:t xml:space="preserve"> 79</w:t>
            </w:r>
          </w:p>
        </w:tc>
        <w:tc>
          <w:tcPr>
            <w:tcW w:w="1565" w:type="pct"/>
            <w:gridSpan w:val="2"/>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pPr>
            <w:r>
              <w:t>Beren helbururako aplikatutako hornikuntzak</w:t>
            </w:r>
          </w:p>
        </w:tc>
        <w:tc>
          <w:tcPr>
            <w:tcW w:w="387" w:type="pct"/>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jc w:val="right"/>
            </w:pPr>
            <w:r>
              <w:t>-</w:t>
            </w:r>
          </w:p>
        </w:tc>
        <w:tc>
          <w:tcPr>
            <w:tcW w:w="385" w:type="pct"/>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jc w:val="right"/>
            </w:pPr>
            <w:r>
              <w:t>-</w:t>
            </w:r>
          </w:p>
        </w:tc>
      </w:tr>
      <w:tr w:rsidR="00C26729" w:rsidRPr="00DC54C8" w:rsidTr="002C6F23">
        <w:trPr>
          <w:trHeight w:val="198"/>
          <w:jc w:val="center"/>
        </w:trPr>
        <w:tc>
          <w:tcPr>
            <w:tcW w:w="180" w:type="pct"/>
            <w:tcBorders>
              <w:top w:val="single" w:sz="2" w:space="0" w:color="auto"/>
              <w:left w:val="nil"/>
              <w:bottom w:val="single" w:sz="4" w:space="0" w:color="auto"/>
              <w:right w:val="nil"/>
            </w:tcBorders>
            <w:noWrap/>
            <w:vAlign w:val="center"/>
          </w:tcPr>
          <w:p w:rsidR="00C26729" w:rsidRPr="00DC54C8" w:rsidRDefault="00C26729">
            <w:pPr>
              <w:pStyle w:val="cuatexto"/>
              <w:spacing w:line="276" w:lineRule="auto"/>
              <w:ind w:right="-70"/>
              <w:jc w:val="center"/>
            </w:pPr>
            <w:r>
              <w:t>800</w:t>
            </w:r>
          </w:p>
        </w:tc>
        <w:tc>
          <w:tcPr>
            <w:tcW w:w="1464" w:type="pct"/>
            <w:gridSpan w:val="2"/>
            <w:tcBorders>
              <w:top w:val="single" w:sz="2" w:space="0" w:color="auto"/>
              <w:left w:val="nil"/>
              <w:bottom w:val="single" w:sz="4" w:space="0" w:color="auto"/>
              <w:right w:val="nil"/>
            </w:tcBorders>
            <w:noWrap/>
            <w:vAlign w:val="center"/>
          </w:tcPr>
          <w:p w:rsidR="00C26729" w:rsidRPr="00DC54C8" w:rsidRDefault="00C26729" w:rsidP="005C7FD8">
            <w:pPr>
              <w:pStyle w:val="cuatexto"/>
              <w:spacing w:line="276" w:lineRule="auto"/>
            </w:pPr>
            <w:r>
              <w:t>Ekitaldiko emaitza arrunta (saldo hartzekoduna)</w:t>
            </w:r>
          </w:p>
        </w:tc>
        <w:tc>
          <w:tcPr>
            <w:tcW w:w="385" w:type="pct"/>
            <w:tcBorders>
              <w:top w:val="single" w:sz="2" w:space="0" w:color="auto"/>
              <w:left w:val="nil"/>
              <w:bottom w:val="single" w:sz="4" w:space="0" w:color="auto"/>
              <w:right w:val="nil"/>
            </w:tcBorders>
            <w:noWrap/>
            <w:vAlign w:val="center"/>
          </w:tcPr>
          <w:p w:rsidR="00C26729" w:rsidRPr="00DC54C8" w:rsidRDefault="00C26729" w:rsidP="00CD7564">
            <w:pPr>
              <w:pStyle w:val="cuatexto"/>
              <w:spacing w:line="276" w:lineRule="auto"/>
              <w:jc w:val="right"/>
            </w:pPr>
            <w:r>
              <w:t>15.566</w:t>
            </w:r>
          </w:p>
        </w:tc>
        <w:tc>
          <w:tcPr>
            <w:tcW w:w="419" w:type="pct"/>
            <w:tcBorders>
              <w:top w:val="single" w:sz="2" w:space="0" w:color="auto"/>
              <w:left w:val="nil"/>
              <w:bottom w:val="single" w:sz="4" w:space="0" w:color="auto"/>
              <w:right w:val="single" w:sz="4" w:space="0" w:color="auto"/>
            </w:tcBorders>
            <w:noWrap/>
            <w:vAlign w:val="center"/>
          </w:tcPr>
          <w:p w:rsidR="00C26729" w:rsidRPr="00DC54C8" w:rsidRDefault="00C26729" w:rsidP="00CD7564">
            <w:pPr>
              <w:pStyle w:val="cuatexto"/>
              <w:spacing w:line="276" w:lineRule="auto"/>
              <w:jc w:val="right"/>
            </w:pPr>
            <w:r>
              <w:t>23.375</w:t>
            </w:r>
          </w:p>
        </w:tc>
        <w:tc>
          <w:tcPr>
            <w:tcW w:w="215" w:type="pct"/>
            <w:tcBorders>
              <w:top w:val="single" w:sz="2" w:space="0" w:color="auto"/>
              <w:left w:val="nil"/>
              <w:bottom w:val="single" w:sz="4" w:space="0" w:color="auto"/>
              <w:right w:val="nil"/>
            </w:tcBorders>
            <w:noWrap/>
            <w:vAlign w:val="center"/>
          </w:tcPr>
          <w:p w:rsidR="00C26729" w:rsidRPr="00DC54C8" w:rsidRDefault="00C26729">
            <w:pPr>
              <w:pStyle w:val="cuatexto"/>
              <w:spacing w:line="276" w:lineRule="auto"/>
              <w:jc w:val="center"/>
            </w:pPr>
            <w:r>
              <w:t>800</w:t>
            </w:r>
          </w:p>
        </w:tc>
        <w:tc>
          <w:tcPr>
            <w:tcW w:w="1565" w:type="pct"/>
            <w:gridSpan w:val="2"/>
            <w:tcBorders>
              <w:top w:val="single" w:sz="2" w:space="0" w:color="auto"/>
              <w:left w:val="nil"/>
              <w:bottom w:val="single" w:sz="4" w:space="0" w:color="auto"/>
              <w:right w:val="nil"/>
            </w:tcBorders>
            <w:noWrap/>
            <w:vAlign w:val="center"/>
          </w:tcPr>
          <w:p w:rsidR="00C26729" w:rsidRPr="00DC54C8" w:rsidRDefault="00C26729">
            <w:pPr>
              <w:pStyle w:val="cuatexto"/>
              <w:spacing w:line="276" w:lineRule="auto"/>
            </w:pPr>
            <w:r>
              <w:t>Ekitaldiko emaitza arrunta (saldo zorduna)</w:t>
            </w:r>
          </w:p>
        </w:tc>
        <w:tc>
          <w:tcPr>
            <w:tcW w:w="387" w:type="pct"/>
            <w:tcBorders>
              <w:top w:val="single" w:sz="2" w:space="0" w:color="auto"/>
              <w:left w:val="nil"/>
              <w:bottom w:val="single" w:sz="4" w:space="0" w:color="auto"/>
              <w:right w:val="nil"/>
            </w:tcBorders>
            <w:noWrap/>
            <w:vAlign w:val="center"/>
          </w:tcPr>
          <w:p w:rsidR="00C26729" w:rsidRPr="00DC54C8" w:rsidRDefault="00C26729">
            <w:pPr>
              <w:pStyle w:val="cuatexto"/>
              <w:spacing w:line="276" w:lineRule="auto"/>
              <w:jc w:val="right"/>
            </w:pPr>
            <w:r>
              <w:t>-</w:t>
            </w:r>
          </w:p>
        </w:tc>
        <w:tc>
          <w:tcPr>
            <w:tcW w:w="385" w:type="pct"/>
            <w:tcBorders>
              <w:top w:val="single" w:sz="2" w:space="0" w:color="auto"/>
              <w:left w:val="nil"/>
              <w:bottom w:val="single" w:sz="4" w:space="0" w:color="auto"/>
              <w:right w:val="nil"/>
            </w:tcBorders>
            <w:noWrap/>
            <w:vAlign w:val="center"/>
          </w:tcPr>
          <w:p w:rsidR="00C26729" w:rsidRPr="00DC54C8" w:rsidRDefault="00C26729">
            <w:pPr>
              <w:pStyle w:val="cuatexto"/>
              <w:spacing w:line="276" w:lineRule="auto"/>
              <w:jc w:val="right"/>
            </w:pPr>
            <w:r>
              <w:t>-</w:t>
            </w:r>
          </w:p>
        </w:tc>
      </w:tr>
      <w:tr w:rsidR="00C26729" w:rsidRPr="00DC54C8" w:rsidTr="002C6F23">
        <w:trPr>
          <w:trHeight w:val="255"/>
          <w:jc w:val="center"/>
        </w:trPr>
        <w:tc>
          <w:tcPr>
            <w:tcW w:w="209" w:type="pct"/>
            <w:gridSpan w:val="2"/>
            <w:tcBorders>
              <w:top w:val="single" w:sz="4" w:space="0" w:color="auto"/>
              <w:left w:val="nil"/>
              <w:bottom w:val="single" w:sz="4" w:space="0" w:color="auto"/>
              <w:right w:val="nil"/>
            </w:tcBorders>
            <w:shd w:val="clear" w:color="auto" w:fill="FABF8F"/>
            <w:noWrap/>
            <w:vAlign w:val="center"/>
          </w:tcPr>
          <w:p w:rsidR="00C26729" w:rsidRPr="00DC54C8" w:rsidRDefault="00C26729" w:rsidP="0063651B">
            <w:pPr>
              <w:pStyle w:val="cuatexto"/>
              <w:spacing w:line="276" w:lineRule="auto"/>
              <w:rPr>
                <w:rFonts w:ascii="Arial" w:hAnsi="Arial" w:cs="Arial"/>
                <w:sz w:val="18"/>
                <w:szCs w:val="18"/>
              </w:rPr>
            </w:pPr>
            <w:r>
              <w:rPr>
                <w:rFonts w:ascii="Arial" w:hAnsi="Arial"/>
                <w:sz w:val="18"/>
                <w:szCs w:val="18"/>
              </w:rPr>
              <w:t> </w:t>
            </w:r>
          </w:p>
        </w:tc>
        <w:tc>
          <w:tcPr>
            <w:tcW w:w="1434" w:type="pct"/>
            <w:tcBorders>
              <w:top w:val="single" w:sz="4" w:space="0" w:color="auto"/>
              <w:left w:val="nil"/>
              <w:bottom w:val="single" w:sz="4" w:space="0" w:color="auto"/>
              <w:right w:val="nil"/>
            </w:tcBorders>
            <w:shd w:val="clear" w:color="auto" w:fill="FABF8F"/>
            <w:vAlign w:val="center"/>
          </w:tcPr>
          <w:p w:rsidR="00C26729" w:rsidRPr="00DC54C8" w:rsidRDefault="00C26729" w:rsidP="0063651B">
            <w:pPr>
              <w:pStyle w:val="cuatexto"/>
              <w:spacing w:line="276" w:lineRule="auto"/>
              <w:rPr>
                <w:rFonts w:ascii="Arial" w:hAnsi="Arial" w:cs="Arial"/>
                <w:sz w:val="18"/>
                <w:szCs w:val="18"/>
              </w:rPr>
            </w:pPr>
            <w:r>
              <w:rPr>
                <w:rFonts w:ascii="Arial" w:hAnsi="Arial"/>
                <w:sz w:val="18"/>
                <w:szCs w:val="18"/>
              </w:rPr>
              <w:t>Guztira</w:t>
            </w:r>
          </w:p>
        </w:tc>
        <w:tc>
          <w:tcPr>
            <w:tcW w:w="385" w:type="pct"/>
            <w:tcBorders>
              <w:top w:val="single" w:sz="4" w:space="0" w:color="auto"/>
              <w:left w:val="nil"/>
              <w:bottom w:val="single" w:sz="4" w:space="0" w:color="auto"/>
              <w:right w:val="nil"/>
            </w:tcBorders>
            <w:shd w:val="clear" w:color="auto" w:fill="FABF8F"/>
            <w:noWrap/>
            <w:vAlign w:val="center"/>
          </w:tcPr>
          <w:p w:rsidR="00C26729" w:rsidRPr="00DC54C8" w:rsidRDefault="00C26729">
            <w:pPr>
              <w:pStyle w:val="cuatexto"/>
              <w:spacing w:line="276" w:lineRule="auto"/>
              <w:ind w:left="-147"/>
              <w:jc w:val="right"/>
              <w:rPr>
                <w:rFonts w:ascii="Arial" w:hAnsi="Arial" w:cs="Arial"/>
                <w:sz w:val="18"/>
                <w:szCs w:val="18"/>
              </w:rPr>
            </w:pPr>
            <w:r>
              <w:rPr>
                <w:rFonts w:ascii="Arial" w:hAnsi="Arial"/>
                <w:sz w:val="18"/>
                <w:szCs w:val="18"/>
              </w:rPr>
              <w:t>867.596</w:t>
            </w:r>
          </w:p>
        </w:tc>
        <w:tc>
          <w:tcPr>
            <w:tcW w:w="419" w:type="pct"/>
            <w:tcBorders>
              <w:top w:val="single" w:sz="4" w:space="0" w:color="auto"/>
              <w:left w:val="nil"/>
              <w:bottom w:val="single" w:sz="4" w:space="0" w:color="auto"/>
              <w:right w:val="single" w:sz="4" w:space="0" w:color="auto"/>
            </w:tcBorders>
            <w:shd w:val="clear" w:color="auto" w:fill="FABF8F"/>
            <w:noWrap/>
            <w:vAlign w:val="center"/>
          </w:tcPr>
          <w:p w:rsidR="00C26729" w:rsidRPr="00DC54C8" w:rsidRDefault="00C26729">
            <w:pPr>
              <w:pStyle w:val="cuatexto"/>
              <w:spacing w:line="276" w:lineRule="auto"/>
              <w:ind w:left="-114"/>
              <w:jc w:val="right"/>
              <w:rPr>
                <w:rFonts w:ascii="Arial" w:hAnsi="Arial" w:cs="Arial"/>
                <w:sz w:val="18"/>
                <w:szCs w:val="18"/>
              </w:rPr>
            </w:pPr>
            <w:r>
              <w:rPr>
                <w:rFonts w:ascii="Arial" w:hAnsi="Arial"/>
                <w:sz w:val="18"/>
                <w:szCs w:val="18"/>
              </w:rPr>
              <w:t>791.988</w:t>
            </w:r>
          </w:p>
        </w:tc>
        <w:tc>
          <w:tcPr>
            <w:tcW w:w="229" w:type="pct"/>
            <w:gridSpan w:val="2"/>
            <w:tcBorders>
              <w:top w:val="single" w:sz="4" w:space="0" w:color="auto"/>
              <w:left w:val="nil"/>
              <w:bottom w:val="single" w:sz="4" w:space="0" w:color="auto"/>
              <w:right w:val="nil"/>
            </w:tcBorders>
            <w:shd w:val="clear" w:color="auto" w:fill="FABF8F"/>
            <w:noWrap/>
            <w:vAlign w:val="center"/>
          </w:tcPr>
          <w:p w:rsidR="00C26729" w:rsidRPr="00DC54C8" w:rsidRDefault="00C26729">
            <w:pPr>
              <w:pStyle w:val="cuatexto"/>
              <w:spacing w:line="276" w:lineRule="auto"/>
              <w:rPr>
                <w:rFonts w:ascii="Arial" w:hAnsi="Arial" w:cs="Arial"/>
                <w:sz w:val="18"/>
                <w:szCs w:val="18"/>
                <w:lang w:val="es-ES" w:eastAsia="es-ES"/>
              </w:rPr>
            </w:pPr>
          </w:p>
        </w:tc>
        <w:tc>
          <w:tcPr>
            <w:tcW w:w="1551" w:type="pct"/>
            <w:tcBorders>
              <w:top w:val="single" w:sz="4" w:space="0" w:color="auto"/>
              <w:left w:val="nil"/>
              <w:bottom w:val="single" w:sz="4" w:space="0" w:color="auto"/>
              <w:right w:val="nil"/>
            </w:tcBorders>
            <w:shd w:val="clear" w:color="auto" w:fill="FABF8F"/>
            <w:vAlign w:val="center"/>
          </w:tcPr>
          <w:p w:rsidR="00C26729" w:rsidRPr="00DC54C8" w:rsidRDefault="00C26729">
            <w:pPr>
              <w:pStyle w:val="cuatexto"/>
              <w:spacing w:line="276" w:lineRule="auto"/>
              <w:rPr>
                <w:rFonts w:ascii="Arial" w:hAnsi="Arial" w:cs="Arial"/>
                <w:sz w:val="18"/>
                <w:szCs w:val="18"/>
              </w:rPr>
            </w:pPr>
            <w:r>
              <w:rPr>
                <w:rFonts w:ascii="Arial" w:hAnsi="Arial"/>
                <w:sz w:val="18"/>
                <w:szCs w:val="18"/>
              </w:rPr>
              <w:t>Guztira</w:t>
            </w:r>
          </w:p>
        </w:tc>
        <w:tc>
          <w:tcPr>
            <w:tcW w:w="387" w:type="pct"/>
            <w:tcBorders>
              <w:top w:val="single" w:sz="4" w:space="0" w:color="auto"/>
              <w:left w:val="nil"/>
              <w:bottom w:val="single" w:sz="4" w:space="0" w:color="auto"/>
              <w:right w:val="nil"/>
            </w:tcBorders>
            <w:shd w:val="clear" w:color="auto" w:fill="FABF8F"/>
            <w:noWrap/>
            <w:vAlign w:val="center"/>
          </w:tcPr>
          <w:p w:rsidR="00C26729" w:rsidRPr="00DC54C8" w:rsidRDefault="00C26729">
            <w:pPr>
              <w:pStyle w:val="cuatexto"/>
              <w:spacing w:line="276" w:lineRule="auto"/>
              <w:ind w:left="-55"/>
              <w:jc w:val="right"/>
              <w:rPr>
                <w:rFonts w:ascii="Arial" w:hAnsi="Arial" w:cs="Arial"/>
                <w:sz w:val="18"/>
                <w:szCs w:val="18"/>
              </w:rPr>
            </w:pPr>
            <w:r>
              <w:rPr>
                <w:rFonts w:ascii="Arial" w:hAnsi="Arial"/>
                <w:sz w:val="18"/>
                <w:szCs w:val="18"/>
              </w:rPr>
              <w:t>867.596</w:t>
            </w:r>
          </w:p>
        </w:tc>
        <w:tc>
          <w:tcPr>
            <w:tcW w:w="385" w:type="pct"/>
            <w:tcBorders>
              <w:top w:val="single" w:sz="4" w:space="0" w:color="auto"/>
              <w:left w:val="nil"/>
              <w:bottom w:val="single" w:sz="4" w:space="0" w:color="auto"/>
              <w:right w:val="nil"/>
            </w:tcBorders>
            <w:shd w:val="clear" w:color="auto" w:fill="FABF8F"/>
            <w:noWrap/>
            <w:vAlign w:val="center"/>
          </w:tcPr>
          <w:p w:rsidR="00C26729" w:rsidRPr="00DC54C8" w:rsidRDefault="00C26729">
            <w:pPr>
              <w:pStyle w:val="cuatexto"/>
              <w:spacing w:line="276" w:lineRule="auto"/>
              <w:ind w:left="-200"/>
              <w:jc w:val="right"/>
              <w:rPr>
                <w:rFonts w:ascii="Arial" w:hAnsi="Arial" w:cs="Arial"/>
                <w:sz w:val="18"/>
                <w:szCs w:val="18"/>
              </w:rPr>
            </w:pPr>
            <w:r>
              <w:rPr>
                <w:rFonts w:ascii="Arial" w:hAnsi="Arial"/>
                <w:sz w:val="18"/>
                <w:szCs w:val="18"/>
              </w:rPr>
              <w:t>791.988</w:t>
            </w:r>
          </w:p>
        </w:tc>
      </w:tr>
    </w:tbl>
    <w:p w:rsidR="00C26729" w:rsidRPr="003B43B0" w:rsidRDefault="00C26729" w:rsidP="003B43B0">
      <w:pPr>
        <w:spacing w:before="60" w:after="0"/>
        <w:ind w:firstLine="0"/>
        <w:rPr>
          <w:rFonts w:ascii="Arial Narrow" w:hAnsi="Arial Narrow"/>
          <w:sz w:val="16"/>
          <w:szCs w:val="16"/>
        </w:rPr>
      </w:pPr>
      <w:r>
        <w:rPr>
          <w:rFonts w:ascii="Arial Narrow" w:hAnsi="Arial Narrow"/>
          <w:sz w:val="16"/>
          <w:szCs w:val="16"/>
        </w:rPr>
        <w:t>* Auditatu gabeko ekitaldia</w:t>
      </w:r>
    </w:p>
    <w:p w:rsidR="00C26729" w:rsidRPr="007B7455" w:rsidRDefault="00C26729" w:rsidP="00B70D8C">
      <w:pPr>
        <w:spacing w:before="240" w:after="0"/>
        <w:ind w:firstLine="0"/>
        <w:jc w:val="center"/>
        <w:rPr>
          <w:rFonts w:ascii="Arial" w:hAnsi="Arial" w:cs="Arial"/>
        </w:rPr>
      </w:pPr>
      <w:r>
        <w:rPr>
          <w:rFonts w:ascii="Arial" w:hAnsi="Arial"/>
        </w:rPr>
        <w:t>Ekitaldiko emaitzak</w:t>
      </w:r>
    </w:p>
    <w:p w:rsidR="00C26729" w:rsidRDefault="00C26729" w:rsidP="009F0368">
      <w:pPr>
        <w:pStyle w:val="CuadroTtulo"/>
        <w:jc w:val="center"/>
      </w:pPr>
    </w:p>
    <w:tbl>
      <w:tblPr>
        <w:tblW w:w="10016" w:type="dxa"/>
        <w:jc w:val="center"/>
        <w:tblLayout w:type="fixed"/>
        <w:tblCellMar>
          <w:left w:w="70" w:type="dxa"/>
          <w:right w:w="70" w:type="dxa"/>
        </w:tblCellMar>
        <w:tblLook w:val="00A0" w:firstRow="1" w:lastRow="0" w:firstColumn="1" w:lastColumn="0" w:noHBand="0" w:noVBand="0"/>
      </w:tblPr>
      <w:tblGrid>
        <w:gridCol w:w="377"/>
        <w:gridCol w:w="49"/>
        <w:gridCol w:w="2810"/>
        <w:gridCol w:w="935"/>
        <w:gridCol w:w="742"/>
        <w:gridCol w:w="426"/>
        <w:gridCol w:w="2835"/>
        <w:gridCol w:w="872"/>
        <w:gridCol w:w="970"/>
      </w:tblGrid>
      <w:tr w:rsidR="00C26729" w:rsidRPr="00DC54C8" w:rsidTr="00A5176A">
        <w:trPr>
          <w:trHeight w:val="255"/>
          <w:jc w:val="center"/>
        </w:trPr>
        <w:tc>
          <w:tcPr>
            <w:tcW w:w="426" w:type="dxa"/>
            <w:gridSpan w:val="2"/>
            <w:tcBorders>
              <w:top w:val="single" w:sz="4" w:space="0" w:color="auto"/>
              <w:left w:val="nil"/>
              <w:bottom w:val="single" w:sz="4" w:space="0" w:color="auto"/>
              <w:right w:val="nil"/>
            </w:tcBorders>
            <w:shd w:val="clear" w:color="auto" w:fill="FABF8F"/>
            <w:noWrap/>
            <w:vAlign w:val="center"/>
          </w:tcPr>
          <w:p w:rsidR="00C26729" w:rsidRPr="00DC54C8" w:rsidRDefault="00C26729">
            <w:pPr>
              <w:pStyle w:val="cuatexto"/>
              <w:spacing w:line="276" w:lineRule="auto"/>
              <w:rPr>
                <w:rFonts w:ascii="Arial" w:hAnsi="Arial" w:cs="Arial"/>
                <w:sz w:val="18"/>
                <w:szCs w:val="18"/>
                <w:lang w:val="es-ES" w:eastAsia="es-ES"/>
              </w:rPr>
            </w:pPr>
          </w:p>
        </w:tc>
        <w:tc>
          <w:tcPr>
            <w:tcW w:w="2810" w:type="dxa"/>
            <w:tcBorders>
              <w:top w:val="single" w:sz="4" w:space="0" w:color="auto"/>
              <w:left w:val="nil"/>
              <w:bottom w:val="single" w:sz="4" w:space="0" w:color="auto"/>
              <w:right w:val="nil"/>
            </w:tcBorders>
            <w:shd w:val="clear" w:color="auto" w:fill="FABF8F"/>
            <w:vAlign w:val="center"/>
          </w:tcPr>
          <w:p w:rsidR="00C26729" w:rsidRPr="00DC54C8" w:rsidRDefault="00C26729">
            <w:pPr>
              <w:pStyle w:val="cuatexto"/>
              <w:spacing w:line="276" w:lineRule="auto"/>
              <w:ind w:left="10"/>
              <w:jc w:val="left"/>
              <w:rPr>
                <w:rFonts w:ascii="Arial" w:hAnsi="Arial" w:cs="Arial"/>
                <w:sz w:val="18"/>
                <w:szCs w:val="18"/>
              </w:rPr>
            </w:pPr>
            <w:r>
              <w:rPr>
                <w:rFonts w:ascii="Arial" w:hAnsi="Arial"/>
                <w:sz w:val="18"/>
                <w:szCs w:val="18"/>
              </w:rPr>
              <w:t>Deskribapena</w:t>
            </w:r>
          </w:p>
        </w:tc>
        <w:tc>
          <w:tcPr>
            <w:tcW w:w="935" w:type="dxa"/>
            <w:tcBorders>
              <w:top w:val="single" w:sz="4" w:space="0" w:color="auto"/>
              <w:left w:val="nil"/>
              <w:bottom w:val="single" w:sz="4" w:space="0" w:color="auto"/>
              <w:right w:val="nil"/>
            </w:tcBorders>
            <w:shd w:val="clear" w:color="auto" w:fill="FABF8F"/>
            <w:noWrap/>
            <w:vAlign w:val="center"/>
          </w:tcPr>
          <w:p w:rsidR="00C26729" w:rsidRPr="00DC54C8" w:rsidRDefault="00C26729">
            <w:pPr>
              <w:pStyle w:val="cuatexto"/>
              <w:spacing w:line="276" w:lineRule="auto"/>
              <w:jc w:val="right"/>
              <w:rPr>
                <w:rFonts w:ascii="Arial" w:hAnsi="Arial" w:cs="Arial"/>
                <w:sz w:val="18"/>
                <w:szCs w:val="18"/>
              </w:rPr>
            </w:pPr>
            <w:r>
              <w:rPr>
                <w:rFonts w:ascii="Arial" w:hAnsi="Arial"/>
                <w:sz w:val="18"/>
                <w:szCs w:val="18"/>
              </w:rPr>
              <w:t>2018</w:t>
            </w:r>
          </w:p>
        </w:tc>
        <w:tc>
          <w:tcPr>
            <w:tcW w:w="742" w:type="dxa"/>
            <w:tcBorders>
              <w:top w:val="single" w:sz="4" w:space="0" w:color="auto"/>
              <w:left w:val="nil"/>
              <w:bottom w:val="single" w:sz="4" w:space="0" w:color="auto"/>
              <w:right w:val="single" w:sz="4" w:space="0" w:color="auto"/>
            </w:tcBorders>
            <w:shd w:val="clear" w:color="auto" w:fill="FABF8F"/>
            <w:vAlign w:val="center"/>
          </w:tcPr>
          <w:p w:rsidR="00C26729" w:rsidRPr="00DC54C8" w:rsidRDefault="00C26729" w:rsidP="00E416A2">
            <w:pPr>
              <w:pStyle w:val="cuatexto"/>
              <w:spacing w:line="276" w:lineRule="auto"/>
              <w:jc w:val="right"/>
              <w:rPr>
                <w:rFonts w:ascii="Arial" w:hAnsi="Arial" w:cs="Arial"/>
                <w:sz w:val="18"/>
                <w:szCs w:val="18"/>
              </w:rPr>
            </w:pPr>
            <w:r>
              <w:rPr>
                <w:rFonts w:ascii="Arial" w:hAnsi="Arial"/>
                <w:sz w:val="18"/>
                <w:szCs w:val="18"/>
              </w:rPr>
              <w:t>2017*</w:t>
            </w:r>
          </w:p>
        </w:tc>
        <w:tc>
          <w:tcPr>
            <w:tcW w:w="426" w:type="dxa"/>
            <w:tcBorders>
              <w:top w:val="single" w:sz="4" w:space="0" w:color="auto"/>
              <w:left w:val="single" w:sz="4" w:space="0" w:color="auto"/>
              <w:bottom w:val="single" w:sz="4" w:space="0" w:color="auto"/>
              <w:right w:val="nil"/>
            </w:tcBorders>
            <w:shd w:val="clear" w:color="auto" w:fill="FABF8F"/>
            <w:noWrap/>
            <w:vAlign w:val="center"/>
          </w:tcPr>
          <w:p w:rsidR="00C26729" w:rsidRPr="00DC54C8" w:rsidRDefault="00C26729">
            <w:pPr>
              <w:pStyle w:val="cuatexto"/>
              <w:spacing w:line="276" w:lineRule="auto"/>
              <w:rPr>
                <w:rFonts w:ascii="Arial" w:hAnsi="Arial" w:cs="Arial"/>
                <w:sz w:val="18"/>
                <w:szCs w:val="18"/>
                <w:lang w:val="es-ES" w:eastAsia="es-ES"/>
              </w:rPr>
            </w:pPr>
          </w:p>
        </w:tc>
        <w:tc>
          <w:tcPr>
            <w:tcW w:w="2835" w:type="dxa"/>
            <w:tcBorders>
              <w:top w:val="single" w:sz="4" w:space="0" w:color="auto"/>
              <w:left w:val="nil"/>
              <w:bottom w:val="single" w:sz="4" w:space="0" w:color="auto"/>
              <w:right w:val="nil"/>
            </w:tcBorders>
            <w:shd w:val="clear" w:color="auto" w:fill="FABF8F"/>
            <w:vAlign w:val="center"/>
          </w:tcPr>
          <w:p w:rsidR="00C26729" w:rsidRPr="00DC54C8" w:rsidRDefault="00C26729">
            <w:pPr>
              <w:pStyle w:val="cuatexto"/>
              <w:spacing w:line="276" w:lineRule="auto"/>
              <w:rPr>
                <w:rFonts w:ascii="Arial" w:hAnsi="Arial" w:cs="Arial"/>
                <w:sz w:val="18"/>
                <w:szCs w:val="18"/>
              </w:rPr>
            </w:pPr>
            <w:r>
              <w:rPr>
                <w:rFonts w:ascii="Arial" w:hAnsi="Arial"/>
                <w:sz w:val="18"/>
                <w:szCs w:val="18"/>
              </w:rPr>
              <w:t>Deskribapena</w:t>
            </w:r>
          </w:p>
        </w:tc>
        <w:tc>
          <w:tcPr>
            <w:tcW w:w="872" w:type="dxa"/>
            <w:tcBorders>
              <w:top w:val="single" w:sz="4" w:space="0" w:color="auto"/>
              <w:left w:val="nil"/>
              <w:bottom w:val="single" w:sz="4" w:space="0" w:color="auto"/>
              <w:right w:val="nil"/>
            </w:tcBorders>
            <w:shd w:val="clear" w:color="auto" w:fill="FABF8F"/>
            <w:noWrap/>
            <w:vAlign w:val="center"/>
          </w:tcPr>
          <w:p w:rsidR="00C26729" w:rsidRPr="00DC54C8" w:rsidRDefault="00C26729" w:rsidP="00E416A2">
            <w:pPr>
              <w:pStyle w:val="cuatexto"/>
              <w:spacing w:line="276" w:lineRule="auto"/>
              <w:jc w:val="right"/>
              <w:rPr>
                <w:rFonts w:ascii="Arial" w:hAnsi="Arial" w:cs="Arial"/>
                <w:sz w:val="18"/>
                <w:szCs w:val="18"/>
              </w:rPr>
            </w:pPr>
            <w:r>
              <w:rPr>
                <w:rFonts w:ascii="Arial" w:hAnsi="Arial"/>
                <w:sz w:val="18"/>
                <w:szCs w:val="18"/>
              </w:rPr>
              <w:t>2018</w:t>
            </w:r>
          </w:p>
        </w:tc>
        <w:tc>
          <w:tcPr>
            <w:tcW w:w="970" w:type="dxa"/>
            <w:tcBorders>
              <w:top w:val="single" w:sz="4" w:space="0" w:color="auto"/>
              <w:left w:val="nil"/>
              <w:bottom w:val="single" w:sz="4" w:space="0" w:color="auto"/>
              <w:right w:val="nil"/>
            </w:tcBorders>
            <w:shd w:val="clear" w:color="auto" w:fill="FABF8F"/>
            <w:vAlign w:val="center"/>
          </w:tcPr>
          <w:p w:rsidR="00C26729" w:rsidRPr="00DC54C8" w:rsidRDefault="00C26729" w:rsidP="00E416A2">
            <w:pPr>
              <w:pStyle w:val="cuatexto"/>
              <w:spacing w:line="276" w:lineRule="auto"/>
              <w:jc w:val="right"/>
              <w:rPr>
                <w:rFonts w:ascii="Arial" w:hAnsi="Arial" w:cs="Arial"/>
                <w:sz w:val="18"/>
                <w:szCs w:val="18"/>
              </w:rPr>
            </w:pPr>
            <w:r>
              <w:rPr>
                <w:rFonts w:ascii="Arial" w:hAnsi="Arial"/>
                <w:sz w:val="18"/>
                <w:szCs w:val="18"/>
              </w:rPr>
              <w:t>2017*</w:t>
            </w:r>
          </w:p>
        </w:tc>
      </w:tr>
      <w:tr w:rsidR="00C26729" w:rsidRPr="00DC54C8" w:rsidTr="00A5176A">
        <w:trPr>
          <w:trHeight w:val="198"/>
          <w:jc w:val="center"/>
        </w:trPr>
        <w:tc>
          <w:tcPr>
            <w:tcW w:w="377" w:type="dxa"/>
            <w:tcBorders>
              <w:top w:val="single" w:sz="4" w:space="0" w:color="auto"/>
              <w:left w:val="nil"/>
              <w:bottom w:val="single" w:sz="2" w:space="0" w:color="auto"/>
              <w:right w:val="nil"/>
            </w:tcBorders>
            <w:noWrap/>
            <w:vAlign w:val="center"/>
          </w:tcPr>
          <w:p w:rsidR="00C26729" w:rsidRPr="00DC54C8" w:rsidRDefault="00C26729">
            <w:pPr>
              <w:pStyle w:val="cuatexto"/>
              <w:spacing w:line="276" w:lineRule="auto"/>
            </w:pPr>
            <w:r>
              <w:t>80</w:t>
            </w:r>
          </w:p>
        </w:tc>
        <w:tc>
          <w:tcPr>
            <w:tcW w:w="2859" w:type="dxa"/>
            <w:gridSpan w:val="2"/>
            <w:tcBorders>
              <w:top w:val="single" w:sz="4" w:space="0" w:color="auto"/>
              <w:left w:val="nil"/>
              <w:bottom w:val="single" w:sz="2" w:space="0" w:color="auto"/>
              <w:right w:val="nil"/>
            </w:tcBorders>
            <w:vAlign w:val="center"/>
          </w:tcPr>
          <w:p w:rsidR="00C26729" w:rsidRPr="00DC54C8" w:rsidRDefault="00C26729" w:rsidP="00971A12">
            <w:pPr>
              <w:pStyle w:val="cuatexto"/>
              <w:spacing w:line="276" w:lineRule="auto"/>
            </w:pPr>
            <w:r>
              <w:t>Ekitaldiko emaitza arruntak (saldo zorduna)</w:t>
            </w:r>
          </w:p>
        </w:tc>
        <w:tc>
          <w:tcPr>
            <w:tcW w:w="935" w:type="dxa"/>
            <w:tcBorders>
              <w:top w:val="single" w:sz="4" w:space="0" w:color="auto"/>
              <w:left w:val="nil"/>
              <w:bottom w:val="single" w:sz="2" w:space="0" w:color="auto"/>
              <w:right w:val="nil"/>
            </w:tcBorders>
            <w:noWrap/>
            <w:vAlign w:val="center"/>
          </w:tcPr>
          <w:p w:rsidR="00C26729" w:rsidRPr="00DC54C8" w:rsidRDefault="00C26729">
            <w:pPr>
              <w:pStyle w:val="cuatexto"/>
              <w:spacing w:line="276" w:lineRule="auto"/>
              <w:jc w:val="right"/>
            </w:pPr>
            <w:r>
              <w:t>-</w:t>
            </w:r>
          </w:p>
        </w:tc>
        <w:tc>
          <w:tcPr>
            <w:tcW w:w="742" w:type="dxa"/>
            <w:tcBorders>
              <w:top w:val="single" w:sz="4" w:space="0" w:color="auto"/>
              <w:left w:val="nil"/>
              <w:bottom w:val="single" w:sz="2" w:space="0" w:color="auto"/>
              <w:right w:val="single" w:sz="4" w:space="0" w:color="auto"/>
            </w:tcBorders>
            <w:vAlign w:val="center"/>
          </w:tcPr>
          <w:p w:rsidR="00C26729" w:rsidRPr="00DC54C8" w:rsidRDefault="00C26729">
            <w:pPr>
              <w:pStyle w:val="cuatexto"/>
              <w:spacing w:line="276" w:lineRule="auto"/>
              <w:jc w:val="right"/>
            </w:pPr>
            <w:r>
              <w:t>-</w:t>
            </w:r>
          </w:p>
        </w:tc>
        <w:tc>
          <w:tcPr>
            <w:tcW w:w="426" w:type="dxa"/>
            <w:tcBorders>
              <w:top w:val="single" w:sz="4" w:space="0" w:color="auto"/>
              <w:left w:val="single" w:sz="4" w:space="0" w:color="auto"/>
              <w:bottom w:val="single" w:sz="2" w:space="0" w:color="auto"/>
              <w:right w:val="nil"/>
            </w:tcBorders>
            <w:noWrap/>
            <w:vAlign w:val="center"/>
          </w:tcPr>
          <w:p w:rsidR="00C26729" w:rsidRPr="00DC54C8" w:rsidRDefault="00C26729">
            <w:pPr>
              <w:pStyle w:val="cuatexto"/>
              <w:spacing w:line="276" w:lineRule="auto"/>
            </w:pPr>
            <w:r>
              <w:t>80</w:t>
            </w:r>
          </w:p>
        </w:tc>
        <w:tc>
          <w:tcPr>
            <w:tcW w:w="2835" w:type="dxa"/>
            <w:tcBorders>
              <w:top w:val="single" w:sz="4" w:space="0" w:color="auto"/>
              <w:left w:val="nil"/>
              <w:bottom w:val="single" w:sz="2" w:space="0" w:color="auto"/>
              <w:right w:val="nil"/>
            </w:tcBorders>
            <w:vAlign w:val="center"/>
          </w:tcPr>
          <w:p w:rsidR="00C26729" w:rsidRPr="00DC54C8" w:rsidRDefault="00C26729" w:rsidP="007D5AA7">
            <w:pPr>
              <w:pStyle w:val="cuatexto"/>
              <w:spacing w:line="276" w:lineRule="auto"/>
            </w:pPr>
            <w:r>
              <w:t>Ekitaldiko emaitza arruntak (saldo hartzekoduna)</w:t>
            </w:r>
          </w:p>
        </w:tc>
        <w:tc>
          <w:tcPr>
            <w:tcW w:w="872" w:type="dxa"/>
            <w:tcBorders>
              <w:top w:val="single" w:sz="4" w:space="0" w:color="auto"/>
              <w:left w:val="nil"/>
              <w:bottom w:val="single" w:sz="2" w:space="0" w:color="auto"/>
              <w:right w:val="nil"/>
            </w:tcBorders>
            <w:noWrap/>
            <w:vAlign w:val="center"/>
          </w:tcPr>
          <w:p w:rsidR="00C26729" w:rsidRPr="00DC54C8" w:rsidRDefault="00C26729">
            <w:pPr>
              <w:pStyle w:val="cuatexto"/>
              <w:spacing w:line="276" w:lineRule="auto"/>
              <w:jc w:val="right"/>
            </w:pPr>
            <w:r>
              <w:t>15.566</w:t>
            </w:r>
          </w:p>
        </w:tc>
        <w:tc>
          <w:tcPr>
            <w:tcW w:w="970" w:type="dxa"/>
            <w:tcBorders>
              <w:top w:val="single" w:sz="4" w:space="0" w:color="auto"/>
              <w:left w:val="nil"/>
              <w:bottom w:val="single" w:sz="2" w:space="0" w:color="auto"/>
              <w:right w:val="nil"/>
            </w:tcBorders>
            <w:vAlign w:val="center"/>
          </w:tcPr>
          <w:p w:rsidR="00C26729" w:rsidRPr="00DC54C8" w:rsidRDefault="00C26729">
            <w:pPr>
              <w:pStyle w:val="cuatexto"/>
              <w:spacing w:line="276" w:lineRule="auto"/>
              <w:jc w:val="right"/>
            </w:pPr>
            <w:r>
              <w:t>23.375</w:t>
            </w:r>
          </w:p>
        </w:tc>
      </w:tr>
      <w:tr w:rsidR="00C26729" w:rsidRPr="00DC54C8" w:rsidTr="00A5176A">
        <w:trPr>
          <w:trHeight w:val="198"/>
          <w:jc w:val="center"/>
        </w:trPr>
        <w:tc>
          <w:tcPr>
            <w:tcW w:w="377" w:type="dxa"/>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pPr>
            <w:r>
              <w:t>82</w:t>
            </w:r>
          </w:p>
        </w:tc>
        <w:tc>
          <w:tcPr>
            <w:tcW w:w="2859" w:type="dxa"/>
            <w:gridSpan w:val="2"/>
            <w:tcBorders>
              <w:top w:val="single" w:sz="2" w:space="0" w:color="auto"/>
              <w:left w:val="nil"/>
              <w:bottom w:val="single" w:sz="2" w:space="0" w:color="auto"/>
              <w:right w:val="nil"/>
            </w:tcBorders>
            <w:vAlign w:val="center"/>
          </w:tcPr>
          <w:p w:rsidR="00C26729" w:rsidRPr="00DC54C8" w:rsidRDefault="00C26729" w:rsidP="00971A12">
            <w:pPr>
              <w:pStyle w:val="cuatexto"/>
              <w:spacing w:line="276" w:lineRule="auto"/>
            </w:pPr>
            <w:r>
              <w:t>Ezohiko emaitza (saldo zorduna)</w:t>
            </w:r>
          </w:p>
        </w:tc>
        <w:tc>
          <w:tcPr>
            <w:tcW w:w="935" w:type="dxa"/>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jc w:val="right"/>
            </w:pPr>
            <w:r>
              <w:t>-</w:t>
            </w:r>
          </w:p>
        </w:tc>
        <w:tc>
          <w:tcPr>
            <w:tcW w:w="742" w:type="dxa"/>
            <w:tcBorders>
              <w:top w:val="single" w:sz="2" w:space="0" w:color="auto"/>
              <w:left w:val="nil"/>
              <w:bottom w:val="single" w:sz="2" w:space="0" w:color="auto"/>
              <w:right w:val="single" w:sz="4" w:space="0" w:color="auto"/>
            </w:tcBorders>
            <w:vAlign w:val="center"/>
          </w:tcPr>
          <w:p w:rsidR="00C26729" w:rsidRPr="00DC54C8" w:rsidRDefault="00C26729">
            <w:pPr>
              <w:pStyle w:val="cuatexto"/>
              <w:spacing w:line="276" w:lineRule="auto"/>
              <w:jc w:val="right"/>
            </w:pPr>
            <w:r>
              <w:t>-</w:t>
            </w:r>
          </w:p>
        </w:tc>
        <w:tc>
          <w:tcPr>
            <w:tcW w:w="426" w:type="dxa"/>
            <w:tcBorders>
              <w:top w:val="single" w:sz="2" w:space="0" w:color="auto"/>
              <w:left w:val="single" w:sz="4" w:space="0" w:color="auto"/>
              <w:bottom w:val="single" w:sz="2" w:space="0" w:color="auto"/>
              <w:right w:val="nil"/>
            </w:tcBorders>
            <w:noWrap/>
            <w:vAlign w:val="center"/>
          </w:tcPr>
          <w:p w:rsidR="00C26729" w:rsidRPr="00DC54C8" w:rsidRDefault="00C26729">
            <w:pPr>
              <w:pStyle w:val="cuatexto"/>
              <w:spacing w:line="276" w:lineRule="auto"/>
            </w:pPr>
            <w:r>
              <w:t>82</w:t>
            </w:r>
          </w:p>
        </w:tc>
        <w:tc>
          <w:tcPr>
            <w:tcW w:w="2835" w:type="dxa"/>
            <w:tcBorders>
              <w:top w:val="single" w:sz="2" w:space="0" w:color="auto"/>
              <w:left w:val="nil"/>
              <w:bottom w:val="single" w:sz="2" w:space="0" w:color="auto"/>
              <w:right w:val="nil"/>
            </w:tcBorders>
            <w:vAlign w:val="center"/>
          </w:tcPr>
          <w:p w:rsidR="00C26729" w:rsidRPr="00DC54C8" w:rsidRDefault="00C26729" w:rsidP="007D5AA7">
            <w:pPr>
              <w:pStyle w:val="cuatexto"/>
              <w:spacing w:line="276" w:lineRule="auto"/>
            </w:pPr>
            <w:r>
              <w:t>Ezohiko emaitza (saldo hartzek</w:t>
            </w:r>
            <w:r>
              <w:t>o</w:t>
            </w:r>
            <w:r>
              <w:t>duna)</w:t>
            </w:r>
          </w:p>
        </w:tc>
        <w:tc>
          <w:tcPr>
            <w:tcW w:w="872" w:type="dxa"/>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jc w:val="right"/>
            </w:pPr>
            <w:r>
              <w:t>-</w:t>
            </w:r>
          </w:p>
        </w:tc>
        <w:tc>
          <w:tcPr>
            <w:tcW w:w="970" w:type="dxa"/>
            <w:tcBorders>
              <w:top w:val="single" w:sz="2" w:space="0" w:color="auto"/>
              <w:left w:val="nil"/>
              <w:bottom w:val="single" w:sz="2" w:space="0" w:color="auto"/>
              <w:right w:val="nil"/>
            </w:tcBorders>
            <w:vAlign w:val="center"/>
          </w:tcPr>
          <w:p w:rsidR="00C26729" w:rsidRPr="00DC54C8" w:rsidRDefault="00C26729">
            <w:pPr>
              <w:pStyle w:val="cuatexto"/>
              <w:spacing w:line="276" w:lineRule="auto"/>
              <w:jc w:val="right"/>
            </w:pPr>
            <w:r>
              <w:t>-</w:t>
            </w:r>
          </w:p>
        </w:tc>
      </w:tr>
      <w:tr w:rsidR="00C26729" w:rsidRPr="00DC54C8" w:rsidTr="00A5176A">
        <w:trPr>
          <w:trHeight w:val="198"/>
          <w:jc w:val="center"/>
        </w:trPr>
        <w:tc>
          <w:tcPr>
            <w:tcW w:w="377" w:type="dxa"/>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pPr>
            <w:r>
              <w:t>84</w:t>
            </w:r>
          </w:p>
        </w:tc>
        <w:tc>
          <w:tcPr>
            <w:tcW w:w="2859" w:type="dxa"/>
            <w:gridSpan w:val="2"/>
            <w:tcBorders>
              <w:top w:val="single" w:sz="2" w:space="0" w:color="auto"/>
              <w:left w:val="nil"/>
              <w:bottom w:val="single" w:sz="2" w:space="0" w:color="auto"/>
              <w:right w:val="nil"/>
            </w:tcBorders>
            <w:vAlign w:val="center"/>
          </w:tcPr>
          <w:p w:rsidR="00C26729" w:rsidRPr="00DC54C8" w:rsidRDefault="00C26729" w:rsidP="009C1D1E">
            <w:pPr>
              <w:pStyle w:val="cuatexto"/>
              <w:spacing w:line="276" w:lineRule="auto"/>
            </w:pPr>
            <w:r>
              <w:t>Eskubide eta betebeharren ald</w:t>
            </w:r>
            <w:r>
              <w:t>a</w:t>
            </w:r>
            <w:r>
              <w:t>keta Itxitako aurrekontuak (saldo zorduna)</w:t>
            </w:r>
          </w:p>
        </w:tc>
        <w:tc>
          <w:tcPr>
            <w:tcW w:w="935" w:type="dxa"/>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jc w:val="right"/>
            </w:pPr>
            <w:r>
              <w:t>-</w:t>
            </w:r>
          </w:p>
        </w:tc>
        <w:tc>
          <w:tcPr>
            <w:tcW w:w="742" w:type="dxa"/>
            <w:tcBorders>
              <w:top w:val="single" w:sz="2" w:space="0" w:color="auto"/>
              <w:left w:val="nil"/>
              <w:bottom w:val="single" w:sz="2" w:space="0" w:color="auto"/>
              <w:right w:val="single" w:sz="4" w:space="0" w:color="auto"/>
            </w:tcBorders>
            <w:vAlign w:val="center"/>
          </w:tcPr>
          <w:p w:rsidR="00C26729" w:rsidRPr="00DC54C8" w:rsidRDefault="00C26729">
            <w:pPr>
              <w:pStyle w:val="cuatexto"/>
              <w:spacing w:line="276" w:lineRule="auto"/>
              <w:jc w:val="right"/>
              <w:rPr>
                <w:rFonts w:cs="Arial"/>
              </w:rPr>
            </w:pPr>
            <w:r>
              <w:t>203</w:t>
            </w:r>
          </w:p>
        </w:tc>
        <w:tc>
          <w:tcPr>
            <w:tcW w:w="426" w:type="dxa"/>
            <w:tcBorders>
              <w:top w:val="single" w:sz="2" w:space="0" w:color="auto"/>
              <w:left w:val="single" w:sz="4" w:space="0" w:color="auto"/>
              <w:bottom w:val="single" w:sz="2" w:space="0" w:color="auto"/>
              <w:right w:val="nil"/>
            </w:tcBorders>
            <w:noWrap/>
            <w:vAlign w:val="center"/>
          </w:tcPr>
          <w:p w:rsidR="00C26729" w:rsidRPr="00DC54C8" w:rsidRDefault="00C26729">
            <w:pPr>
              <w:pStyle w:val="cuatexto"/>
              <w:spacing w:line="276" w:lineRule="auto"/>
            </w:pPr>
            <w:r>
              <w:t>84</w:t>
            </w:r>
          </w:p>
        </w:tc>
        <w:tc>
          <w:tcPr>
            <w:tcW w:w="2835" w:type="dxa"/>
            <w:tcBorders>
              <w:top w:val="single" w:sz="2" w:space="0" w:color="auto"/>
              <w:left w:val="nil"/>
              <w:bottom w:val="single" w:sz="2" w:space="0" w:color="auto"/>
              <w:right w:val="nil"/>
            </w:tcBorders>
            <w:vAlign w:val="center"/>
          </w:tcPr>
          <w:p w:rsidR="00C26729" w:rsidRPr="00DC54C8" w:rsidRDefault="00C26729" w:rsidP="00B72510">
            <w:pPr>
              <w:pStyle w:val="cuatexto"/>
              <w:spacing w:line="276" w:lineRule="auto"/>
            </w:pPr>
            <w:r>
              <w:t>Eskubide eta betebeharren ald</w:t>
            </w:r>
            <w:r>
              <w:t>a</w:t>
            </w:r>
            <w:r>
              <w:t>keta Itxitako aurrekontuak (saldo hartzekoduna)</w:t>
            </w:r>
          </w:p>
        </w:tc>
        <w:tc>
          <w:tcPr>
            <w:tcW w:w="872" w:type="dxa"/>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jc w:val="right"/>
            </w:pPr>
            <w:r>
              <w:t>-</w:t>
            </w:r>
          </w:p>
        </w:tc>
        <w:tc>
          <w:tcPr>
            <w:tcW w:w="970" w:type="dxa"/>
            <w:tcBorders>
              <w:top w:val="single" w:sz="2" w:space="0" w:color="auto"/>
              <w:left w:val="nil"/>
              <w:bottom w:val="single" w:sz="2" w:space="0" w:color="auto"/>
              <w:right w:val="nil"/>
            </w:tcBorders>
            <w:vAlign w:val="center"/>
          </w:tcPr>
          <w:p w:rsidR="00C26729" w:rsidRPr="00DC54C8" w:rsidRDefault="00C26729">
            <w:pPr>
              <w:pStyle w:val="cuatexto"/>
              <w:spacing w:line="276" w:lineRule="auto"/>
              <w:jc w:val="right"/>
            </w:pPr>
            <w:r>
              <w:t>-</w:t>
            </w:r>
          </w:p>
        </w:tc>
      </w:tr>
      <w:tr w:rsidR="00C26729" w:rsidRPr="00DC54C8" w:rsidTr="00A5176A">
        <w:trPr>
          <w:trHeight w:val="198"/>
          <w:jc w:val="center"/>
        </w:trPr>
        <w:tc>
          <w:tcPr>
            <w:tcW w:w="377" w:type="dxa"/>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pPr>
            <w:r>
              <w:t>89</w:t>
            </w:r>
          </w:p>
        </w:tc>
        <w:tc>
          <w:tcPr>
            <w:tcW w:w="2859" w:type="dxa"/>
            <w:gridSpan w:val="2"/>
            <w:tcBorders>
              <w:top w:val="single" w:sz="2" w:space="0" w:color="auto"/>
              <w:left w:val="nil"/>
              <w:bottom w:val="single" w:sz="2" w:space="0" w:color="auto"/>
              <w:right w:val="nil"/>
            </w:tcBorders>
            <w:noWrap/>
            <w:vAlign w:val="center"/>
          </w:tcPr>
          <w:p w:rsidR="00C26729" w:rsidRPr="00DC54C8" w:rsidRDefault="00C26729" w:rsidP="009C1D1E">
            <w:pPr>
              <w:pStyle w:val="cuatexto"/>
              <w:spacing w:line="276" w:lineRule="auto"/>
            </w:pPr>
            <w:r>
              <w:t>Etekin garbia, guztira (saldo ha</w:t>
            </w:r>
            <w:r>
              <w:t>r</w:t>
            </w:r>
            <w:r>
              <w:t>tzekoduna)</w:t>
            </w:r>
          </w:p>
        </w:tc>
        <w:tc>
          <w:tcPr>
            <w:tcW w:w="935" w:type="dxa"/>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jc w:val="right"/>
              <w:rPr>
                <w:rFonts w:cs="Arial"/>
              </w:rPr>
            </w:pPr>
            <w:r>
              <w:t>15.566</w:t>
            </w:r>
          </w:p>
        </w:tc>
        <w:tc>
          <w:tcPr>
            <w:tcW w:w="742" w:type="dxa"/>
            <w:tcBorders>
              <w:top w:val="single" w:sz="2" w:space="0" w:color="auto"/>
              <w:left w:val="nil"/>
              <w:bottom w:val="single" w:sz="2" w:space="0" w:color="auto"/>
              <w:right w:val="single" w:sz="4" w:space="0" w:color="auto"/>
            </w:tcBorders>
            <w:vAlign w:val="center"/>
          </w:tcPr>
          <w:p w:rsidR="00C26729" w:rsidRPr="00DC54C8" w:rsidRDefault="00C26729">
            <w:pPr>
              <w:pStyle w:val="cuatexto"/>
              <w:spacing w:line="276" w:lineRule="auto"/>
              <w:jc w:val="right"/>
              <w:rPr>
                <w:rFonts w:cs="Arial"/>
              </w:rPr>
            </w:pPr>
            <w:r>
              <w:t>23.172</w:t>
            </w:r>
          </w:p>
        </w:tc>
        <w:tc>
          <w:tcPr>
            <w:tcW w:w="426" w:type="dxa"/>
            <w:tcBorders>
              <w:top w:val="single" w:sz="2" w:space="0" w:color="auto"/>
              <w:left w:val="single" w:sz="4" w:space="0" w:color="auto"/>
              <w:bottom w:val="single" w:sz="2" w:space="0" w:color="auto"/>
              <w:right w:val="nil"/>
            </w:tcBorders>
            <w:noWrap/>
            <w:vAlign w:val="center"/>
          </w:tcPr>
          <w:p w:rsidR="00C26729" w:rsidRPr="00DC54C8" w:rsidRDefault="00C26729">
            <w:pPr>
              <w:pStyle w:val="cuatexto"/>
              <w:spacing w:line="276" w:lineRule="auto"/>
            </w:pPr>
            <w:r>
              <w:t>89</w:t>
            </w:r>
          </w:p>
        </w:tc>
        <w:tc>
          <w:tcPr>
            <w:tcW w:w="2835" w:type="dxa"/>
            <w:tcBorders>
              <w:top w:val="single" w:sz="2" w:space="0" w:color="auto"/>
              <w:left w:val="nil"/>
              <w:bottom w:val="single" w:sz="2" w:space="0" w:color="auto"/>
              <w:right w:val="nil"/>
            </w:tcBorders>
            <w:noWrap/>
            <w:vAlign w:val="center"/>
          </w:tcPr>
          <w:p w:rsidR="00C26729" w:rsidRPr="00DC54C8" w:rsidRDefault="00C26729" w:rsidP="009C1D1E">
            <w:pPr>
              <w:pStyle w:val="cuatexto"/>
              <w:spacing w:line="276" w:lineRule="auto"/>
            </w:pPr>
            <w:r>
              <w:t>Etekin garbia, guztira (saldo zo</w:t>
            </w:r>
            <w:r>
              <w:t>r</w:t>
            </w:r>
            <w:r>
              <w:t>duna)</w:t>
            </w:r>
          </w:p>
        </w:tc>
        <w:tc>
          <w:tcPr>
            <w:tcW w:w="872" w:type="dxa"/>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jc w:val="right"/>
            </w:pPr>
            <w:r>
              <w:t>-</w:t>
            </w:r>
          </w:p>
        </w:tc>
        <w:tc>
          <w:tcPr>
            <w:tcW w:w="970" w:type="dxa"/>
            <w:tcBorders>
              <w:top w:val="single" w:sz="2" w:space="0" w:color="auto"/>
              <w:left w:val="nil"/>
              <w:bottom w:val="single" w:sz="2" w:space="0" w:color="auto"/>
              <w:right w:val="nil"/>
            </w:tcBorders>
            <w:vAlign w:val="center"/>
          </w:tcPr>
          <w:p w:rsidR="00C26729" w:rsidRPr="00DC54C8" w:rsidRDefault="00C26729">
            <w:pPr>
              <w:pStyle w:val="cuatexto"/>
              <w:spacing w:line="276" w:lineRule="auto"/>
              <w:jc w:val="right"/>
            </w:pPr>
            <w:r>
              <w:t>-</w:t>
            </w:r>
          </w:p>
        </w:tc>
      </w:tr>
      <w:tr w:rsidR="00C26729" w:rsidRPr="00DC54C8" w:rsidTr="00A5176A">
        <w:trPr>
          <w:trHeight w:val="255"/>
          <w:jc w:val="center"/>
        </w:trPr>
        <w:tc>
          <w:tcPr>
            <w:tcW w:w="426" w:type="dxa"/>
            <w:gridSpan w:val="2"/>
            <w:tcBorders>
              <w:top w:val="single" w:sz="4" w:space="0" w:color="auto"/>
              <w:left w:val="nil"/>
              <w:bottom w:val="single" w:sz="4" w:space="0" w:color="auto"/>
              <w:right w:val="nil"/>
            </w:tcBorders>
            <w:shd w:val="clear" w:color="auto" w:fill="FABF8F"/>
            <w:noWrap/>
            <w:vAlign w:val="center"/>
          </w:tcPr>
          <w:p w:rsidR="00C26729" w:rsidRPr="00DC54C8" w:rsidRDefault="00C26729" w:rsidP="00CB1F89">
            <w:pPr>
              <w:pStyle w:val="cuatexto"/>
              <w:spacing w:line="276" w:lineRule="auto"/>
              <w:rPr>
                <w:rFonts w:ascii="Arial" w:hAnsi="Arial" w:cs="Arial"/>
                <w:sz w:val="18"/>
                <w:szCs w:val="18"/>
              </w:rPr>
            </w:pPr>
            <w:r>
              <w:rPr>
                <w:rFonts w:ascii="Arial" w:hAnsi="Arial"/>
                <w:sz w:val="18"/>
                <w:szCs w:val="18"/>
              </w:rPr>
              <w:t> </w:t>
            </w:r>
          </w:p>
        </w:tc>
        <w:tc>
          <w:tcPr>
            <w:tcW w:w="2810" w:type="dxa"/>
            <w:tcBorders>
              <w:top w:val="single" w:sz="4" w:space="0" w:color="auto"/>
              <w:left w:val="nil"/>
              <w:bottom w:val="single" w:sz="4" w:space="0" w:color="auto"/>
              <w:right w:val="nil"/>
            </w:tcBorders>
            <w:shd w:val="clear" w:color="auto" w:fill="FABF8F"/>
            <w:vAlign w:val="center"/>
          </w:tcPr>
          <w:p w:rsidR="00C26729" w:rsidRPr="00DC54C8" w:rsidRDefault="00C26729" w:rsidP="00CB1F89">
            <w:pPr>
              <w:pStyle w:val="cuatexto"/>
              <w:spacing w:line="276" w:lineRule="auto"/>
              <w:rPr>
                <w:rFonts w:ascii="Arial" w:hAnsi="Arial" w:cs="Arial"/>
                <w:sz w:val="18"/>
                <w:szCs w:val="18"/>
              </w:rPr>
            </w:pPr>
            <w:r>
              <w:rPr>
                <w:rFonts w:ascii="Arial" w:hAnsi="Arial"/>
                <w:sz w:val="18"/>
                <w:szCs w:val="18"/>
              </w:rPr>
              <w:t>Guztira</w:t>
            </w:r>
          </w:p>
        </w:tc>
        <w:tc>
          <w:tcPr>
            <w:tcW w:w="935" w:type="dxa"/>
            <w:tcBorders>
              <w:top w:val="single" w:sz="4" w:space="0" w:color="auto"/>
              <w:left w:val="nil"/>
              <w:bottom w:val="single" w:sz="4" w:space="0" w:color="auto"/>
              <w:right w:val="nil"/>
            </w:tcBorders>
            <w:shd w:val="clear" w:color="auto" w:fill="FABF8F"/>
            <w:noWrap/>
            <w:vAlign w:val="center"/>
          </w:tcPr>
          <w:p w:rsidR="00C26729" w:rsidRPr="00DC54C8" w:rsidRDefault="00C26729" w:rsidP="00CB1F89">
            <w:pPr>
              <w:pStyle w:val="cuatexto"/>
              <w:spacing w:line="276" w:lineRule="auto"/>
              <w:jc w:val="right"/>
              <w:rPr>
                <w:rFonts w:ascii="Arial" w:hAnsi="Arial" w:cs="Arial"/>
                <w:sz w:val="18"/>
                <w:szCs w:val="18"/>
              </w:rPr>
            </w:pPr>
            <w:r>
              <w:rPr>
                <w:rFonts w:ascii="Arial" w:hAnsi="Arial"/>
                <w:sz w:val="18"/>
                <w:szCs w:val="18"/>
              </w:rPr>
              <w:t>15.566</w:t>
            </w:r>
          </w:p>
        </w:tc>
        <w:tc>
          <w:tcPr>
            <w:tcW w:w="742" w:type="dxa"/>
            <w:tcBorders>
              <w:top w:val="single" w:sz="4" w:space="0" w:color="auto"/>
              <w:left w:val="nil"/>
              <w:bottom w:val="single" w:sz="4" w:space="0" w:color="auto"/>
              <w:right w:val="single" w:sz="4" w:space="0" w:color="auto"/>
            </w:tcBorders>
            <w:shd w:val="clear" w:color="auto" w:fill="FABF8F"/>
            <w:vAlign w:val="center"/>
          </w:tcPr>
          <w:p w:rsidR="00C26729" w:rsidRPr="00DC54C8" w:rsidRDefault="00C26729" w:rsidP="00CB1F89">
            <w:pPr>
              <w:pStyle w:val="cuatexto"/>
              <w:spacing w:line="276" w:lineRule="auto"/>
              <w:ind w:left="-114"/>
              <w:jc w:val="right"/>
              <w:rPr>
                <w:rFonts w:ascii="Arial" w:hAnsi="Arial" w:cs="Arial"/>
                <w:sz w:val="18"/>
                <w:szCs w:val="18"/>
              </w:rPr>
            </w:pPr>
            <w:r>
              <w:rPr>
                <w:rFonts w:ascii="Arial" w:hAnsi="Arial"/>
                <w:sz w:val="18"/>
                <w:szCs w:val="18"/>
              </w:rPr>
              <w:t>23.375</w:t>
            </w:r>
          </w:p>
        </w:tc>
        <w:tc>
          <w:tcPr>
            <w:tcW w:w="426" w:type="dxa"/>
            <w:tcBorders>
              <w:top w:val="single" w:sz="4" w:space="0" w:color="auto"/>
              <w:left w:val="single" w:sz="4" w:space="0" w:color="auto"/>
              <w:bottom w:val="single" w:sz="4" w:space="0" w:color="auto"/>
              <w:right w:val="nil"/>
            </w:tcBorders>
            <w:shd w:val="clear" w:color="auto" w:fill="FABF8F"/>
            <w:noWrap/>
            <w:vAlign w:val="center"/>
          </w:tcPr>
          <w:p w:rsidR="00C26729" w:rsidRPr="00DC54C8" w:rsidRDefault="00C26729" w:rsidP="00CB1F89">
            <w:pPr>
              <w:pStyle w:val="cuatexto"/>
              <w:spacing w:line="276" w:lineRule="auto"/>
              <w:rPr>
                <w:rFonts w:ascii="Arial" w:hAnsi="Arial" w:cs="Arial"/>
                <w:sz w:val="18"/>
                <w:szCs w:val="18"/>
                <w:lang w:val="es-ES" w:eastAsia="es-ES"/>
              </w:rPr>
            </w:pPr>
          </w:p>
        </w:tc>
        <w:tc>
          <w:tcPr>
            <w:tcW w:w="2835" w:type="dxa"/>
            <w:tcBorders>
              <w:top w:val="single" w:sz="4" w:space="0" w:color="auto"/>
              <w:left w:val="nil"/>
              <w:bottom w:val="single" w:sz="4" w:space="0" w:color="auto"/>
              <w:right w:val="nil"/>
            </w:tcBorders>
            <w:shd w:val="clear" w:color="auto" w:fill="FABF8F"/>
            <w:vAlign w:val="center"/>
          </w:tcPr>
          <w:p w:rsidR="00C26729" w:rsidRPr="00DC54C8" w:rsidRDefault="00C26729" w:rsidP="00CB1F89">
            <w:pPr>
              <w:pStyle w:val="cuatexto"/>
              <w:spacing w:line="276" w:lineRule="auto"/>
              <w:rPr>
                <w:rFonts w:ascii="Arial" w:hAnsi="Arial" w:cs="Arial"/>
                <w:sz w:val="18"/>
                <w:szCs w:val="18"/>
              </w:rPr>
            </w:pPr>
            <w:r>
              <w:rPr>
                <w:rFonts w:ascii="Arial" w:hAnsi="Arial"/>
                <w:sz w:val="18"/>
                <w:szCs w:val="18"/>
              </w:rPr>
              <w:t>Guztira</w:t>
            </w:r>
          </w:p>
        </w:tc>
        <w:tc>
          <w:tcPr>
            <w:tcW w:w="872" w:type="dxa"/>
            <w:tcBorders>
              <w:top w:val="single" w:sz="4" w:space="0" w:color="auto"/>
              <w:left w:val="nil"/>
              <w:bottom w:val="single" w:sz="4" w:space="0" w:color="auto"/>
              <w:right w:val="nil"/>
            </w:tcBorders>
            <w:shd w:val="clear" w:color="auto" w:fill="FABF8F"/>
            <w:noWrap/>
            <w:vAlign w:val="center"/>
          </w:tcPr>
          <w:p w:rsidR="00C26729" w:rsidRPr="00DC54C8" w:rsidRDefault="00C26729" w:rsidP="00CB1F89">
            <w:pPr>
              <w:pStyle w:val="cuatexto"/>
              <w:spacing w:line="276" w:lineRule="auto"/>
              <w:jc w:val="right"/>
              <w:rPr>
                <w:rFonts w:ascii="Arial" w:hAnsi="Arial" w:cs="Arial"/>
                <w:sz w:val="18"/>
                <w:szCs w:val="18"/>
              </w:rPr>
            </w:pPr>
            <w:r>
              <w:rPr>
                <w:rFonts w:ascii="Arial" w:hAnsi="Arial"/>
                <w:sz w:val="18"/>
                <w:szCs w:val="18"/>
              </w:rPr>
              <w:t>15.566</w:t>
            </w:r>
          </w:p>
        </w:tc>
        <w:tc>
          <w:tcPr>
            <w:tcW w:w="970" w:type="dxa"/>
            <w:tcBorders>
              <w:top w:val="single" w:sz="4" w:space="0" w:color="auto"/>
              <w:left w:val="nil"/>
              <w:bottom w:val="single" w:sz="4" w:space="0" w:color="auto"/>
              <w:right w:val="nil"/>
            </w:tcBorders>
            <w:shd w:val="clear" w:color="auto" w:fill="FABF8F"/>
            <w:vAlign w:val="center"/>
          </w:tcPr>
          <w:p w:rsidR="00C26729" w:rsidRPr="00DC54C8" w:rsidRDefault="00C26729" w:rsidP="00CB1F89">
            <w:pPr>
              <w:pStyle w:val="cuatexto"/>
              <w:spacing w:line="276" w:lineRule="auto"/>
              <w:ind w:left="-114"/>
              <w:jc w:val="right"/>
              <w:rPr>
                <w:rFonts w:ascii="Arial" w:hAnsi="Arial" w:cs="Arial"/>
                <w:sz w:val="18"/>
                <w:szCs w:val="18"/>
              </w:rPr>
            </w:pPr>
            <w:r>
              <w:rPr>
                <w:rFonts w:ascii="Arial" w:hAnsi="Arial"/>
                <w:sz w:val="18"/>
                <w:szCs w:val="18"/>
              </w:rPr>
              <w:t>23.375</w:t>
            </w:r>
          </w:p>
        </w:tc>
      </w:tr>
    </w:tbl>
    <w:p w:rsidR="00C26729" w:rsidRPr="003B43B0" w:rsidRDefault="00C26729" w:rsidP="003B43B0">
      <w:pPr>
        <w:spacing w:before="60" w:after="0"/>
        <w:ind w:firstLine="0"/>
        <w:rPr>
          <w:rFonts w:ascii="Arial Narrow" w:hAnsi="Arial Narrow"/>
          <w:sz w:val="16"/>
          <w:szCs w:val="16"/>
        </w:rPr>
      </w:pPr>
      <w:r>
        <w:rPr>
          <w:rFonts w:ascii="Arial Narrow" w:hAnsi="Arial Narrow"/>
          <w:sz w:val="16"/>
          <w:szCs w:val="16"/>
        </w:rPr>
        <w:t>* Auditatu gabeko ekitaldia</w:t>
      </w:r>
    </w:p>
    <w:p w:rsidR="00C26729" w:rsidRDefault="00C26729" w:rsidP="009F0368">
      <w:pPr>
        <w:ind w:firstLine="0"/>
      </w:pPr>
    </w:p>
    <w:p w:rsidR="00C26729" w:rsidRPr="00D161C5" w:rsidRDefault="00C26729" w:rsidP="00D161C5">
      <w:pPr>
        <w:spacing w:after="0"/>
        <w:ind w:firstLine="0"/>
        <w:jc w:val="center"/>
        <w:rPr>
          <w:rFonts w:ascii="Arial" w:hAnsi="Arial" w:cs="Arial"/>
          <w:sz w:val="24"/>
          <w:szCs w:val="24"/>
        </w:rPr>
      </w:pPr>
      <w:r>
        <w:br w:type="page"/>
      </w:r>
    </w:p>
    <w:p w:rsidR="00C26729" w:rsidRPr="009F5523" w:rsidRDefault="00C26729" w:rsidP="00690D3D">
      <w:pPr>
        <w:spacing w:after="0"/>
        <w:ind w:firstLine="0"/>
        <w:jc w:val="center"/>
        <w:rPr>
          <w:rFonts w:ascii="Arial" w:hAnsi="Arial" w:cs="Arial"/>
          <w:sz w:val="24"/>
          <w:szCs w:val="24"/>
        </w:rPr>
      </w:pPr>
      <w:r>
        <w:rPr>
          <w:rFonts w:ascii="Arial" w:hAnsi="Arial"/>
          <w:sz w:val="24"/>
          <w:szCs w:val="24"/>
        </w:rPr>
        <w:t xml:space="preserve">Kirol Patronatua </w:t>
      </w:r>
    </w:p>
    <w:p w:rsidR="00C26729" w:rsidRPr="00690D3D" w:rsidRDefault="00C26729" w:rsidP="00690D3D">
      <w:pPr>
        <w:spacing w:after="0"/>
        <w:ind w:firstLine="0"/>
        <w:jc w:val="center"/>
        <w:rPr>
          <w:sz w:val="26"/>
          <w:szCs w:val="26"/>
        </w:rPr>
      </w:pPr>
    </w:p>
    <w:p w:rsidR="00C26729" w:rsidRPr="007B7455" w:rsidRDefault="00C26729" w:rsidP="00690D3D">
      <w:pPr>
        <w:spacing w:after="0"/>
        <w:ind w:firstLine="0"/>
        <w:jc w:val="center"/>
        <w:rPr>
          <w:rFonts w:ascii="Arial" w:hAnsi="Arial" w:cs="Arial"/>
        </w:rPr>
      </w:pPr>
      <w:r>
        <w:rPr>
          <w:rFonts w:ascii="Arial" w:hAnsi="Arial"/>
        </w:rPr>
        <w:t>Ekitaldiko emaitza arruntak</w:t>
      </w:r>
    </w:p>
    <w:p w:rsidR="00C26729" w:rsidRDefault="00C26729" w:rsidP="009F0368">
      <w:pPr>
        <w:pStyle w:val="CuadroTtulo"/>
        <w:jc w:val="center"/>
      </w:pPr>
    </w:p>
    <w:tbl>
      <w:tblPr>
        <w:tblW w:w="5436" w:type="pct"/>
        <w:jc w:val="center"/>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35"/>
        <w:gridCol w:w="3152"/>
        <w:gridCol w:w="995"/>
        <w:gridCol w:w="995"/>
        <w:gridCol w:w="405"/>
        <w:gridCol w:w="3719"/>
        <w:gridCol w:w="995"/>
        <w:gridCol w:w="995"/>
      </w:tblGrid>
      <w:tr w:rsidR="00C26729" w:rsidRPr="00175F6C" w:rsidTr="004F1DDB">
        <w:trPr>
          <w:trHeight w:val="255"/>
          <w:jc w:val="center"/>
        </w:trPr>
        <w:tc>
          <w:tcPr>
            <w:tcW w:w="114" w:type="pct"/>
            <w:tcBorders>
              <w:right w:val="nil"/>
            </w:tcBorders>
            <w:shd w:val="clear" w:color="auto" w:fill="FABF8F"/>
            <w:noWrap/>
            <w:vAlign w:val="center"/>
          </w:tcPr>
          <w:p w:rsidR="00C26729" w:rsidRPr="00175F6C" w:rsidRDefault="00C26729">
            <w:pPr>
              <w:pStyle w:val="cuatexto"/>
              <w:spacing w:line="276" w:lineRule="auto"/>
              <w:jc w:val="left"/>
              <w:rPr>
                <w:rFonts w:ascii="Arial" w:hAnsi="Arial" w:cs="Arial"/>
                <w:sz w:val="18"/>
                <w:szCs w:val="18"/>
                <w:highlight w:val="yellow"/>
                <w:lang w:val="es-ES" w:eastAsia="es-ES"/>
              </w:rPr>
            </w:pPr>
          </w:p>
        </w:tc>
        <w:tc>
          <w:tcPr>
            <w:tcW w:w="1320" w:type="pct"/>
            <w:tcBorders>
              <w:left w:val="nil"/>
              <w:right w:val="nil"/>
            </w:tcBorders>
            <w:shd w:val="clear" w:color="auto" w:fill="FABF8F"/>
            <w:vAlign w:val="center"/>
          </w:tcPr>
          <w:p w:rsidR="00C26729" w:rsidRPr="00175F6C" w:rsidRDefault="00C26729">
            <w:pPr>
              <w:pStyle w:val="cuatexto"/>
              <w:spacing w:line="276" w:lineRule="auto"/>
              <w:jc w:val="left"/>
              <w:rPr>
                <w:rFonts w:ascii="Arial" w:hAnsi="Arial" w:cs="Arial"/>
                <w:sz w:val="18"/>
                <w:szCs w:val="18"/>
              </w:rPr>
            </w:pPr>
            <w:r>
              <w:rPr>
                <w:rFonts w:ascii="Arial" w:hAnsi="Arial"/>
                <w:sz w:val="18"/>
                <w:szCs w:val="18"/>
              </w:rPr>
              <w:t>Zor</w:t>
            </w:r>
          </w:p>
        </w:tc>
        <w:tc>
          <w:tcPr>
            <w:tcW w:w="489" w:type="pct"/>
            <w:tcBorders>
              <w:left w:val="nil"/>
              <w:right w:val="nil"/>
            </w:tcBorders>
            <w:shd w:val="clear" w:color="auto" w:fill="FABF8F"/>
            <w:noWrap/>
            <w:vAlign w:val="center"/>
          </w:tcPr>
          <w:p w:rsidR="00C26729" w:rsidRPr="00175F6C" w:rsidRDefault="00C26729" w:rsidP="00DC25C1">
            <w:pPr>
              <w:pStyle w:val="cuatexto"/>
              <w:spacing w:line="276" w:lineRule="auto"/>
              <w:jc w:val="right"/>
              <w:rPr>
                <w:rFonts w:ascii="Arial" w:hAnsi="Arial" w:cs="Arial"/>
                <w:sz w:val="18"/>
                <w:szCs w:val="18"/>
              </w:rPr>
            </w:pPr>
            <w:r>
              <w:rPr>
                <w:rFonts w:ascii="Arial" w:hAnsi="Arial"/>
                <w:sz w:val="18"/>
                <w:szCs w:val="18"/>
              </w:rPr>
              <w:t>2018</w:t>
            </w:r>
          </w:p>
        </w:tc>
        <w:tc>
          <w:tcPr>
            <w:tcW w:w="489" w:type="pct"/>
            <w:tcBorders>
              <w:left w:val="nil"/>
            </w:tcBorders>
            <w:shd w:val="clear" w:color="auto" w:fill="FABF8F"/>
            <w:noWrap/>
            <w:vAlign w:val="center"/>
          </w:tcPr>
          <w:p w:rsidR="00C26729" w:rsidRPr="00175F6C" w:rsidRDefault="00C26729" w:rsidP="00DC25C1">
            <w:pPr>
              <w:pStyle w:val="cuatexto"/>
              <w:spacing w:line="276" w:lineRule="auto"/>
              <w:jc w:val="right"/>
              <w:rPr>
                <w:rFonts w:ascii="Arial" w:hAnsi="Arial" w:cs="Arial"/>
                <w:sz w:val="18"/>
                <w:szCs w:val="18"/>
              </w:rPr>
            </w:pPr>
            <w:r>
              <w:rPr>
                <w:rFonts w:ascii="Arial" w:hAnsi="Arial"/>
                <w:sz w:val="18"/>
                <w:szCs w:val="18"/>
              </w:rPr>
              <w:t>2017*</w:t>
            </w:r>
          </w:p>
        </w:tc>
        <w:tc>
          <w:tcPr>
            <w:tcW w:w="199" w:type="pct"/>
            <w:tcBorders>
              <w:right w:val="nil"/>
            </w:tcBorders>
            <w:shd w:val="clear" w:color="auto" w:fill="FABF8F"/>
            <w:noWrap/>
            <w:vAlign w:val="center"/>
          </w:tcPr>
          <w:p w:rsidR="00C26729" w:rsidRPr="00175F6C" w:rsidRDefault="00C26729">
            <w:pPr>
              <w:pStyle w:val="cuatexto"/>
              <w:spacing w:line="276" w:lineRule="auto"/>
              <w:jc w:val="left"/>
              <w:rPr>
                <w:rFonts w:ascii="Arial" w:hAnsi="Arial" w:cs="Arial"/>
                <w:sz w:val="18"/>
                <w:szCs w:val="18"/>
                <w:lang w:val="es-ES" w:eastAsia="es-ES"/>
              </w:rPr>
            </w:pPr>
          </w:p>
        </w:tc>
        <w:tc>
          <w:tcPr>
            <w:tcW w:w="1411" w:type="pct"/>
            <w:tcBorders>
              <w:left w:val="nil"/>
              <w:right w:val="nil"/>
            </w:tcBorders>
            <w:shd w:val="clear" w:color="auto" w:fill="FABF8F"/>
            <w:vAlign w:val="center"/>
          </w:tcPr>
          <w:p w:rsidR="00C26729" w:rsidRPr="00175F6C" w:rsidRDefault="00C26729">
            <w:pPr>
              <w:pStyle w:val="cuatexto"/>
              <w:spacing w:line="276" w:lineRule="auto"/>
              <w:jc w:val="left"/>
              <w:rPr>
                <w:rFonts w:ascii="Arial" w:hAnsi="Arial" w:cs="Arial"/>
                <w:sz w:val="18"/>
                <w:szCs w:val="18"/>
              </w:rPr>
            </w:pPr>
            <w:r>
              <w:rPr>
                <w:rFonts w:ascii="Arial" w:hAnsi="Arial"/>
                <w:sz w:val="18"/>
                <w:szCs w:val="18"/>
              </w:rPr>
              <w:t>Hartzeko</w:t>
            </w:r>
          </w:p>
        </w:tc>
        <w:tc>
          <w:tcPr>
            <w:tcW w:w="489" w:type="pct"/>
            <w:tcBorders>
              <w:left w:val="nil"/>
              <w:right w:val="nil"/>
            </w:tcBorders>
            <w:shd w:val="clear" w:color="auto" w:fill="FABF8F"/>
            <w:noWrap/>
            <w:vAlign w:val="center"/>
          </w:tcPr>
          <w:p w:rsidR="00C26729" w:rsidRPr="00175F6C" w:rsidRDefault="00C26729">
            <w:pPr>
              <w:pStyle w:val="cuatexto"/>
              <w:spacing w:line="276" w:lineRule="auto"/>
              <w:jc w:val="right"/>
              <w:rPr>
                <w:rFonts w:ascii="Arial" w:hAnsi="Arial" w:cs="Arial"/>
                <w:sz w:val="18"/>
                <w:szCs w:val="18"/>
              </w:rPr>
            </w:pPr>
            <w:r>
              <w:rPr>
                <w:rFonts w:ascii="Arial" w:hAnsi="Arial"/>
                <w:sz w:val="18"/>
                <w:szCs w:val="18"/>
              </w:rPr>
              <w:t>2018</w:t>
            </w:r>
          </w:p>
        </w:tc>
        <w:tc>
          <w:tcPr>
            <w:tcW w:w="489" w:type="pct"/>
            <w:tcBorders>
              <w:left w:val="nil"/>
              <w:right w:val="nil"/>
            </w:tcBorders>
            <w:shd w:val="clear" w:color="auto" w:fill="FABF8F"/>
            <w:noWrap/>
            <w:vAlign w:val="center"/>
          </w:tcPr>
          <w:p w:rsidR="00C26729" w:rsidRPr="00175F6C" w:rsidRDefault="00C26729">
            <w:pPr>
              <w:pStyle w:val="cuatexto"/>
              <w:spacing w:line="276" w:lineRule="auto"/>
              <w:jc w:val="right"/>
              <w:rPr>
                <w:rFonts w:ascii="Arial" w:hAnsi="Arial" w:cs="Arial"/>
                <w:sz w:val="18"/>
                <w:szCs w:val="18"/>
              </w:rPr>
            </w:pPr>
            <w:r>
              <w:rPr>
                <w:rFonts w:ascii="Arial" w:hAnsi="Arial"/>
                <w:sz w:val="18"/>
                <w:szCs w:val="18"/>
              </w:rPr>
              <w:t>2017*</w:t>
            </w:r>
          </w:p>
        </w:tc>
      </w:tr>
      <w:tr w:rsidR="00C26729" w:rsidRPr="00A56EA1" w:rsidTr="004F1DDB">
        <w:trPr>
          <w:trHeight w:val="198"/>
          <w:jc w:val="center"/>
        </w:trPr>
        <w:tc>
          <w:tcPr>
            <w:tcW w:w="114" w:type="pct"/>
            <w:tcBorders>
              <w:left w:val="nil"/>
              <w:right w:val="nil"/>
            </w:tcBorders>
            <w:shd w:val="clear" w:color="auto" w:fill="FFFFFF"/>
            <w:noWrap/>
            <w:vAlign w:val="center"/>
          </w:tcPr>
          <w:p w:rsidR="00C26729" w:rsidRPr="00A56EA1" w:rsidRDefault="00C26729">
            <w:pPr>
              <w:pStyle w:val="cuatexto"/>
              <w:spacing w:line="276" w:lineRule="auto"/>
              <w:jc w:val="left"/>
              <w:rPr>
                <w:sz w:val="18"/>
                <w:szCs w:val="18"/>
                <w:highlight w:val="yellow"/>
                <w:lang w:val="es-ES" w:eastAsia="es-ES"/>
              </w:rPr>
            </w:pPr>
          </w:p>
        </w:tc>
        <w:tc>
          <w:tcPr>
            <w:tcW w:w="1320" w:type="pct"/>
            <w:tcBorders>
              <w:left w:val="nil"/>
              <w:right w:val="nil"/>
            </w:tcBorders>
            <w:shd w:val="clear" w:color="auto" w:fill="FFFFFF"/>
            <w:vAlign w:val="center"/>
          </w:tcPr>
          <w:p w:rsidR="00C26729" w:rsidRPr="00A56EA1" w:rsidRDefault="00C26729">
            <w:pPr>
              <w:pStyle w:val="cuatexto"/>
              <w:spacing w:line="276" w:lineRule="auto"/>
              <w:jc w:val="left"/>
              <w:rPr>
                <w:sz w:val="18"/>
                <w:szCs w:val="18"/>
              </w:rPr>
            </w:pPr>
            <w:r>
              <w:rPr>
                <w:sz w:val="18"/>
                <w:szCs w:val="18"/>
              </w:rPr>
              <w:t>Deskribapena</w:t>
            </w:r>
          </w:p>
        </w:tc>
        <w:tc>
          <w:tcPr>
            <w:tcW w:w="489" w:type="pct"/>
            <w:tcBorders>
              <w:left w:val="nil"/>
              <w:right w:val="nil"/>
            </w:tcBorders>
            <w:shd w:val="clear" w:color="auto" w:fill="FFFFFF"/>
            <w:noWrap/>
            <w:vAlign w:val="center"/>
          </w:tcPr>
          <w:p w:rsidR="00C26729" w:rsidRPr="00A56EA1" w:rsidRDefault="00C26729">
            <w:pPr>
              <w:pStyle w:val="cuatexto"/>
              <w:spacing w:line="276" w:lineRule="auto"/>
              <w:jc w:val="center"/>
              <w:rPr>
                <w:sz w:val="18"/>
                <w:szCs w:val="18"/>
                <w:lang w:val="es-ES" w:eastAsia="es-ES"/>
              </w:rPr>
            </w:pPr>
          </w:p>
        </w:tc>
        <w:tc>
          <w:tcPr>
            <w:tcW w:w="489" w:type="pct"/>
            <w:tcBorders>
              <w:left w:val="nil"/>
            </w:tcBorders>
            <w:shd w:val="clear" w:color="auto" w:fill="FFFFFF"/>
            <w:noWrap/>
            <w:vAlign w:val="center"/>
          </w:tcPr>
          <w:p w:rsidR="00C26729" w:rsidRPr="00A56EA1" w:rsidRDefault="00C26729">
            <w:pPr>
              <w:pStyle w:val="cuatexto"/>
              <w:spacing w:line="276" w:lineRule="auto"/>
              <w:jc w:val="center"/>
              <w:rPr>
                <w:sz w:val="18"/>
                <w:szCs w:val="18"/>
                <w:lang w:val="es-ES" w:eastAsia="es-ES"/>
              </w:rPr>
            </w:pPr>
          </w:p>
        </w:tc>
        <w:tc>
          <w:tcPr>
            <w:tcW w:w="199" w:type="pct"/>
            <w:tcBorders>
              <w:right w:val="nil"/>
            </w:tcBorders>
            <w:shd w:val="clear" w:color="auto" w:fill="FFFFFF"/>
            <w:noWrap/>
            <w:vAlign w:val="center"/>
          </w:tcPr>
          <w:p w:rsidR="00C26729" w:rsidRPr="00A56EA1" w:rsidRDefault="00C26729">
            <w:pPr>
              <w:pStyle w:val="cuatexto"/>
              <w:spacing w:line="276" w:lineRule="auto"/>
              <w:jc w:val="left"/>
              <w:rPr>
                <w:sz w:val="18"/>
                <w:szCs w:val="18"/>
                <w:lang w:val="es-ES" w:eastAsia="es-ES"/>
              </w:rPr>
            </w:pPr>
          </w:p>
        </w:tc>
        <w:tc>
          <w:tcPr>
            <w:tcW w:w="1411" w:type="pct"/>
            <w:tcBorders>
              <w:left w:val="nil"/>
              <w:right w:val="nil"/>
            </w:tcBorders>
            <w:shd w:val="clear" w:color="auto" w:fill="FFFFFF"/>
            <w:vAlign w:val="center"/>
          </w:tcPr>
          <w:p w:rsidR="00C26729" w:rsidRPr="00A56EA1" w:rsidRDefault="00C26729">
            <w:pPr>
              <w:pStyle w:val="cuatexto"/>
              <w:spacing w:line="276" w:lineRule="auto"/>
              <w:jc w:val="left"/>
              <w:rPr>
                <w:sz w:val="18"/>
                <w:szCs w:val="18"/>
              </w:rPr>
            </w:pPr>
            <w:r>
              <w:rPr>
                <w:sz w:val="18"/>
                <w:szCs w:val="18"/>
              </w:rPr>
              <w:t xml:space="preserve"> Deskribapena</w:t>
            </w:r>
          </w:p>
        </w:tc>
        <w:tc>
          <w:tcPr>
            <w:tcW w:w="489" w:type="pct"/>
            <w:tcBorders>
              <w:left w:val="nil"/>
              <w:right w:val="nil"/>
            </w:tcBorders>
            <w:shd w:val="clear" w:color="auto" w:fill="FFFFFF"/>
            <w:noWrap/>
            <w:vAlign w:val="center"/>
          </w:tcPr>
          <w:p w:rsidR="00C26729" w:rsidRPr="00A56EA1" w:rsidRDefault="00C26729">
            <w:pPr>
              <w:pStyle w:val="cuatexto"/>
              <w:spacing w:line="276" w:lineRule="auto"/>
              <w:jc w:val="right"/>
              <w:rPr>
                <w:sz w:val="18"/>
                <w:szCs w:val="18"/>
                <w:lang w:val="es-ES" w:eastAsia="es-ES"/>
              </w:rPr>
            </w:pPr>
          </w:p>
        </w:tc>
        <w:tc>
          <w:tcPr>
            <w:tcW w:w="489" w:type="pct"/>
            <w:tcBorders>
              <w:left w:val="nil"/>
              <w:right w:val="nil"/>
            </w:tcBorders>
            <w:shd w:val="clear" w:color="auto" w:fill="FFFFFF"/>
            <w:noWrap/>
            <w:vAlign w:val="center"/>
          </w:tcPr>
          <w:p w:rsidR="00C26729" w:rsidRPr="00A56EA1" w:rsidRDefault="00C26729">
            <w:pPr>
              <w:pStyle w:val="cuatexto"/>
              <w:spacing w:line="276" w:lineRule="auto"/>
              <w:jc w:val="right"/>
              <w:rPr>
                <w:sz w:val="18"/>
                <w:szCs w:val="18"/>
                <w:lang w:val="es-ES" w:eastAsia="es-ES"/>
              </w:rPr>
            </w:pPr>
          </w:p>
        </w:tc>
      </w:tr>
      <w:tr w:rsidR="00C26729" w:rsidRPr="00A56EA1" w:rsidTr="004F1DDB">
        <w:trPr>
          <w:trHeight w:val="198"/>
          <w:jc w:val="center"/>
        </w:trPr>
        <w:tc>
          <w:tcPr>
            <w:tcW w:w="114" w:type="pct"/>
            <w:tcBorders>
              <w:left w:val="nil"/>
              <w:right w:val="nil"/>
            </w:tcBorders>
            <w:noWrap/>
            <w:vAlign w:val="center"/>
          </w:tcPr>
          <w:p w:rsidR="00C26729" w:rsidRPr="00A56EA1" w:rsidRDefault="00C26729" w:rsidP="009C2DE1">
            <w:pPr>
              <w:pStyle w:val="cuatexto"/>
              <w:spacing w:line="276" w:lineRule="auto"/>
              <w:ind w:right="-70"/>
              <w:jc w:val="center"/>
              <w:rPr>
                <w:sz w:val="18"/>
                <w:szCs w:val="18"/>
              </w:rPr>
            </w:pPr>
            <w:r>
              <w:rPr>
                <w:sz w:val="18"/>
                <w:szCs w:val="18"/>
              </w:rPr>
              <w:t>61</w:t>
            </w:r>
          </w:p>
        </w:tc>
        <w:tc>
          <w:tcPr>
            <w:tcW w:w="1320" w:type="pct"/>
            <w:tcBorders>
              <w:left w:val="nil"/>
              <w:right w:val="nil"/>
            </w:tcBorders>
            <w:noWrap/>
            <w:vAlign w:val="center"/>
          </w:tcPr>
          <w:p w:rsidR="00C26729" w:rsidRPr="00A56EA1" w:rsidRDefault="00C26729" w:rsidP="009C2DE1">
            <w:pPr>
              <w:pStyle w:val="cuatexto"/>
              <w:spacing w:line="276" w:lineRule="auto"/>
              <w:rPr>
                <w:sz w:val="18"/>
                <w:szCs w:val="18"/>
              </w:rPr>
            </w:pPr>
            <w:r>
              <w:rPr>
                <w:sz w:val="18"/>
                <w:szCs w:val="18"/>
              </w:rPr>
              <w:t>Langile-gastuak</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rPr>
            </w:pPr>
            <w:r>
              <w:rPr>
                <w:sz w:val="18"/>
                <w:szCs w:val="18"/>
              </w:rPr>
              <w:t>1.010.399</w:t>
            </w:r>
          </w:p>
        </w:tc>
        <w:tc>
          <w:tcPr>
            <w:tcW w:w="489" w:type="pct"/>
            <w:tcBorders>
              <w:left w:val="nil"/>
            </w:tcBorders>
            <w:noWrap/>
            <w:vAlign w:val="center"/>
          </w:tcPr>
          <w:p w:rsidR="00C26729" w:rsidRPr="00A56EA1" w:rsidRDefault="00C26729" w:rsidP="009C2DE1">
            <w:pPr>
              <w:pStyle w:val="cuatexto"/>
              <w:spacing w:line="276" w:lineRule="auto"/>
              <w:jc w:val="right"/>
              <w:rPr>
                <w:sz w:val="18"/>
                <w:szCs w:val="18"/>
              </w:rPr>
            </w:pPr>
            <w:r>
              <w:rPr>
                <w:sz w:val="18"/>
                <w:szCs w:val="18"/>
              </w:rPr>
              <w:t>974.902</w:t>
            </w:r>
          </w:p>
        </w:tc>
        <w:tc>
          <w:tcPr>
            <w:tcW w:w="199" w:type="pct"/>
            <w:tcBorders>
              <w:right w:val="nil"/>
            </w:tcBorders>
            <w:noWrap/>
            <w:vAlign w:val="center"/>
          </w:tcPr>
          <w:p w:rsidR="00C26729" w:rsidRPr="00A56EA1" w:rsidRDefault="00C26729" w:rsidP="009C2DE1">
            <w:pPr>
              <w:pStyle w:val="cuatexto"/>
              <w:spacing w:line="276" w:lineRule="auto"/>
              <w:jc w:val="center"/>
              <w:rPr>
                <w:sz w:val="18"/>
                <w:szCs w:val="18"/>
              </w:rPr>
            </w:pPr>
            <w:r>
              <w:rPr>
                <w:sz w:val="18"/>
                <w:szCs w:val="18"/>
              </w:rPr>
              <w:t>70</w:t>
            </w:r>
          </w:p>
        </w:tc>
        <w:tc>
          <w:tcPr>
            <w:tcW w:w="1411" w:type="pct"/>
            <w:tcBorders>
              <w:left w:val="nil"/>
              <w:right w:val="nil"/>
            </w:tcBorders>
            <w:noWrap/>
            <w:vAlign w:val="center"/>
          </w:tcPr>
          <w:p w:rsidR="00C26729" w:rsidRPr="00A56EA1" w:rsidRDefault="00C26729" w:rsidP="009C2DE1">
            <w:pPr>
              <w:pStyle w:val="cuatexto"/>
              <w:spacing w:line="276" w:lineRule="auto"/>
              <w:rPr>
                <w:sz w:val="18"/>
                <w:szCs w:val="18"/>
              </w:rPr>
            </w:pPr>
            <w:r>
              <w:rPr>
                <w:sz w:val="18"/>
                <w:szCs w:val="18"/>
              </w:rPr>
              <w:t>Salmentak</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rPr>
            </w:pPr>
            <w:r>
              <w:rPr>
                <w:sz w:val="18"/>
                <w:szCs w:val="18"/>
              </w:rPr>
              <w:t>1.475.791</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rPr>
            </w:pPr>
            <w:r>
              <w:rPr>
                <w:sz w:val="18"/>
                <w:szCs w:val="18"/>
              </w:rPr>
              <w:t>1.467.211</w:t>
            </w:r>
          </w:p>
        </w:tc>
      </w:tr>
      <w:tr w:rsidR="00C26729" w:rsidRPr="00A56EA1" w:rsidTr="004F1DDB">
        <w:trPr>
          <w:trHeight w:val="198"/>
          <w:jc w:val="center"/>
        </w:trPr>
        <w:tc>
          <w:tcPr>
            <w:tcW w:w="114" w:type="pct"/>
            <w:tcBorders>
              <w:left w:val="nil"/>
              <w:right w:val="nil"/>
            </w:tcBorders>
            <w:noWrap/>
            <w:vAlign w:val="center"/>
          </w:tcPr>
          <w:p w:rsidR="00C26729" w:rsidRPr="00A56EA1" w:rsidRDefault="00C26729" w:rsidP="009C2DE1">
            <w:pPr>
              <w:pStyle w:val="cuatexto"/>
              <w:spacing w:line="276" w:lineRule="auto"/>
              <w:ind w:right="-70"/>
              <w:jc w:val="center"/>
              <w:rPr>
                <w:sz w:val="18"/>
                <w:szCs w:val="18"/>
              </w:rPr>
            </w:pPr>
            <w:r>
              <w:rPr>
                <w:sz w:val="18"/>
                <w:szCs w:val="18"/>
              </w:rPr>
              <w:t>62</w:t>
            </w:r>
          </w:p>
        </w:tc>
        <w:tc>
          <w:tcPr>
            <w:tcW w:w="1320" w:type="pct"/>
            <w:tcBorders>
              <w:left w:val="nil"/>
              <w:right w:val="nil"/>
            </w:tcBorders>
            <w:noWrap/>
            <w:vAlign w:val="center"/>
          </w:tcPr>
          <w:p w:rsidR="00C26729" w:rsidRPr="00A56EA1" w:rsidRDefault="00C26729" w:rsidP="009C2DE1">
            <w:pPr>
              <w:pStyle w:val="cuatexto"/>
              <w:spacing w:line="276" w:lineRule="auto"/>
              <w:rPr>
                <w:sz w:val="18"/>
                <w:szCs w:val="18"/>
              </w:rPr>
            </w:pPr>
            <w:r>
              <w:rPr>
                <w:sz w:val="18"/>
                <w:szCs w:val="18"/>
              </w:rPr>
              <w:t>Finantza-gastuak</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rPr>
            </w:pPr>
            <w:r>
              <w:rPr>
                <w:sz w:val="18"/>
                <w:szCs w:val="18"/>
              </w:rPr>
              <w:t>-</w:t>
            </w:r>
          </w:p>
        </w:tc>
        <w:tc>
          <w:tcPr>
            <w:tcW w:w="489" w:type="pct"/>
            <w:tcBorders>
              <w:left w:val="nil"/>
            </w:tcBorders>
            <w:noWrap/>
            <w:vAlign w:val="center"/>
          </w:tcPr>
          <w:p w:rsidR="00C26729" w:rsidRPr="00A56EA1" w:rsidRDefault="00C26729" w:rsidP="009C2DE1">
            <w:pPr>
              <w:pStyle w:val="cuatexto"/>
              <w:spacing w:line="276" w:lineRule="auto"/>
              <w:jc w:val="right"/>
              <w:rPr>
                <w:sz w:val="18"/>
                <w:szCs w:val="18"/>
              </w:rPr>
            </w:pPr>
            <w:r>
              <w:rPr>
                <w:sz w:val="18"/>
                <w:szCs w:val="18"/>
              </w:rPr>
              <w:t>1.939</w:t>
            </w:r>
          </w:p>
        </w:tc>
        <w:tc>
          <w:tcPr>
            <w:tcW w:w="199" w:type="pct"/>
            <w:tcBorders>
              <w:right w:val="nil"/>
            </w:tcBorders>
            <w:noWrap/>
            <w:vAlign w:val="center"/>
          </w:tcPr>
          <w:p w:rsidR="00C26729" w:rsidRPr="00A56EA1" w:rsidRDefault="00C26729" w:rsidP="009C2DE1">
            <w:pPr>
              <w:pStyle w:val="cuatexto"/>
              <w:spacing w:line="276" w:lineRule="auto"/>
              <w:jc w:val="center"/>
              <w:rPr>
                <w:sz w:val="18"/>
                <w:szCs w:val="18"/>
              </w:rPr>
            </w:pPr>
            <w:r>
              <w:rPr>
                <w:sz w:val="18"/>
                <w:szCs w:val="18"/>
              </w:rPr>
              <w:t>71</w:t>
            </w:r>
          </w:p>
        </w:tc>
        <w:tc>
          <w:tcPr>
            <w:tcW w:w="1411" w:type="pct"/>
            <w:tcBorders>
              <w:left w:val="nil"/>
              <w:right w:val="nil"/>
            </w:tcBorders>
            <w:noWrap/>
            <w:vAlign w:val="center"/>
          </w:tcPr>
          <w:p w:rsidR="00C26729" w:rsidRPr="00A56EA1" w:rsidRDefault="00C26729" w:rsidP="00763AD6">
            <w:pPr>
              <w:pStyle w:val="cuatexto"/>
              <w:spacing w:line="276" w:lineRule="auto"/>
              <w:rPr>
                <w:sz w:val="18"/>
                <w:szCs w:val="18"/>
              </w:rPr>
            </w:pPr>
            <w:r>
              <w:rPr>
                <w:sz w:val="18"/>
                <w:szCs w:val="18"/>
              </w:rPr>
              <w:t>Jabetza- eta enpresa-errenta</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rPr>
            </w:pPr>
            <w:r>
              <w:rPr>
                <w:sz w:val="18"/>
                <w:szCs w:val="18"/>
              </w:rPr>
              <w:t>145</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rPr>
            </w:pPr>
            <w:r>
              <w:rPr>
                <w:sz w:val="18"/>
                <w:szCs w:val="18"/>
              </w:rPr>
              <w:t>50</w:t>
            </w:r>
          </w:p>
        </w:tc>
      </w:tr>
      <w:tr w:rsidR="00C26729" w:rsidRPr="00A56EA1" w:rsidTr="004F1DDB">
        <w:trPr>
          <w:trHeight w:val="198"/>
          <w:jc w:val="center"/>
        </w:trPr>
        <w:tc>
          <w:tcPr>
            <w:tcW w:w="114" w:type="pct"/>
            <w:tcBorders>
              <w:left w:val="nil"/>
              <w:right w:val="nil"/>
            </w:tcBorders>
            <w:noWrap/>
            <w:vAlign w:val="center"/>
          </w:tcPr>
          <w:p w:rsidR="00C26729" w:rsidRPr="00A56EA1" w:rsidRDefault="00C26729" w:rsidP="009C2DE1">
            <w:pPr>
              <w:pStyle w:val="cuatexto"/>
              <w:spacing w:line="276" w:lineRule="auto"/>
              <w:ind w:right="-70"/>
              <w:jc w:val="center"/>
              <w:rPr>
                <w:sz w:val="18"/>
                <w:szCs w:val="18"/>
              </w:rPr>
            </w:pPr>
            <w:r>
              <w:rPr>
                <w:sz w:val="18"/>
                <w:szCs w:val="18"/>
              </w:rPr>
              <w:t>63</w:t>
            </w:r>
          </w:p>
        </w:tc>
        <w:tc>
          <w:tcPr>
            <w:tcW w:w="1320" w:type="pct"/>
            <w:tcBorders>
              <w:left w:val="nil"/>
              <w:right w:val="nil"/>
            </w:tcBorders>
            <w:noWrap/>
            <w:vAlign w:val="center"/>
          </w:tcPr>
          <w:p w:rsidR="00C26729" w:rsidRPr="00A56EA1" w:rsidRDefault="00C26729" w:rsidP="009C2DE1">
            <w:pPr>
              <w:pStyle w:val="cuatexto"/>
              <w:spacing w:line="276" w:lineRule="auto"/>
              <w:rPr>
                <w:sz w:val="18"/>
                <w:szCs w:val="18"/>
              </w:rPr>
            </w:pPr>
            <w:r>
              <w:rPr>
                <w:sz w:val="18"/>
                <w:szCs w:val="18"/>
              </w:rPr>
              <w:t>Tributuak</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rPr>
            </w:pPr>
            <w:r>
              <w:rPr>
                <w:sz w:val="18"/>
                <w:szCs w:val="18"/>
              </w:rPr>
              <w:t>-</w:t>
            </w:r>
          </w:p>
        </w:tc>
        <w:tc>
          <w:tcPr>
            <w:tcW w:w="489" w:type="pct"/>
            <w:tcBorders>
              <w:left w:val="nil"/>
            </w:tcBorders>
            <w:noWrap/>
            <w:vAlign w:val="center"/>
          </w:tcPr>
          <w:p w:rsidR="00C26729" w:rsidRPr="00A56EA1" w:rsidRDefault="00C26729" w:rsidP="009C2DE1">
            <w:pPr>
              <w:pStyle w:val="cuatexto"/>
              <w:spacing w:line="276" w:lineRule="auto"/>
              <w:jc w:val="right"/>
              <w:rPr>
                <w:sz w:val="18"/>
                <w:szCs w:val="18"/>
              </w:rPr>
            </w:pPr>
            <w:r>
              <w:rPr>
                <w:sz w:val="18"/>
                <w:szCs w:val="18"/>
              </w:rPr>
              <w:t>-</w:t>
            </w:r>
          </w:p>
        </w:tc>
        <w:tc>
          <w:tcPr>
            <w:tcW w:w="199" w:type="pct"/>
            <w:tcBorders>
              <w:right w:val="nil"/>
            </w:tcBorders>
            <w:noWrap/>
            <w:vAlign w:val="center"/>
          </w:tcPr>
          <w:p w:rsidR="00C26729" w:rsidRPr="00A56EA1" w:rsidRDefault="00C26729" w:rsidP="009C2DE1">
            <w:pPr>
              <w:pStyle w:val="cuatexto"/>
              <w:spacing w:line="276" w:lineRule="auto"/>
              <w:jc w:val="center"/>
              <w:rPr>
                <w:sz w:val="18"/>
                <w:szCs w:val="18"/>
              </w:rPr>
            </w:pPr>
            <w:r>
              <w:rPr>
                <w:sz w:val="18"/>
                <w:szCs w:val="18"/>
              </w:rPr>
              <w:t>72</w:t>
            </w:r>
          </w:p>
        </w:tc>
        <w:tc>
          <w:tcPr>
            <w:tcW w:w="1411" w:type="pct"/>
            <w:tcBorders>
              <w:left w:val="nil"/>
              <w:right w:val="nil"/>
            </w:tcBorders>
            <w:noWrap/>
            <w:vAlign w:val="center"/>
          </w:tcPr>
          <w:p w:rsidR="00C26729" w:rsidRPr="00A56EA1" w:rsidRDefault="00C26729" w:rsidP="00763AD6">
            <w:pPr>
              <w:pStyle w:val="cuatexto"/>
              <w:spacing w:line="276" w:lineRule="auto"/>
              <w:rPr>
                <w:sz w:val="18"/>
                <w:szCs w:val="18"/>
              </w:rPr>
            </w:pPr>
            <w:r>
              <w:rPr>
                <w:sz w:val="18"/>
                <w:szCs w:val="18"/>
              </w:rPr>
              <w:t>Produkzioari eta inportazioari loturiko tributuak</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rPr>
            </w:pPr>
            <w:r>
              <w:rPr>
                <w:sz w:val="18"/>
                <w:szCs w:val="18"/>
              </w:rPr>
              <w:t>-</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rPr>
            </w:pPr>
            <w:r>
              <w:rPr>
                <w:sz w:val="18"/>
                <w:szCs w:val="18"/>
              </w:rPr>
              <w:t>-</w:t>
            </w:r>
          </w:p>
        </w:tc>
      </w:tr>
      <w:tr w:rsidR="00C26729" w:rsidRPr="00A56EA1" w:rsidTr="004F1DDB">
        <w:trPr>
          <w:trHeight w:val="198"/>
          <w:jc w:val="center"/>
        </w:trPr>
        <w:tc>
          <w:tcPr>
            <w:tcW w:w="114" w:type="pct"/>
            <w:tcBorders>
              <w:left w:val="nil"/>
              <w:right w:val="nil"/>
            </w:tcBorders>
            <w:noWrap/>
            <w:vAlign w:val="center"/>
          </w:tcPr>
          <w:p w:rsidR="00C26729" w:rsidRPr="00A56EA1" w:rsidRDefault="00C26729" w:rsidP="009C2DE1">
            <w:pPr>
              <w:pStyle w:val="cuatexto"/>
              <w:spacing w:line="276" w:lineRule="auto"/>
              <w:ind w:right="-70"/>
              <w:jc w:val="center"/>
              <w:rPr>
                <w:sz w:val="18"/>
                <w:szCs w:val="18"/>
              </w:rPr>
            </w:pPr>
            <w:r>
              <w:rPr>
                <w:sz w:val="18"/>
                <w:szCs w:val="18"/>
              </w:rPr>
              <w:t>64</w:t>
            </w:r>
          </w:p>
        </w:tc>
        <w:tc>
          <w:tcPr>
            <w:tcW w:w="1320" w:type="pct"/>
            <w:tcBorders>
              <w:left w:val="nil"/>
              <w:right w:val="nil"/>
            </w:tcBorders>
            <w:noWrap/>
            <w:vAlign w:val="center"/>
          </w:tcPr>
          <w:p w:rsidR="00C26729" w:rsidRPr="00A56EA1" w:rsidRDefault="00C26729" w:rsidP="009C2DE1">
            <w:pPr>
              <w:pStyle w:val="cuatexto"/>
              <w:spacing w:line="276" w:lineRule="auto"/>
              <w:rPr>
                <w:sz w:val="18"/>
                <w:szCs w:val="18"/>
              </w:rPr>
            </w:pPr>
            <w:r>
              <w:rPr>
                <w:sz w:val="18"/>
                <w:szCs w:val="18"/>
              </w:rPr>
              <w:t>Kanpoko zerbitzuak, hornidurak eta lanak</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rPr>
            </w:pPr>
            <w:r>
              <w:rPr>
                <w:sz w:val="18"/>
                <w:szCs w:val="18"/>
              </w:rPr>
              <w:t>912.191</w:t>
            </w:r>
          </w:p>
        </w:tc>
        <w:tc>
          <w:tcPr>
            <w:tcW w:w="489" w:type="pct"/>
            <w:tcBorders>
              <w:left w:val="nil"/>
            </w:tcBorders>
            <w:noWrap/>
            <w:vAlign w:val="center"/>
          </w:tcPr>
          <w:p w:rsidR="00C26729" w:rsidRPr="00A56EA1" w:rsidRDefault="00C26729" w:rsidP="009C2DE1">
            <w:pPr>
              <w:pStyle w:val="cuatexto"/>
              <w:spacing w:line="276" w:lineRule="auto"/>
              <w:jc w:val="right"/>
              <w:rPr>
                <w:sz w:val="18"/>
                <w:szCs w:val="18"/>
              </w:rPr>
            </w:pPr>
            <w:r>
              <w:rPr>
                <w:sz w:val="18"/>
                <w:szCs w:val="18"/>
              </w:rPr>
              <w:t>870.825</w:t>
            </w:r>
          </w:p>
        </w:tc>
        <w:tc>
          <w:tcPr>
            <w:tcW w:w="199" w:type="pct"/>
            <w:tcBorders>
              <w:right w:val="nil"/>
            </w:tcBorders>
            <w:noWrap/>
            <w:vAlign w:val="center"/>
          </w:tcPr>
          <w:p w:rsidR="00C26729" w:rsidRPr="00A56EA1" w:rsidRDefault="00C26729" w:rsidP="009C2DE1">
            <w:pPr>
              <w:pStyle w:val="cuatexto"/>
              <w:spacing w:line="276" w:lineRule="auto"/>
              <w:jc w:val="center"/>
              <w:rPr>
                <w:sz w:val="18"/>
                <w:szCs w:val="18"/>
              </w:rPr>
            </w:pPr>
            <w:r>
              <w:rPr>
                <w:sz w:val="18"/>
                <w:szCs w:val="18"/>
              </w:rPr>
              <w:t>73</w:t>
            </w:r>
          </w:p>
        </w:tc>
        <w:tc>
          <w:tcPr>
            <w:tcW w:w="1411" w:type="pct"/>
            <w:tcBorders>
              <w:left w:val="nil"/>
              <w:right w:val="nil"/>
            </w:tcBorders>
            <w:noWrap/>
            <w:vAlign w:val="center"/>
          </w:tcPr>
          <w:p w:rsidR="00C26729" w:rsidRPr="00A56EA1" w:rsidRDefault="00C26729" w:rsidP="009C2DE1">
            <w:pPr>
              <w:pStyle w:val="cuatexto"/>
              <w:spacing w:line="276" w:lineRule="auto"/>
              <w:rPr>
                <w:sz w:val="18"/>
                <w:szCs w:val="18"/>
              </w:rPr>
            </w:pPr>
            <w:r>
              <w:rPr>
                <w:sz w:val="18"/>
                <w:szCs w:val="18"/>
              </w:rPr>
              <w:t>Errentaren eta ondarearen gaineko zerga arruntak</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rPr>
            </w:pPr>
            <w:r>
              <w:rPr>
                <w:sz w:val="18"/>
                <w:szCs w:val="18"/>
              </w:rPr>
              <w:t>-</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rPr>
            </w:pPr>
            <w:r>
              <w:rPr>
                <w:sz w:val="18"/>
                <w:szCs w:val="18"/>
              </w:rPr>
              <w:t>-</w:t>
            </w:r>
          </w:p>
        </w:tc>
      </w:tr>
      <w:tr w:rsidR="00C26729" w:rsidRPr="00A56EA1" w:rsidTr="004F1DDB">
        <w:trPr>
          <w:trHeight w:val="198"/>
          <w:jc w:val="center"/>
        </w:trPr>
        <w:tc>
          <w:tcPr>
            <w:tcW w:w="114" w:type="pct"/>
            <w:tcBorders>
              <w:left w:val="nil"/>
              <w:right w:val="nil"/>
            </w:tcBorders>
            <w:noWrap/>
            <w:vAlign w:val="center"/>
          </w:tcPr>
          <w:p w:rsidR="00C26729" w:rsidRPr="00A56EA1" w:rsidRDefault="00C26729" w:rsidP="009C2DE1">
            <w:pPr>
              <w:pStyle w:val="cuatexto"/>
              <w:spacing w:line="276" w:lineRule="auto"/>
              <w:ind w:right="-70"/>
              <w:jc w:val="center"/>
              <w:rPr>
                <w:sz w:val="18"/>
                <w:szCs w:val="18"/>
              </w:rPr>
            </w:pPr>
            <w:r>
              <w:rPr>
                <w:sz w:val="18"/>
                <w:szCs w:val="18"/>
              </w:rPr>
              <w:t>65</w:t>
            </w:r>
          </w:p>
        </w:tc>
        <w:tc>
          <w:tcPr>
            <w:tcW w:w="1320" w:type="pct"/>
            <w:tcBorders>
              <w:left w:val="nil"/>
              <w:right w:val="nil"/>
            </w:tcBorders>
            <w:noWrap/>
            <w:vAlign w:val="center"/>
          </w:tcPr>
          <w:p w:rsidR="00C26729" w:rsidRPr="00A56EA1" w:rsidRDefault="00C26729" w:rsidP="009C2DE1">
            <w:pPr>
              <w:pStyle w:val="cuatexto"/>
              <w:spacing w:line="276" w:lineRule="auto"/>
              <w:rPr>
                <w:sz w:val="18"/>
                <w:szCs w:val="18"/>
              </w:rPr>
            </w:pPr>
            <w:r>
              <w:rPr>
                <w:sz w:val="18"/>
                <w:szCs w:val="18"/>
              </w:rPr>
              <w:t>Gizarte prestazioak</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rPr>
            </w:pPr>
            <w:r>
              <w:rPr>
                <w:sz w:val="18"/>
                <w:szCs w:val="18"/>
              </w:rPr>
              <w:t>-</w:t>
            </w:r>
          </w:p>
        </w:tc>
        <w:tc>
          <w:tcPr>
            <w:tcW w:w="489" w:type="pct"/>
            <w:tcBorders>
              <w:left w:val="nil"/>
            </w:tcBorders>
            <w:noWrap/>
            <w:vAlign w:val="center"/>
          </w:tcPr>
          <w:p w:rsidR="00C26729" w:rsidRPr="00A56EA1" w:rsidRDefault="00C26729" w:rsidP="009C2DE1">
            <w:pPr>
              <w:pStyle w:val="cuatexto"/>
              <w:spacing w:line="276" w:lineRule="auto"/>
              <w:jc w:val="right"/>
              <w:rPr>
                <w:sz w:val="18"/>
                <w:szCs w:val="18"/>
              </w:rPr>
            </w:pPr>
            <w:r>
              <w:rPr>
                <w:sz w:val="18"/>
                <w:szCs w:val="18"/>
              </w:rPr>
              <w:t>-</w:t>
            </w:r>
          </w:p>
        </w:tc>
        <w:tc>
          <w:tcPr>
            <w:tcW w:w="199" w:type="pct"/>
            <w:tcBorders>
              <w:right w:val="nil"/>
            </w:tcBorders>
            <w:noWrap/>
            <w:vAlign w:val="center"/>
          </w:tcPr>
          <w:p w:rsidR="00C26729" w:rsidRPr="00A56EA1" w:rsidRDefault="00C26729" w:rsidP="009C2DE1">
            <w:pPr>
              <w:pStyle w:val="cuatexto"/>
              <w:spacing w:line="276" w:lineRule="auto"/>
              <w:jc w:val="center"/>
              <w:rPr>
                <w:sz w:val="18"/>
                <w:szCs w:val="18"/>
              </w:rPr>
            </w:pPr>
            <w:r>
              <w:rPr>
                <w:sz w:val="18"/>
                <w:szCs w:val="18"/>
              </w:rPr>
              <w:t>75</w:t>
            </w:r>
          </w:p>
        </w:tc>
        <w:tc>
          <w:tcPr>
            <w:tcW w:w="1411" w:type="pct"/>
            <w:tcBorders>
              <w:left w:val="nil"/>
              <w:right w:val="nil"/>
            </w:tcBorders>
            <w:noWrap/>
            <w:vAlign w:val="center"/>
          </w:tcPr>
          <w:p w:rsidR="00C26729" w:rsidRPr="00A56EA1" w:rsidRDefault="00C26729" w:rsidP="009C2DE1">
            <w:pPr>
              <w:pStyle w:val="cuatexto"/>
              <w:spacing w:line="276" w:lineRule="auto"/>
              <w:rPr>
                <w:sz w:val="18"/>
                <w:szCs w:val="18"/>
              </w:rPr>
            </w:pPr>
            <w:r>
              <w:rPr>
                <w:sz w:val="18"/>
                <w:szCs w:val="18"/>
              </w:rPr>
              <w:t>Ustiapenerako dirulaguntzak</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rPr>
            </w:pPr>
            <w:r>
              <w:rPr>
                <w:sz w:val="18"/>
                <w:szCs w:val="18"/>
              </w:rPr>
              <w:t>-</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rPr>
            </w:pPr>
            <w:r>
              <w:rPr>
                <w:sz w:val="18"/>
                <w:szCs w:val="18"/>
              </w:rPr>
              <w:t>-</w:t>
            </w:r>
          </w:p>
        </w:tc>
      </w:tr>
      <w:tr w:rsidR="00C26729" w:rsidRPr="00A56EA1" w:rsidTr="004F1DDB">
        <w:trPr>
          <w:trHeight w:val="198"/>
          <w:jc w:val="center"/>
        </w:trPr>
        <w:tc>
          <w:tcPr>
            <w:tcW w:w="114" w:type="pct"/>
            <w:tcBorders>
              <w:left w:val="nil"/>
              <w:right w:val="nil"/>
            </w:tcBorders>
            <w:noWrap/>
            <w:vAlign w:val="center"/>
          </w:tcPr>
          <w:p w:rsidR="00C26729" w:rsidRPr="00A56EA1" w:rsidRDefault="00C26729" w:rsidP="009C2DE1">
            <w:pPr>
              <w:pStyle w:val="cuatexto"/>
              <w:spacing w:line="276" w:lineRule="auto"/>
              <w:ind w:right="-70"/>
              <w:jc w:val="center"/>
              <w:rPr>
                <w:sz w:val="18"/>
                <w:szCs w:val="18"/>
              </w:rPr>
            </w:pPr>
            <w:r>
              <w:rPr>
                <w:sz w:val="18"/>
                <w:szCs w:val="18"/>
              </w:rPr>
              <w:t>66</w:t>
            </w:r>
          </w:p>
        </w:tc>
        <w:tc>
          <w:tcPr>
            <w:tcW w:w="1320" w:type="pct"/>
            <w:tcBorders>
              <w:left w:val="nil"/>
              <w:right w:val="nil"/>
            </w:tcBorders>
            <w:noWrap/>
            <w:vAlign w:val="center"/>
          </w:tcPr>
          <w:p w:rsidR="00C26729" w:rsidRPr="00A56EA1" w:rsidRDefault="00C26729" w:rsidP="009C2DE1">
            <w:pPr>
              <w:pStyle w:val="cuatexto"/>
              <w:spacing w:line="276" w:lineRule="auto"/>
              <w:rPr>
                <w:sz w:val="18"/>
                <w:szCs w:val="18"/>
              </w:rPr>
            </w:pPr>
            <w:r>
              <w:rPr>
                <w:sz w:val="18"/>
                <w:szCs w:val="18"/>
              </w:rPr>
              <w:t>Ustiapenerako dirulaguntzak</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rPr>
            </w:pPr>
            <w:r>
              <w:rPr>
                <w:sz w:val="18"/>
                <w:szCs w:val="18"/>
              </w:rPr>
              <w:t>-</w:t>
            </w:r>
          </w:p>
        </w:tc>
        <w:tc>
          <w:tcPr>
            <w:tcW w:w="489" w:type="pct"/>
            <w:tcBorders>
              <w:left w:val="nil"/>
            </w:tcBorders>
            <w:noWrap/>
            <w:vAlign w:val="center"/>
          </w:tcPr>
          <w:p w:rsidR="00C26729" w:rsidRPr="00A56EA1" w:rsidRDefault="00C26729" w:rsidP="009C2DE1">
            <w:pPr>
              <w:pStyle w:val="cuatexto"/>
              <w:spacing w:line="276" w:lineRule="auto"/>
              <w:jc w:val="right"/>
              <w:rPr>
                <w:sz w:val="18"/>
                <w:szCs w:val="18"/>
              </w:rPr>
            </w:pPr>
            <w:r>
              <w:rPr>
                <w:sz w:val="18"/>
                <w:szCs w:val="18"/>
              </w:rPr>
              <w:t>-</w:t>
            </w:r>
          </w:p>
        </w:tc>
        <w:tc>
          <w:tcPr>
            <w:tcW w:w="199" w:type="pct"/>
            <w:tcBorders>
              <w:right w:val="nil"/>
            </w:tcBorders>
            <w:noWrap/>
            <w:vAlign w:val="center"/>
          </w:tcPr>
          <w:p w:rsidR="00C26729" w:rsidRPr="00A56EA1" w:rsidRDefault="00C26729" w:rsidP="009C2DE1">
            <w:pPr>
              <w:pStyle w:val="cuatexto"/>
              <w:spacing w:line="276" w:lineRule="auto"/>
              <w:jc w:val="center"/>
              <w:rPr>
                <w:sz w:val="18"/>
                <w:szCs w:val="18"/>
              </w:rPr>
            </w:pPr>
            <w:r>
              <w:rPr>
                <w:sz w:val="18"/>
                <w:szCs w:val="18"/>
              </w:rPr>
              <w:t>76</w:t>
            </w:r>
          </w:p>
        </w:tc>
        <w:tc>
          <w:tcPr>
            <w:tcW w:w="1411" w:type="pct"/>
            <w:tcBorders>
              <w:left w:val="nil"/>
              <w:right w:val="nil"/>
            </w:tcBorders>
            <w:noWrap/>
            <w:vAlign w:val="center"/>
          </w:tcPr>
          <w:p w:rsidR="00C26729" w:rsidRPr="00A56EA1" w:rsidRDefault="00C26729" w:rsidP="009C2DE1">
            <w:pPr>
              <w:pStyle w:val="cuatexto"/>
              <w:spacing w:line="276" w:lineRule="auto"/>
              <w:rPr>
                <w:sz w:val="18"/>
                <w:szCs w:val="18"/>
              </w:rPr>
            </w:pPr>
            <w:r>
              <w:rPr>
                <w:sz w:val="18"/>
                <w:szCs w:val="18"/>
              </w:rPr>
              <w:t>Transferentzia arruntak</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rPr>
            </w:pPr>
            <w:r>
              <w:rPr>
                <w:sz w:val="18"/>
                <w:szCs w:val="18"/>
              </w:rPr>
              <w:t>531.747</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rPr>
            </w:pPr>
            <w:r>
              <w:rPr>
                <w:sz w:val="18"/>
                <w:szCs w:val="18"/>
              </w:rPr>
              <w:t>506.997</w:t>
            </w:r>
          </w:p>
        </w:tc>
      </w:tr>
      <w:tr w:rsidR="00C26729" w:rsidRPr="00A56EA1" w:rsidTr="004F1DDB">
        <w:trPr>
          <w:trHeight w:val="198"/>
          <w:jc w:val="center"/>
        </w:trPr>
        <w:tc>
          <w:tcPr>
            <w:tcW w:w="114" w:type="pct"/>
            <w:tcBorders>
              <w:left w:val="nil"/>
              <w:right w:val="nil"/>
            </w:tcBorders>
            <w:noWrap/>
            <w:vAlign w:val="center"/>
          </w:tcPr>
          <w:p w:rsidR="00C26729" w:rsidRPr="00A56EA1" w:rsidRDefault="00C26729" w:rsidP="009C2DE1">
            <w:pPr>
              <w:pStyle w:val="cuatexto"/>
              <w:spacing w:line="276" w:lineRule="auto"/>
              <w:ind w:right="-70"/>
              <w:jc w:val="center"/>
              <w:rPr>
                <w:sz w:val="18"/>
                <w:szCs w:val="18"/>
              </w:rPr>
            </w:pPr>
            <w:r>
              <w:rPr>
                <w:sz w:val="18"/>
                <w:szCs w:val="18"/>
              </w:rPr>
              <w:t>67</w:t>
            </w:r>
          </w:p>
        </w:tc>
        <w:tc>
          <w:tcPr>
            <w:tcW w:w="1320" w:type="pct"/>
            <w:tcBorders>
              <w:left w:val="nil"/>
              <w:right w:val="nil"/>
            </w:tcBorders>
            <w:noWrap/>
            <w:vAlign w:val="center"/>
          </w:tcPr>
          <w:p w:rsidR="00C26729" w:rsidRPr="00A56EA1" w:rsidRDefault="00C26729" w:rsidP="009C2DE1">
            <w:pPr>
              <w:pStyle w:val="cuatexto"/>
              <w:spacing w:line="276" w:lineRule="auto"/>
              <w:rPr>
                <w:sz w:val="18"/>
                <w:szCs w:val="18"/>
              </w:rPr>
            </w:pPr>
            <w:r>
              <w:rPr>
                <w:sz w:val="18"/>
                <w:szCs w:val="18"/>
              </w:rPr>
              <w:t>Transferentzia arruntak</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rPr>
            </w:pPr>
            <w:r>
              <w:rPr>
                <w:sz w:val="18"/>
                <w:szCs w:val="18"/>
              </w:rPr>
              <w:t>138.823</w:t>
            </w:r>
          </w:p>
        </w:tc>
        <w:tc>
          <w:tcPr>
            <w:tcW w:w="489" w:type="pct"/>
            <w:tcBorders>
              <w:left w:val="nil"/>
            </w:tcBorders>
            <w:noWrap/>
            <w:vAlign w:val="center"/>
          </w:tcPr>
          <w:p w:rsidR="00C26729" w:rsidRPr="00A56EA1" w:rsidRDefault="00C26729" w:rsidP="009C2DE1">
            <w:pPr>
              <w:pStyle w:val="cuatexto"/>
              <w:spacing w:line="276" w:lineRule="auto"/>
              <w:jc w:val="right"/>
              <w:rPr>
                <w:sz w:val="18"/>
                <w:szCs w:val="18"/>
              </w:rPr>
            </w:pPr>
            <w:r>
              <w:rPr>
                <w:sz w:val="18"/>
                <w:szCs w:val="18"/>
              </w:rPr>
              <w:t>179.328</w:t>
            </w:r>
          </w:p>
        </w:tc>
        <w:tc>
          <w:tcPr>
            <w:tcW w:w="199" w:type="pct"/>
            <w:tcBorders>
              <w:right w:val="nil"/>
            </w:tcBorders>
            <w:noWrap/>
            <w:vAlign w:val="center"/>
          </w:tcPr>
          <w:p w:rsidR="00C26729" w:rsidRPr="00A56EA1" w:rsidRDefault="00C26729" w:rsidP="009C2DE1">
            <w:pPr>
              <w:pStyle w:val="cuatexto"/>
              <w:spacing w:line="276" w:lineRule="auto"/>
              <w:jc w:val="center"/>
              <w:rPr>
                <w:sz w:val="18"/>
                <w:szCs w:val="18"/>
              </w:rPr>
            </w:pPr>
            <w:r>
              <w:rPr>
                <w:sz w:val="18"/>
                <w:szCs w:val="18"/>
              </w:rPr>
              <w:t>77</w:t>
            </w:r>
          </w:p>
        </w:tc>
        <w:tc>
          <w:tcPr>
            <w:tcW w:w="1411" w:type="pct"/>
            <w:tcBorders>
              <w:left w:val="nil"/>
              <w:right w:val="nil"/>
            </w:tcBorders>
            <w:noWrap/>
            <w:vAlign w:val="center"/>
          </w:tcPr>
          <w:p w:rsidR="00C26729" w:rsidRPr="00A56EA1" w:rsidRDefault="00C26729" w:rsidP="009C2DE1">
            <w:pPr>
              <w:pStyle w:val="cuatexto"/>
              <w:spacing w:line="276" w:lineRule="auto"/>
              <w:rPr>
                <w:sz w:val="18"/>
                <w:szCs w:val="18"/>
              </w:rPr>
            </w:pPr>
            <w:r>
              <w:rPr>
                <w:sz w:val="18"/>
                <w:szCs w:val="18"/>
              </w:rPr>
              <w:t>Kapitalaren gaineko zergak</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rPr>
            </w:pPr>
            <w:r>
              <w:rPr>
                <w:sz w:val="18"/>
                <w:szCs w:val="18"/>
              </w:rPr>
              <w:t>-</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rPr>
            </w:pPr>
            <w:r>
              <w:rPr>
                <w:sz w:val="18"/>
                <w:szCs w:val="18"/>
              </w:rPr>
              <w:t>-</w:t>
            </w:r>
          </w:p>
        </w:tc>
      </w:tr>
      <w:tr w:rsidR="00C26729" w:rsidRPr="00A56EA1" w:rsidTr="004F1DDB">
        <w:trPr>
          <w:trHeight w:val="198"/>
          <w:jc w:val="center"/>
        </w:trPr>
        <w:tc>
          <w:tcPr>
            <w:tcW w:w="114" w:type="pct"/>
            <w:tcBorders>
              <w:left w:val="nil"/>
              <w:right w:val="nil"/>
            </w:tcBorders>
            <w:noWrap/>
            <w:vAlign w:val="center"/>
          </w:tcPr>
          <w:p w:rsidR="00C26729" w:rsidRPr="00A56EA1" w:rsidRDefault="00C26729" w:rsidP="009C2DE1">
            <w:pPr>
              <w:pStyle w:val="cuatexto"/>
              <w:spacing w:line="276" w:lineRule="auto"/>
              <w:ind w:right="-70"/>
              <w:jc w:val="center"/>
              <w:rPr>
                <w:sz w:val="18"/>
                <w:szCs w:val="18"/>
              </w:rPr>
            </w:pPr>
            <w:r>
              <w:rPr>
                <w:sz w:val="18"/>
                <w:szCs w:val="18"/>
              </w:rPr>
              <w:t>68</w:t>
            </w:r>
          </w:p>
        </w:tc>
        <w:tc>
          <w:tcPr>
            <w:tcW w:w="1320" w:type="pct"/>
            <w:tcBorders>
              <w:left w:val="nil"/>
              <w:right w:val="nil"/>
            </w:tcBorders>
            <w:noWrap/>
            <w:vAlign w:val="center"/>
          </w:tcPr>
          <w:p w:rsidR="00C26729" w:rsidRPr="00A56EA1" w:rsidRDefault="00C26729" w:rsidP="009C2DE1">
            <w:pPr>
              <w:pStyle w:val="cuatexto"/>
              <w:spacing w:line="276" w:lineRule="auto"/>
              <w:rPr>
                <w:sz w:val="18"/>
                <w:szCs w:val="18"/>
              </w:rPr>
            </w:pPr>
            <w:r>
              <w:rPr>
                <w:sz w:val="18"/>
                <w:szCs w:val="18"/>
              </w:rPr>
              <w:t>Kapital-transferentziak</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rPr>
            </w:pPr>
            <w:r>
              <w:rPr>
                <w:sz w:val="18"/>
                <w:szCs w:val="18"/>
              </w:rPr>
              <w:t>-</w:t>
            </w:r>
          </w:p>
        </w:tc>
        <w:tc>
          <w:tcPr>
            <w:tcW w:w="489" w:type="pct"/>
            <w:tcBorders>
              <w:left w:val="nil"/>
            </w:tcBorders>
            <w:noWrap/>
            <w:vAlign w:val="center"/>
          </w:tcPr>
          <w:p w:rsidR="00C26729" w:rsidRPr="00A56EA1" w:rsidRDefault="00C26729" w:rsidP="009C2DE1">
            <w:pPr>
              <w:pStyle w:val="cuatexto"/>
              <w:spacing w:line="276" w:lineRule="auto"/>
              <w:jc w:val="right"/>
              <w:rPr>
                <w:sz w:val="18"/>
                <w:szCs w:val="18"/>
              </w:rPr>
            </w:pPr>
            <w:r>
              <w:rPr>
                <w:sz w:val="18"/>
                <w:szCs w:val="18"/>
              </w:rPr>
              <w:t>-</w:t>
            </w:r>
          </w:p>
        </w:tc>
        <w:tc>
          <w:tcPr>
            <w:tcW w:w="199" w:type="pct"/>
            <w:tcBorders>
              <w:right w:val="nil"/>
            </w:tcBorders>
            <w:noWrap/>
            <w:vAlign w:val="center"/>
          </w:tcPr>
          <w:p w:rsidR="00C26729" w:rsidRPr="00A56EA1" w:rsidRDefault="00C26729" w:rsidP="009C2DE1">
            <w:pPr>
              <w:pStyle w:val="cuatexto"/>
              <w:spacing w:line="276" w:lineRule="auto"/>
              <w:jc w:val="center"/>
              <w:rPr>
                <w:sz w:val="18"/>
                <w:szCs w:val="18"/>
              </w:rPr>
            </w:pPr>
            <w:r>
              <w:rPr>
                <w:sz w:val="18"/>
                <w:szCs w:val="18"/>
              </w:rPr>
              <w:t>78</w:t>
            </w:r>
          </w:p>
        </w:tc>
        <w:tc>
          <w:tcPr>
            <w:tcW w:w="1411" w:type="pct"/>
            <w:tcBorders>
              <w:left w:val="nil"/>
              <w:right w:val="nil"/>
            </w:tcBorders>
            <w:noWrap/>
            <w:vAlign w:val="center"/>
          </w:tcPr>
          <w:p w:rsidR="00C26729" w:rsidRPr="00A56EA1" w:rsidRDefault="00C26729" w:rsidP="009C2DE1">
            <w:pPr>
              <w:pStyle w:val="cuatexto"/>
              <w:spacing w:line="276" w:lineRule="auto"/>
              <w:rPr>
                <w:sz w:val="18"/>
                <w:szCs w:val="18"/>
              </w:rPr>
            </w:pPr>
            <w:r>
              <w:rPr>
                <w:sz w:val="18"/>
                <w:szCs w:val="18"/>
              </w:rPr>
              <w:t>Bestelako diru-sarrerak</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rPr>
            </w:pPr>
            <w:r>
              <w:rPr>
                <w:sz w:val="18"/>
                <w:szCs w:val="18"/>
              </w:rPr>
              <w:t>17.487</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rPr>
            </w:pPr>
            <w:r>
              <w:rPr>
                <w:sz w:val="18"/>
                <w:szCs w:val="18"/>
              </w:rPr>
              <w:t>8.700</w:t>
            </w:r>
          </w:p>
        </w:tc>
      </w:tr>
      <w:tr w:rsidR="00C26729" w:rsidRPr="00A56EA1" w:rsidTr="004F1DDB">
        <w:trPr>
          <w:trHeight w:val="198"/>
          <w:jc w:val="center"/>
        </w:trPr>
        <w:tc>
          <w:tcPr>
            <w:tcW w:w="114" w:type="pct"/>
            <w:tcBorders>
              <w:left w:val="nil"/>
              <w:right w:val="nil"/>
            </w:tcBorders>
            <w:noWrap/>
            <w:vAlign w:val="center"/>
          </w:tcPr>
          <w:p w:rsidR="00C26729" w:rsidRPr="00A56EA1" w:rsidRDefault="00C26729" w:rsidP="009C2DE1">
            <w:pPr>
              <w:pStyle w:val="cuatexto"/>
              <w:spacing w:line="276" w:lineRule="auto"/>
              <w:ind w:right="-70"/>
              <w:jc w:val="center"/>
              <w:rPr>
                <w:sz w:val="18"/>
                <w:szCs w:val="18"/>
              </w:rPr>
            </w:pPr>
            <w:r>
              <w:rPr>
                <w:sz w:val="18"/>
                <w:szCs w:val="18"/>
              </w:rPr>
              <w:t>69</w:t>
            </w:r>
          </w:p>
        </w:tc>
        <w:tc>
          <w:tcPr>
            <w:tcW w:w="1320" w:type="pct"/>
            <w:tcBorders>
              <w:left w:val="nil"/>
              <w:right w:val="nil"/>
            </w:tcBorders>
            <w:noWrap/>
            <w:vAlign w:val="center"/>
          </w:tcPr>
          <w:p w:rsidR="00C26729" w:rsidRPr="00A56EA1" w:rsidRDefault="00C26729" w:rsidP="009C2DE1">
            <w:pPr>
              <w:pStyle w:val="cuatexto"/>
              <w:spacing w:line="276" w:lineRule="auto"/>
              <w:rPr>
                <w:sz w:val="18"/>
                <w:szCs w:val="18"/>
              </w:rPr>
            </w:pPr>
            <w:r>
              <w:rPr>
                <w:sz w:val="18"/>
                <w:szCs w:val="18"/>
              </w:rPr>
              <w:t>Amortizazio eta zuzkiduretarako hornidura</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rPr>
            </w:pPr>
            <w:r>
              <w:rPr>
                <w:sz w:val="18"/>
                <w:szCs w:val="18"/>
              </w:rPr>
              <w:t>-</w:t>
            </w:r>
          </w:p>
        </w:tc>
        <w:tc>
          <w:tcPr>
            <w:tcW w:w="489" w:type="pct"/>
            <w:tcBorders>
              <w:left w:val="nil"/>
            </w:tcBorders>
            <w:noWrap/>
            <w:vAlign w:val="center"/>
          </w:tcPr>
          <w:p w:rsidR="00C26729" w:rsidRPr="00A56EA1" w:rsidRDefault="00C26729" w:rsidP="009C2DE1">
            <w:pPr>
              <w:pStyle w:val="cuatexto"/>
              <w:spacing w:line="276" w:lineRule="auto"/>
              <w:jc w:val="right"/>
              <w:rPr>
                <w:sz w:val="18"/>
                <w:szCs w:val="18"/>
              </w:rPr>
            </w:pPr>
            <w:r>
              <w:rPr>
                <w:sz w:val="18"/>
                <w:szCs w:val="18"/>
              </w:rPr>
              <w:t>-</w:t>
            </w:r>
          </w:p>
        </w:tc>
        <w:tc>
          <w:tcPr>
            <w:tcW w:w="199" w:type="pct"/>
            <w:tcBorders>
              <w:right w:val="nil"/>
            </w:tcBorders>
            <w:noWrap/>
            <w:vAlign w:val="center"/>
          </w:tcPr>
          <w:p w:rsidR="00C26729" w:rsidRPr="00A56EA1" w:rsidRDefault="00C26729" w:rsidP="009C2DE1">
            <w:pPr>
              <w:pStyle w:val="cuatexto"/>
              <w:spacing w:line="276" w:lineRule="auto"/>
              <w:rPr>
                <w:sz w:val="18"/>
                <w:szCs w:val="18"/>
              </w:rPr>
            </w:pPr>
            <w:r>
              <w:rPr>
                <w:sz w:val="18"/>
                <w:szCs w:val="18"/>
              </w:rPr>
              <w:t xml:space="preserve"> 79</w:t>
            </w:r>
          </w:p>
        </w:tc>
        <w:tc>
          <w:tcPr>
            <w:tcW w:w="1411" w:type="pct"/>
            <w:tcBorders>
              <w:left w:val="nil"/>
              <w:right w:val="nil"/>
            </w:tcBorders>
            <w:noWrap/>
            <w:vAlign w:val="center"/>
          </w:tcPr>
          <w:p w:rsidR="00C26729" w:rsidRPr="00A56EA1" w:rsidRDefault="00C26729" w:rsidP="009C2DE1">
            <w:pPr>
              <w:pStyle w:val="cuatexto"/>
              <w:spacing w:line="276" w:lineRule="auto"/>
              <w:rPr>
                <w:sz w:val="18"/>
                <w:szCs w:val="18"/>
              </w:rPr>
            </w:pPr>
            <w:r>
              <w:rPr>
                <w:sz w:val="18"/>
                <w:szCs w:val="18"/>
              </w:rPr>
              <w:t>Beren helbururako aplikatutako hornikuntzak</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rPr>
            </w:pPr>
            <w:r>
              <w:rPr>
                <w:sz w:val="18"/>
                <w:szCs w:val="18"/>
              </w:rPr>
              <w:t>-</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rPr>
            </w:pPr>
            <w:r>
              <w:rPr>
                <w:sz w:val="18"/>
                <w:szCs w:val="18"/>
              </w:rPr>
              <w:t>-</w:t>
            </w:r>
          </w:p>
        </w:tc>
      </w:tr>
      <w:tr w:rsidR="00C26729" w:rsidRPr="00A56EA1" w:rsidTr="004F1DDB">
        <w:trPr>
          <w:trHeight w:val="198"/>
          <w:jc w:val="center"/>
        </w:trPr>
        <w:tc>
          <w:tcPr>
            <w:tcW w:w="114" w:type="pct"/>
            <w:tcBorders>
              <w:left w:val="nil"/>
              <w:right w:val="nil"/>
            </w:tcBorders>
            <w:noWrap/>
            <w:vAlign w:val="center"/>
          </w:tcPr>
          <w:p w:rsidR="00C26729" w:rsidRPr="00A56EA1" w:rsidRDefault="00C26729" w:rsidP="009C2DE1">
            <w:pPr>
              <w:pStyle w:val="cuatexto"/>
              <w:spacing w:line="276" w:lineRule="auto"/>
              <w:ind w:right="-70"/>
              <w:jc w:val="center"/>
              <w:rPr>
                <w:sz w:val="18"/>
                <w:szCs w:val="18"/>
              </w:rPr>
            </w:pPr>
            <w:r>
              <w:rPr>
                <w:sz w:val="18"/>
                <w:szCs w:val="18"/>
              </w:rPr>
              <w:t>800</w:t>
            </w:r>
          </w:p>
        </w:tc>
        <w:tc>
          <w:tcPr>
            <w:tcW w:w="1320" w:type="pct"/>
            <w:tcBorders>
              <w:left w:val="nil"/>
              <w:right w:val="nil"/>
            </w:tcBorders>
            <w:noWrap/>
            <w:vAlign w:val="center"/>
          </w:tcPr>
          <w:p w:rsidR="00C26729" w:rsidRPr="00A56EA1" w:rsidRDefault="00C26729" w:rsidP="009C2DE1">
            <w:pPr>
              <w:pStyle w:val="cuatexto"/>
              <w:spacing w:line="276" w:lineRule="auto"/>
              <w:rPr>
                <w:sz w:val="18"/>
                <w:szCs w:val="18"/>
              </w:rPr>
            </w:pPr>
            <w:r>
              <w:rPr>
                <w:sz w:val="18"/>
                <w:szCs w:val="18"/>
              </w:rPr>
              <w:t>Ekitaldiko emaitza arrunta</w:t>
            </w:r>
          </w:p>
          <w:p w:rsidR="00C26729" w:rsidRPr="00A56EA1" w:rsidRDefault="00C26729" w:rsidP="009C2DE1">
            <w:pPr>
              <w:pStyle w:val="cuatexto"/>
              <w:spacing w:line="276" w:lineRule="auto"/>
              <w:rPr>
                <w:sz w:val="18"/>
                <w:szCs w:val="18"/>
              </w:rPr>
            </w:pPr>
            <w:r>
              <w:rPr>
                <w:sz w:val="18"/>
                <w:szCs w:val="18"/>
              </w:rPr>
              <w:t>(saldo hartzekoduna)</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rPr>
            </w:pPr>
            <w:r>
              <w:rPr>
                <w:sz w:val="18"/>
                <w:szCs w:val="18"/>
              </w:rPr>
              <w:t>-</w:t>
            </w:r>
          </w:p>
        </w:tc>
        <w:tc>
          <w:tcPr>
            <w:tcW w:w="489" w:type="pct"/>
            <w:tcBorders>
              <w:left w:val="nil"/>
            </w:tcBorders>
            <w:noWrap/>
            <w:vAlign w:val="center"/>
          </w:tcPr>
          <w:p w:rsidR="00C26729" w:rsidRPr="00A56EA1" w:rsidRDefault="00C26729" w:rsidP="009C2DE1">
            <w:pPr>
              <w:pStyle w:val="cuatexto"/>
              <w:spacing w:line="276" w:lineRule="auto"/>
              <w:jc w:val="right"/>
              <w:rPr>
                <w:sz w:val="18"/>
                <w:szCs w:val="18"/>
              </w:rPr>
            </w:pPr>
            <w:r>
              <w:rPr>
                <w:sz w:val="18"/>
                <w:szCs w:val="18"/>
              </w:rPr>
              <w:t>-</w:t>
            </w:r>
          </w:p>
        </w:tc>
        <w:tc>
          <w:tcPr>
            <w:tcW w:w="199" w:type="pct"/>
            <w:tcBorders>
              <w:right w:val="nil"/>
            </w:tcBorders>
            <w:noWrap/>
            <w:vAlign w:val="center"/>
          </w:tcPr>
          <w:p w:rsidR="00C26729" w:rsidRPr="00A56EA1" w:rsidRDefault="00C26729" w:rsidP="009C2DE1">
            <w:pPr>
              <w:pStyle w:val="cuatexto"/>
              <w:spacing w:line="276" w:lineRule="auto"/>
              <w:jc w:val="center"/>
              <w:rPr>
                <w:sz w:val="18"/>
                <w:szCs w:val="18"/>
              </w:rPr>
            </w:pPr>
            <w:r>
              <w:rPr>
                <w:sz w:val="18"/>
                <w:szCs w:val="18"/>
              </w:rPr>
              <w:t>800</w:t>
            </w:r>
          </w:p>
        </w:tc>
        <w:tc>
          <w:tcPr>
            <w:tcW w:w="1411" w:type="pct"/>
            <w:tcBorders>
              <w:left w:val="nil"/>
              <w:right w:val="nil"/>
            </w:tcBorders>
            <w:noWrap/>
            <w:vAlign w:val="center"/>
          </w:tcPr>
          <w:p w:rsidR="00C26729" w:rsidRPr="00A56EA1" w:rsidRDefault="00C26729" w:rsidP="009C2DE1">
            <w:pPr>
              <w:pStyle w:val="cuatexto"/>
              <w:spacing w:line="276" w:lineRule="auto"/>
              <w:rPr>
                <w:sz w:val="18"/>
                <w:szCs w:val="18"/>
              </w:rPr>
            </w:pPr>
            <w:r>
              <w:rPr>
                <w:sz w:val="18"/>
                <w:szCs w:val="18"/>
              </w:rPr>
              <w:t>Ekitaldiko emaitza arrunta (saldo zorduna)</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rPr>
            </w:pPr>
            <w:r>
              <w:rPr>
                <w:sz w:val="18"/>
                <w:szCs w:val="18"/>
              </w:rPr>
              <w:t>36.243</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rPr>
            </w:pPr>
            <w:r>
              <w:rPr>
                <w:sz w:val="18"/>
                <w:szCs w:val="18"/>
              </w:rPr>
              <w:t>44.036</w:t>
            </w:r>
          </w:p>
        </w:tc>
      </w:tr>
      <w:tr w:rsidR="00C26729" w:rsidRPr="00175F6C" w:rsidTr="004F1DDB">
        <w:trPr>
          <w:trHeight w:val="198"/>
          <w:jc w:val="center"/>
        </w:trPr>
        <w:tc>
          <w:tcPr>
            <w:tcW w:w="114" w:type="pct"/>
            <w:tcBorders>
              <w:left w:val="nil"/>
              <w:right w:val="nil"/>
            </w:tcBorders>
            <w:shd w:val="clear" w:color="auto" w:fill="FABF8F"/>
            <w:noWrap/>
            <w:vAlign w:val="center"/>
          </w:tcPr>
          <w:p w:rsidR="00C26729" w:rsidRPr="00175F6C" w:rsidRDefault="00C26729" w:rsidP="009C2DE1">
            <w:pPr>
              <w:pStyle w:val="cuatexto"/>
              <w:spacing w:line="276" w:lineRule="auto"/>
              <w:ind w:right="-70"/>
              <w:jc w:val="center"/>
              <w:rPr>
                <w:rFonts w:ascii="Arial" w:hAnsi="Arial" w:cs="Arial"/>
                <w:sz w:val="18"/>
                <w:szCs w:val="18"/>
                <w:lang w:val="es-ES" w:eastAsia="es-ES"/>
              </w:rPr>
            </w:pPr>
          </w:p>
        </w:tc>
        <w:tc>
          <w:tcPr>
            <w:tcW w:w="1320" w:type="pct"/>
            <w:tcBorders>
              <w:left w:val="nil"/>
              <w:right w:val="nil"/>
            </w:tcBorders>
            <w:shd w:val="clear" w:color="auto" w:fill="FABF8F"/>
            <w:noWrap/>
            <w:vAlign w:val="center"/>
          </w:tcPr>
          <w:p w:rsidR="00C26729" w:rsidRPr="00175F6C" w:rsidRDefault="00C26729" w:rsidP="009C2DE1">
            <w:pPr>
              <w:pStyle w:val="cuatexto"/>
              <w:spacing w:line="276" w:lineRule="auto"/>
              <w:rPr>
                <w:rFonts w:ascii="Arial" w:hAnsi="Arial" w:cs="Arial"/>
                <w:sz w:val="18"/>
                <w:szCs w:val="18"/>
              </w:rPr>
            </w:pPr>
            <w:r>
              <w:rPr>
                <w:rFonts w:ascii="Arial" w:hAnsi="Arial"/>
                <w:sz w:val="18"/>
                <w:szCs w:val="18"/>
              </w:rPr>
              <w:t>Guztira</w:t>
            </w:r>
          </w:p>
        </w:tc>
        <w:tc>
          <w:tcPr>
            <w:tcW w:w="489" w:type="pct"/>
            <w:tcBorders>
              <w:left w:val="nil"/>
              <w:right w:val="nil"/>
            </w:tcBorders>
            <w:shd w:val="clear" w:color="auto" w:fill="FABF8F"/>
            <w:noWrap/>
            <w:vAlign w:val="center"/>
          </w:tcPr>
          <w:p w:rsidR="00C26729" w:rsidRPr="00175F6C" w:rsidRDefault="00C26729" w:rsidP="009C2DE1">
            <w:pPr>
              <w:pStyle w:val="cuatexto"/>
              <w:spacing w:line="276" w:lineRule="auto"/>
              <w:jc w:val="right"/>
              <w:rPr>
                <w:rFonts w:ascii="Arial" w:hAnsi="Arial" w:cs="Arial"/>
                <w:sz w:val="18"/>
                <w:szCs w:val="18"/>
              </w:rPr>
            </w:pPr>
            <w:r>
              <w:rPr>
                <w:rFonts w:ascii="Arial" w:hAnsi="Arial"/>
                <w:sz w:val="18"/>
                <w:szCs w:val="18"/>
              </w:rPr>
              <w:t>2.061.413</w:t>
            </w:r>
          </w:p>
        </w:tc>
        <w:tc>
          <w:tcPr>
            <w:tcW w:w="489" w:type="pct"/>
            <w:tcBorders>
              <w:left w:val="nil"/>
            </w:tcBorders>
            <w:shd w:val="clear" w:color="auto" w:fill="FABF8F"/>
            <w:noWrap/>
            <w:vAlign w:val="center"/>
          </w:tcPr>
          <w:p w:rsidR="00C26729" w:rsidRPr="00175F6C" w:rsidRDefault="00C26729" w:rsidP="009C2DE1">
            <w:pPr>
              <w:pStyle w:val="cuatexto"/>
              <w:spacing w:line="276" w:lineRule="auto"/>
              <w:jc w:val="right"/>
              <w:rPr>
                <w:rFonts w:ascii="Arial" w:hAnsi="Arial" w:cs="Arial"/>
                <w:sz w:val="18"/>
                <w:szCs w:val="18"/>
              </w:rPr>
            </w:pPr>
            <w:r>
              <w:rPr>
                <w:rFonts w:ascii="Arial" w:hAnsi="Arial"/>
                <w:sz w:val="18"/>
                <w:szCs w:val="18"/>
              </w:rPr>
              <w:t>2.026.994</w:t>
            </w:r>
          </w:p>
        </w:tc>
        <w:tc>
          <w:tcPr>
            <w:tcW w:w="199" w:type="pct"/>
            <w:tcBorders>
              <w:right w:val="nil"/>
            </w:tcBorders>
            <w:shd w:val="clear" w:color="auto" w:fill="FABF8F"/>
            <w:noWrap/>
            <w:vAlign w:val="center"/>
          </w:tcPr>
          <w:p w:rsidR="00C26729" w:rsidRPr="00175F6C" w:rsidRDefault="00C26729" w:rsidP="009C2DE1">
            <w:pPr>
              <w:pStyle w:val="cuatexto"/>
              <w:spacing w:line="276" w:lineRule="auto"/>
              <w:jc w:val="center"/>
              <w:rPr>
                <w:rFonts w:ascii="Arial" w:hAnsi="Arial" w:cs="Arial"/>
                <w:sz w:val="18"/>
                <w:szCs w:val="18"/>
                <w:lang w:val="es-ES" w:eastAsia="es-ES"/>
              </w:rPr>
            </w:pPr>
          </w:p>
        </w:tc>
        <w:tc>
          <w:tcPr>
            <w:tcW w:w="1411" w:type="pct"/>
            <w:tcBorders>
              <w:left w:val="nil"/>
              <w:right w:val="nil"/>
            </w:tcBorders>
            <w:shd w:val="clear" w:color="auto" w:fill="FABF8F"/>
            <w:noWrap/>
            <w:vAlign w:val="center"/>
          </w:tcPr>
          <w:p w:rsidR="00C26729" w:rsidRPr="00175F6C" w:rsidRDefault="00C26729" w:rsidP="009C2DE1">
            <w:pPr>
              <w:pStyle w:val="cuatexto"/>
              <w:spacing w:line="276" w:lineRule="auto"/>
              <w:rPr>
                <w:rFonts w:ascii="Arial" w:hAnsi="Arial" w:cs="Arial"/>
                <w:sz w:val="18"/>
                <w:szCs w:val="18"/>
              </w:rPr>
            </w:pPr>
            <w:r>
              <w:rPr>
                <w:rFonts w:ascii="Arial" w:hAnsi="Arial"/>
                <w:sz w:val="18"/>
                <w:szCs w:val="18"/>
              </w:rPr>
              <w:t>Guztira</w:t>
            </w:r>
          </w:p>
        </w:tc>
        <w:tc>
          <w:tcPr>
            <w:tcW w:w="489" w:type="pct"/>
            <w:tcBorders>
              <w:left w:val="nil"/>
              <w:right w:val="nil"/>
            </w:tcBorders>
            <w:shd w:val="clear" w:color="auto" w:fill="FABF8F"/>
            <w:noWrap/>
            <w:vAlign w:val="center"/>
          </w:tcPr>
          <w:p w:rsidR="00C26729" w:rsidRPr="00175F6C" w:rsidRDefault="00C26729" w:rsidP="009C2DE1">
            <w:pPr>
              <w:pStyle w:val="cuatexto"/>
              <w:spacing w:line="276" w:lineRule="auto"/>
              <w:jc w:val="right"/>
              <w:rPr>
                <w:rFonts w:ascii="Arial" w:hAnsi="Arial" w:cs="Arial"/>
                <w:sz w:val="18"/>
                <w:szCs w:val="18"/>
              </w:rPr>
            </w:pPr>
            <w:r>
              <w:rPr>
                <w:rFonts w:ascii="Arial" w:hAnsi="Arial"/>
                <w:sz w:val="18"/>
                <w:szCs w:val="18"/>
              </w:rPr>
              <w:t>2.061.413</w:t>
            </w:r>
          </w:p>
        </w:tc>
        <w:tc>
          <w:tcPr>
            <w:tcW w:w="489" w:type="pct"/>
            <w:tcBorders>
              <w:left w:val="nil"/>
              <w:right w:val="nil"/>
            </w:tcBorders>
            <w:shd w:val="clear" w:color="auto" w:fill="FABF8F"/>
            <w:noWrap/>
            <w:vAlign w:val="center"/>
          </w:tcPr>
          <w:p w:rsidR="00C26729" w:rsidRPr="00175F6C" w:rsidRDefault="00C26729" w:rsidP="009C2DE1">
            <w:pPr>
              <w:pStyle w:val="cuatexto"/>
              <w:spacing w:line="276" w:lineRule="auto"/>
              <w:jc w:val="right"/>
              <w:rPr>
                <w:rFonts w:ascii="Arial" w:hAnsi="Arial" w:cs="Arial"/>
                <w:sz w:val="18"/>
                <w:szCs w:val="18"/>
              </w:rPr>
            </w:pPr>
            <w:r>
              <w:rPr>
                <w:rFonts w:ascii="Arial" w:hAnsi="Arial"/>
                <w:sz w:val="18"/>
                <w:szCs w:val="18"/>
              </w:rPr>
              <w:t>2.026.994</w:t>
            </w:r>
          </w:p>
        </w:tc>
      </w:tr>
    </w:tbl>
    <w:p w:rsidR="00C26729" w:rsidRPr="003B43B0" w:rsidRDefault="00C26729" w:rsidP="007563E1">
      <w:pPr>
        <w:spacing w:before="60" w:after="0"/>
        <w:ind w:firstLine="0"/>
        <w:rPr>
          <w:rFonts w:ascii="Arial Narrow" w:hAnsi="Arial Narrow"/>
          <w:sz w:val="16"/>
          <w:szCs w:val="16"/>
        </w:rPr>
      </w:pPr>
      <w:r>
        <w:rPr>
          <w:rFonts w:ascii="Arial Narrow" w:hAnsi="Arial Narrow"/>
          <w:sz w:val="16"/>
          <w:szCs w:val="16"/>
        </w:rPr>
        <w:t>* Auditatu gabeko ekitaldia</w:t>
      </w:r>
    </w:p>
    <w:p w:rsidR="00C26729" w:rsidRPr="007B7455" w:rsidRDefault="00C26729" w:rsidP="00B70D8C">
      <w:pPr>
        <w:spacing w:before="240" w:after="0"/>
        <w:ind w:firstLine="0"/>
        <w:jc w:val="center"/>
        <w:rPr>
          <w:rFonts w:ascii="Arial" w:hAnsi="Arial" w:cs="Arial"/>
        </w:rPr>
      </w:pPr>
      <w:r>
        <w:rPr>
          <w:rFonts w:ascii="Arial" w:hAnsi="Arial"/>
        </w:rPr>
        <w:t>Ekitaldiko emaitzak</w:t>
      </w:r>
    </w:p>
    <w:p w:rsidR="00C26729" w:rsidRPr="007B7455" w:rsidRDefault="00C26729" w:rsidP="009F0368">
      <w:pPr>
        <w:pStyle w:val="CuadroTtulo"/>
        <w:jc w:val="center"/>
      </w:pPr>
    </w:p>
    <w:tbl>
      <w:tblPr>
        <w:tblW w:w="10228" w:type="dxa"/>
        <w:jc w:val="center"/>
        <w:tblLayout w:type="fixed"/>
        <w:tblCellMar>
          <w:left w:w="70" w:type="dxa"/>
          <w:right w:w="70" w:type="dxa"/>
        </w:tblCellMar>
        <w:tblLook w:val="00A0" w:firstRow="1" w:lastRow="0" w:firstColumn="1" w:lastColumn="0" w:noHBand="0" w:noVBand="0"/>
      </w:tblPr>
      <w:tblGrid>
        <w:gridCol w:w="365"/>
        <w:gridCol w:w="2836"/>
        <w:gridCol w:w="992"/>
        <w:gridCol w:w="850"/>
        <w:gridCol w:w="426"/>
        <w:gridCol w:w="2884"/>
        <w:gridCol w:w="953"/>
        <w:gridCol w:w="922"/>
      </w:tblGrid>
      <w:tr w:rsidR="00C26729" w:rsidRPr="00E349C4" w:rsidTr="00A5176A">
        <w:trPr>
          <w:trHeight w:val="255"/>
          <w:jc w:val="center"/>
        </w:trPr>
        <w:tc>
          <w:tcPr>
            <w:tcW w:w="365" w:type="dxa"/>
            <w:tcBorders>
              <w:top w:val="single" w:sz="4" w:space="0" w:color="auto"/>
              <w:left w:val="nil"/>
              <w:bottom w:val="single" w:sz="4" w:space="0" w:color="auto"/>
              <w:right w:val="nil"/>
            </w:tcBorders>
            <w:shd w:val="clear" w:color="auto" w:fill="FABF8F"/>
            <w:noWrap/>
            <w:vAlign w:val="center"/>
          </w:tcPr>
          <w:p w:rsidR="00C26729" w:rsidRPr="00E349C4" w:rsidRDefault="00C26729" w:rsidP="00CB1F89">
            <w:pPr>
              <w:pStyle w:val="cuatexto"/>
              <w:spacing w:line="276" w:lineRule="auto"/>
              <w:rPr>
                <w:rFonts w:ascii="Arial" w:hAnsi="Arial" w:cs="Arial"/>
                <w:sz w:val="18"/>
                <w:szCs w:val="18"/>
                <w:lang w:val="es-ES" w:eastAsia="es-ES"/>
              </w:rPr>
            </w:pPr>
          </w:p>
        </w:tc>
        <w:tc>
          <w:tcPr>
            <w:tcW w:w="2836" w:type="dxa"/>
            <w:tcBorders>
              <w:top w:val="single" w:sz="4" w:space="0" w:color="auto"/>
              <w:left w:val="nil"/>
              <w:bottom w:val="single" w:sz="4" w:space="0" w:color="auto"/>
              <w:right w:val="nil"/>
            </w:tcBorders>
            <w:shd w:val="clear" w:color="auto" w:fill="FABF8F"/>
            <w:vAlign w:val="center"/>
          </w:tcPr>
          <w:p w:rsidR="00C26729" w:rsidRPr="00E349C4" w:rsidRDefault="00C26729" w:rsidP="00CB1F89">
            <w:pPr>
              <w:pStyle w:val="cuatexto"/>
              <w:spacing w:line="276" w:lineRule="auto"/>
              <w:ind w:left="10"/>
              <w:jc w:val="left"/>
              <w:rPr>
                <w:rFonts w:ascii="Arial" w:hAnsi="Arial" w:cs="Arial"/>
                <w:sz w:val="18"/>
                <w:szCs w:val="18"/>
              </w:rPr>
            </w:pPr>
            <w:r>
              <w:rPr>
                <w:rFonts w:ascii="Arial" w:hAnsi="Arial"/>
                <w:sz w:val="18"/>
                <w:szCs w:val="18"/>
              </w:rPr>
              <w:t>Deskribapena</w:t>
            </w:r>
          </w:p>
        </w:tc>
        <w:tc>
          <w:tcPr>
            <w:tcW w:w="992" w:type="dxa"/>
            <w:tcBorders>
              <w:top w:val="single" w:sz="4" w:space="0" w:color="auto"/>
              <w:left w:val="nil"/>
              <w:bottom w:val="single" w:sz="4" w:space="0" w:color="auto"/>
              <w:right w:val="nil"/>
            </w:tcBorders>
            <w:shd w:val="clear" w:color="auto" w:fill="FABF8F"/>
            <w:noWrap/>
            <w:vAlign w:val="center"/>
          </w:tcPr>
          <w:p w:rsidR="00C26729" w:rsidRPr="00E349C4" w:rsidRDefault="00C26729" w:rsidP="00CB1F89">
            <w:pPr>
              <w:pStyle w:val="cuatexto"/>
              <w:spacing w:line="276" w:lineRule="auto"/>
              <w:jc w:val="right"/>
              <w:rPr>
                <w:rFonts w:ascii="Arial" w:hAnsi="Arial" w:cs="Arial"/>
                <w:sz w:val="18"/>
                <w:szCs w:val="18"/>
              </w:rPr>
            </w:pPr>
            <w:r>
              <w:rPr>
                <w:rFonts w:ascii="Arial" w:hAnsi="Arial"/>
                <w:sz w:val="18"/>
                <w:szCs w:val="18"/>
              </w:rPr>
              <w:t>2018</w:t>
            </w:r>
          </w:p>
        </w:tc>
        <w:tc>
          <w:tcPr>
            <w:tcW w:w="850" w:type="dxa"/>
            <w:tcBorders>
              <w:top w:val="single" w:sz="4" w:space="0" w:color="auto"/>
              <w:left w:val="nil"/>
              <w:bottom w:val="single" w:sz="4" w:space="0" w:color="auto"/>
              <w:right w:val="single" w:sz="4" w:space="0" w:color="auto"/>
            </w:tcBorders>
            <w:shd w:val="clear" w:color="auto" w:fill="FABF8F"/>
            <w:vAlign w:val="center"/>
          </w:tcPr>
          <w:p w:rsidR="00C26729" w:rsidRPr="00E349C4" w:rsidRDefault="00C26729" w:rsidP="00CB1F89">
            <w:pPr>
              <w:pStyle w:val="cuatexto"/>
              <w:spacing w:line="276" w:lineRule="auto"/>
              <w:jc w:val="right"/>
              <w:rPr>
                <w:rFonts w:ascii="Arial" w:hAnsi="Arial" w:cs="Arial"/>
                <w:sz w:val="18"/>
                <w:szCs w:val="18"/>
              </w:rPr>
            </w:pPr>
            <w:r>
              <w:rPr>
                <w:rFonts w:ascii="Arial" w:hAnsi="Arial"/>
                <w:sz w:val="18"/>
                <w:szCs w:val="18"/>
              </w:rPr>
              <w:t>2017*</w:t>
            </w:r>
          </w:p>
        </w:tc>
        <w:tc>
          <w:tcPr>
            <w:tcW w:w="426" w:type="dxa"/>
            <w:tcBorders>
              <w:top w:val="single" w:sz="4" w:space="0" w:color="auto"/>
              <w:left w:val="single" w:sz="4" w:space="0" w:color="auto"/>
              <w:bottom w:val="single" w:sz="4" w:space="0" w:color="auto"/>
              <w:right w:val="nil"/>
            </w:tcBorders>
            <w:shd w:val="clear" w:color="auto" w:fill="FABF8F"/>
            <w:noWrap/>
            <w:vAlign w:val="center"/>
          </w:tcPr>
          <w:p w:rsidR="00C26729" w:rsidRPr="00E349C4" w:rsidRDefault="00C26729" w:rsidP="00CB1F89">
            <w:pPr>
              <w:pStyle w:val="cuatexto"/>
              <w:spacing w:line="276" w:lineRule="auto"/>
              <w:rPr>
                <w:rFonts w:ascii="Arial" w:hAnsi="Arial" w:cs="Arial"/>
                <w:sz w:val="18"/>
                <w:szCs w:val="18"/>
                <w:lang w:val="es-ES" w:eastAsia="es-ES"/>
              </w:rPr>
            </w:pPr>
          </w:p>
        </w:tc>
        <w:tc>
          <w:tcPr>
            <w:tcW w:w="2884" w:type="dxa"/>
            <w:tcBorders>
              <w:top w:val="single" w:sz="4" w:space="0" w:color="auto"/>
              <w:left w:val="nil"/>
              <w:bottom w:val="single" w:sz="4" w:space="0" w:color="auto"/>
              <w:right w:val="nil"/>
            </w:tcBorders>
            <w:shd w:val="clear" w:color="auto" w:fill="FABF8F"/>
            <w:vAlign w:val="center"/>
          </w:tcPr>
          <w:p w:rsidR="00C26729" w:rsidRPr="00E349C4" w:rsidRDefault="00C26729" w:rsidP="006C27C6">
            <w:pPr>
              <w:pStyle w:val="cuatexto"/>
              <w:spacing w:line="276" w:lineRule="auto"/>
              <w:ind w:left="-70"/>
              <w:rPr>
                <w:rFonts w:ascii="Arial" w:hAnsi="Arial" w:cs="Arial"/>
                <w:sz w:val="18"/>
                <w:szCs w:val="18"/>
              </w:rPr>
            </w:pPr>
            <w:r>
              <w:rPr>
                <w:rFonts w:ascii="Arial" w:hAnsi="Arial"/>
                <w:sz w:val="18"/>
                <w:szCs w:val="18"/>
              </w:rPr>
              <w:t>Deskribapena</w:t>
            </w:r>
          </w:p>
        </w:tc>
        <w:tc>
          <w:tcPr>
            <w:tcW w:w="953" w:type="dxa"/>
            <w:tcBorders>
              <w:top w:val="single" w:sz="4" w:space="0" w:color="auto"/>
              <w:left w:val="nil"/>
              <w:bottom w:val="single" w:sz="4" w:space="0" w:color="auto"/>
              <w:right w:val="nil"/>
            </w:tcBorders>
            <w:shd w:val="clear" w:color="auto" w:fill="FABF8F"/>
            <w:noWrap/>
            <w:vAlign w:val="center"/>
          </w:tcPr>
          <w:p w:rsidR="00C26729" w:rsidRPr="00E349C4" w:rsidRDefault="00C26729" w:rsidP="00CB1F89">
            <w:pPr>
              <w:pStyle w:val="cuatexto"/>
              <w:spacing w:line="276" w:lineRule="auto"/>
              <w:jc w:val="right"/>
              <w:rPr>
                <w:rFonts w:ascii="Arial" w:hAnsi="Arial" w:cs="Arial"/>
                <w:sz w:val="18"/>
                <w:szCs w:val="18"/>
              </w:rPr>
            </w:pPr>
            <w:r>
              <w:rPr>
                <w:rFonts w:ascii="Arial" w:hAnsi="Arial"/>
                <w:sz w:val="18"/>
                <w:szCs w:val="18"/>
              </w:rPr>
              <w:t>2018</w:t>
            </w:r>
          </w:p>
        </w:tc>
        <w:tc>
          <w:tcPr>
            <w:tcW w:w="922" w:type="dxa"/>
            <w:tcBorders>
              <w:top w:val="single" w:sz="4" w:space="0" w:color="auto"/>
              <w:left w:val="nil"/>
              <w:bottom w:val="single" w:sz="4" w:space="0" w:color="auto"/>
              <w:right w:val="nil"/>
            </w:tcBorders>
            <w:shd w:val="clear" w:color="auto" w:fill="FABF8F"/>
            <w:vAlign w:val="center"/>
          </w:tcPr>
          <w:p w:rsidR="00C26729" w:rsidRPr="00E349C4" w:rsidRDefault="00C26729" w:rsidP="00CB1F89">
            <w:pPr>
              <w:pStyle w:val="cuatexto"/>
              <w:spacing w:line="276" w:lineRule="auto"/>
              <w:jc w:val="right"/>
              <w:rPr>
                <w:rFonts w:ascii="Arial" w:hAnsi="Arial" w:cs="Arial"/>
                <w:sz w:val="18"/>
                <w:szCs w:val="18"/>
              </w:rPr>
            </w:pPr>
            <w:r>
              <w:rPr>
                <w:rFonts w:ascii="Arial" w:hAnsi="Arial"/>
                <w:sz w:val="18"/>
                <w:szCs w:val="18"/>
              </w:rPr>
              <w:t>2017*</w:t>
            </w:r>
          </w:p>
        </w:tc>
      </w:tr>
      <w:tr w:rsidR="00C26729" w:rsidRPr="00A56EA1" w:rsidTr="00A5176A">
        <w:trPr>
          <w:trHeight w:val="198"/>
          <w:jc w:val="center"/>
        </w:trPr>
        <w:tc>
          <w:tcPr>
            <w:tcW w:w="365" w:type="dxa"/>
            <w:tcBorders>
              <w:top w:val="single" w:sz="4" w:space="0" w:color="auto"/>
              <w:left w:val="nil"/>
              <w:bottom w:val="single" w:sz="2" w:space="0" w:color="auto"/>
              <w:right w:val="nil"/>
            </w:tcBorders>
            <w:noWrap/>
            <w:vAlign w:val="center"/>
          </w:tcPr>
          <w:p w:rsidR="00C26729" w:rsidRPr="00A56EA1" w:rsidRDefault="00C26729" w:rsidP="004F1DDB">
            <w:pPr>
              <w:pStyle w:val="cuatexto"/>
              <w:spacing w:line="276" w:lineRule="auto"/>
              <w:ind w:right="-70"/>
              <w:jc w:val="center"/>
              <w:rPr>
                <w:sz w:val="18"/>
                <w:szCs w:val="18"/>
              </w:rPr>
            </w:pPr>
            <w:r>
              <w:rPr>
                <w:sz w:val="18"/>
                <w:szCs w:val="18"/>
              </w:rPr>
              <w:t>80</w:t>
            </w:r>
          </w:p>
        </w:tc>
        <w:tc>
          <w:tcPr>
            <w:tcW w:w="2836" w:type="dxa"/>
            <w:tcBorders>
              <w:top w:val="single" w:sz="4" w:space="0" w:color="auto"/>
              <w:left w:val="nil"/>
              <w:bottom w:val="single" w:sz="2" w:space="0" w:color="auto"/>
              <w:right w:val="nil"/>
            </w:tcBorders>
            <w:vAlign w:val="center"/>
          </w:tcPr>
          <w:p w:rsidR="00C26729" w:rsidRPr="00A56EA1" w:rsidRDefault="00C26729" w:rsidP="003D1B02">
            <w:pPr>
              <w:pStyle w:val="cuatexto"/>
              <w:spacing w:line="276" w:lineRule="auto"/>
              <w:rPr>
                <w:sz w:val="18"/>
                <w:szCs w:val="18"/>
              </w:rPr>
            </w:pPr>
            <w:r>
              <w:rPr>
                <w:sz w:val="18"/>
                <w:szCs w:val="18"/>
              </w:rPr>
              <w:t>Ekitaldiko emaitza arrunta (saldo zorduna)</w:t>
            </w:r>
          </w:p>
        </w:tc>
        <w:tc>
          <w:tcPr>
            <w:tcW w:w="992" w:type="dxa"/>
            <w:tcBorders>
              <w:top w:val="single" w:sz="4" w:space="0" w:color="auto"/>
              <w:left w:val="nil"/>
              <w:bottom w:val="single" w:sz="2" w:space="0" w:color="auto"/>
              <w:right w:val="nil"/>
            </w:tcBorders>
            <w:noWrap/>
            <w:vAlign w:val="center"/>
          </w:tcPr>
          <w:p w:rsidR="00C26729" w:rsidRPr="00A56EA1" w:rsidRDefault="00C26729" w:rsidP="009C2DE1">
            <w:pPr>
              <w:pStyle w:val="cuatexto"/>
              <w:spacing w:line="276" w:lineRule="auto"/>
              <w:jc w:val="right"/>
              <w:rPr>
                <w:sz w:val="18"/>
                <w:szCs w:val="18"/>
              </w:rPr>
            </w:pPr>
            <w:r>
              <w:rPr>
                <w:sz w:val="18"/>
                <w:szCs w:val="18"/>
              </w:rPr>
              <w:t>36.243</w:t>
            </w:r>
          </w:p>
        </w:tc>
        <w:tc>
          <w:tcPr>
            <w:tcW w:w="850" w:type="dxa"/>
            <w:tcBorders>
              <w:top w:val="single" w:sz="4" w:space="0" w:color="auto"/>
              <w:left w:val="nil"/>
              <w:bottom w:val="single" w:sz="2" w:space="0" w:color="auto"/>
              <w:right w:val="single" w:sz="4" w:space="0" w:color="auto"/>
            </w:tcBorders>
            <w:vAlign w:val="center"/>
          </w:tcPr>
          <w:p w:rsidR="00C26729" w:rsidRPr="00A56EA1" w:rsidRDefault="00C26729" w:rsidP="009C2DE1">
            <w:pPr>
              <w:pStyle w:val="cuatexto"/>
              <w:spacing w:line="276" w:lineRule="auto"/>
              <w:jc w:val="right"/>
              <w:rPr>
                <w:sz w:val="18"/>
                <w:szCs w:val="18"/>
              </w:rPr>
            </w:pPr>
            <w:r>
              <w:rPr>
                <w:sz w:val="18"/>
                <w:szCs w:val="18"/>
              </w:rPr>
              <w:t>44.036</w:t>
            </w:r>
          </w:p>
        </w:tc>
        <w:tc>
          <w:tcPr>
            <w:tcW w:w="426" w:type="dxa"/>
            <w:tcBorders>
              <w:top w:val="single" w:sz="4" w:space="0" w:color="auto"/>
              <w:left w:val="single" w:sz="4" w:space="0" w:color="auto"/>
              <w:bottom w:val="single" w:sz="2" w:space="0" w:color="auto"/>
              <w:right w:val="nil"/>
            </w:tcBorders>
            <w:noWrap/>
            <w:vAlign w:val="center"/>
          </w:tcPr>
          <w:p w:rsidR="00C26729" w:rsidRPr="00A56EA1" w:rsidRDefault="00C26729" w:rsidP="009C2DE1">
            <w:pPr>
              <w:pStyle w:val="cuatexto"/>
              <w:spacing w:line="276" w:lineRule="auto"/>
              <w:rPr>
                <w:sz w:val="18"/>
                <w:szCs w:val="18"/>
              </w:rPr>
            </w:pPr>
            <w:r>
              <w:rPr>
                <w:sz w:val="18"/>
                <w:szCs w:val="18"/>
              </w:rPr>
              <w:t>80</w:t>
            </w:r>
          </w:p>
        </w:tc>
        <w:tc>
          <w:tcPr>
            <w:tcW w:w="2884" w:type="dxa"/>
            <w:tcBorders>
              <w:top w:val="single" w:sz="4" w:space="0" w:color="auto"/>
              <w:left w:val="nil"/>
              <w:bottom w:val="single" w:sz="2" w:space="0" w:color="auto"/>
              <w:right w:val="nil"/>
            </w:tcBorders>
            <w:vAlign w:val="center"/>
          </w:tcPr>
          <w:p w:rsidR="00C26729" w:rsidRPr="00A56EA1" w:rsidRDefault="00C26729" w:rsidP="00B759FE">
            <w:pPr>
              <w:pStyle w:val="cuatexto"/>
              <w:spacing w:line="276" w:lineRule="auto"/>
              <w:ind w:left="-70"/>
              <w:rPr>
                <w:sz w:val="18"/>
                <w:szCs w:val="18"/>
              </w:rPr>
            </w:pPr>
            <w:r>
              <w:rPr>
                <w:sz w:val="18"/>
                <w:szCs w:val="18"/>
              </w:rPr>
              <w:t>Ekitaldiko emaitza arrunta (saldo ha</w:t>
            </w:r>
            <w:r>
              <w:rPr>
                <w:sz w:val="18"/>
                <w:szCs w:val="18"/>
              </w:rPr>
              <w:t>r</w:t>
            </w:r>
            <w:r>
              <w:rPr>
                <w:sz w:val="18"/>
                <w:szCs w:val="18"/>
              </w:rPr>
              <w:t>tzekoduna)</w:t>
            </w:r>
          </w:p>
        </w:tc>
        <w:tc>
          <w:tcPr>
            <w:tcW w:w="953" w:type="dxa"/>
            <w:tcBorders>
              <w:top w:val="single" w:sz="4" w:space="0" w:color="auto"/>
              <w:left w:val="nil"/>
              <w:bottom w:val="single" w:sz="2" w:space="0" w:color="auto"/>
              <w:right w:val="nil"/>
            </w:tcBorders>
            <w:noWrap/>
            <w:vAlign w:val="center"/>
          </w:tcPr>
          <w:p w:rsidR="00C26729" w:rsidRPr="00A56EA1" w:rsidRDefault="00C26729" w:rsidP="009C2DE1">
            <w:pPr>
              <w:pStyle w:val="cuatexto"/>
              <w:spacing w:line="276" w:lineRule="auto"/>
              <w:jc w:val="right"/>
              <w:rPr>
                <w:sz w:val="18"/>
                <w:szCs w:val="18"/>
              </w:rPr>
            </w:pPr>
            <w:r>
              <w:rPr>
                <w:sz w:val="18"/>
                <w:szCs w:val="18"/>
              </w:rPr>
              <w:t>-</w:t>
            </w:r>
          </w:p>
        </w:tc>
        <w:tc>
          <w:tcPr>
            <w:tcW w:w="922" w:type="dxa"/>
            <w:tcBorders>
              <w:top w:val="single" w:sz="4" w:space="0" w:color="auto"/>
              <w:left w:val="nil"/>
              <w:bottom w:val="single" w:sz="2" w:space="0" w:color="auto"/>
              <w:right w:val="nil"/>
            </w:tcBorders>
            <w:vAlign w:val="center"/>
          </w:tcPr>
          <w:p w:rsidR="00C26729" w:rsidRPr="00A56EA1" w:rsidRDefault="00C26729" w:rsidP="009C2DE1">
            <w:pPr>
              <w:pStyle w:val="cuatexto"/>
              <w:spacing w:line="276" w:lineRule="auto"/>
              <w:jc w:val="right"/>
              <w:rPr>
                <w:sz w:val="18"/>
                <w:szCs w:val="18"/>
              </w:rPr>
            </w:pPr>
            <w:r>
              <w:rPr>
                <w:sz w:val="18"/>
                <w:szCs w:val="18"/>
              </w:rPr>
              <w:t>-</w:t>
            </w:r>
          </w:p>
        </w:tc>
      </w:tr>
      <w:tr w:rsidR="00C26729" w:rsidRPr="00A56EA1" w:rsidTr="00A5176A">
        <w:trPr>
          <w:trHeight w:val="198"/>
          <w:jc w:val="center"/>
        </w:trPr>
        <w:tc>
          <w:tcPr>
            <w:tcW w:w="365" w:type="dxa"/>
            <w:tcBorders>
              <w:top w:val="single" w:sz="2" w:space="0" w:color="auto"/>
              <w:left w:val="nil"/>
              <w:bottom w:val="single" w:sz="2" w:space="0" w:color="auto"/>
              <w:right w:val="nil"/>
            </w:tcBorders>
            <w:noWrap/>
            <w:vAlign w:val="center"/>
          </w:tcPr>
          <w:p w:rsidR="00C26729" w:rsidRPr="00A56EA1" w:rsidRDefault="00C26729" w:rsidP="004F1DDB">
            <w:pPr>
              <w:pStyle w:val="cuatexto"/>
              <w:spacing w:line="276" w:lineRule="auto"/>
              <w:ind w:right="-70"/>
              <w:jc w:val="center"/>
              <w:rPr>
                <w:sz w:val="18"/>
                <w:szCs w:val="18"/>
              </w:rPr>
            </w:pPr>
            <w:r>
              <w:rPr>
                <w:sz w:val="18"/>
                <w:szCs w:val="18"/>
              </w:rPr>
              <w:t>82</w:t>
            </w:r>
          </w:p>
        </w:tc>
        <w:tc>
          <w:tcPr>
            <w:tcW w:w="2836" w:type="dxa"/>
            <w:tcBorders>
              <w:top w:val="single" w:sz="2" w:space="0" w:color="auto"/>
              <w:left w:val="nil"/>
              <w:bottom w:val="single" w:sz="2" w:space="0" w:color="auto"/>
              <w:right w:val="nil"/>
            </w:tcBorders>
            <w:vAlign w:val="center"/>
          </w:tcPr>
          <w:p w:rsidR="00C26729" w:rsidRPr="00A56EA1" w:rsidRDefault="00C26729" w:rsidP="003D1B02">
            <w:pPr>
              <w:pStyle w:val="cuatexto"/>
              <w:spacing w:line="276" w:lineRule="auto"/>
              <w:rPr>
                <w:sz w:val="18"/>
                <w:szCs w:val="18"/>
              </w:rPr>
            </w:pPr>
            <w:r>
              <w:rPr>
                <w:sz w:val="18"/>
                <w:szCs w:val="18"/>
              </w:rPr>
              <w:t>Ezohiko emaitza (saldo zorduna)</w:t>
            </w:r>
          </w:p>
        </w:tc>
        <w:tc>
          <w:tcPr>
            <w:tcW w:w="992" w:type="dxa"/>
            <w:tcBorders>
              <w:top w:val="single" w:sz="2" w:space="0" w:color="auto"/>
              <w:left w:val="nil"/>
              <w:bottom w:val="single" w:sz="2" w:space="0" w:color="auto"/>
              <w:right w:val="nil"/>
            </w:tcBorders>
            <w:noWrap/>
            <w:vAlign w:val="center"/>
          </w:tcPr>
          <w:p w:rsidR="00C26729" w:rsidRPr="00A56EA1" w:rsidRDefault="00C26729" w:rsidP="009C2DE1">
            <w:pPr>
              <w:pStyle w:val="cuatexto"/>
              <w:spacing w:line="276" w:lineRule="auto"/>
              <w:jc w:val="right"/>
              <w:rPr>
                <w:sz w:val="18"/>
                <w:szCs w:val="18"/>
              </w:rPr>
            </w:pPr>
            <w:r>
              <w:rPr>
                <w:sz w:val="18"/>
                <w:szCs w:val="18"/>
              </w:rPr>
              <w:t>-</w:t>
            </w:r>
          </w:p>
        </w:tc>
        <w:tc>
          <w:tcPr>
            <w:tcW w:w="850" w:type="dxa"/>
            <w:tcBorders>
              <w:top w:val="single" w:sz="2" w:space="0" w:color="auto"/>
              <w:left w:val="nil"/>
              <w:bottom w:val="single" w:sz="2" w:space="0" w:color="auto"/>
              <w:right w:val="single" w:sz="4" w:space="0" w:color="auto"/>
            </w:tcBorders>
            <w:vAlign w:val="center"/>
          </w:tcPr>
          <w:p w:rsidR="00C26729" w:rsidRPr="00A56EA1" w:rsidRDefault="00C26729" w:rsidP="009C2DE1">
            <w:pPr>
              <w:pStyle w:val="cuatexto"/>
              <w:spacing w:line="276" w:lineRule="auto"/>
              <w:jc w:val="right"/>
              <w:rPr>
                <w:sz w:val="18"/>
                <w:szCs w:val="18"/>
              </w:rPr>
            </w:pPr>
            <w:r>
              <w:rPr>
                <w:sz w:val="18"/>
                <w:szCs w:val="18"/>
              </w:rPr>
              <w:t>-</w:t>
            </w:r>
          </w:p>
        </w:tc>
        <w:tc>
          <w:tcPr>
            <w:tcW w:w="426" w:type="dxa"/>
            <w:tcBorders>
              <w:top w:val="single" w:sz="2" w:space="0" w:color="auto"/>
              <w:left w:val="single" w:sz="4" w:space="0" w:color="auto"/>
              <w:bottom w:val="single" w:sz="2" w:space="0" w:color="auto"/>
              <w:right w:val="nil"/>
            </w:tcBorders>
            <w:noWrap/>
            <w:vAlign w:val="center"/>
          </w:tcPr>
          <w:p w:rsidR="00C26729" w:rsidRPr="00A56EA1" w:rsidRDefault="00C26729" w:rsidP="009C2DE1">
            <w:pPr>
              <w:pStyle w:val="cuatexto"/>
              <w:spacing w:line="276" w:lineRule="auto"/>
              <w:rPr>
                <w:sz w:val="18"/>
                <w:szCs w:val="18"/>
              </w:rPr>
            </w:pPr>
            <w:r>
              <w:rPr>
                <w:sz w:val="18"/>
                <w:szCs w:val="18"/>
              </w:rPr>
              <w:t>82</w:t>
            </w:r>
          </w:p>
        </w:tc>
        <w:tc>
          <w:tcPr>
            <w:tcW w:w="2884" w:type="dxa"/>
            <w:tcBorders>
              <w:top w:val="single" w:sz="2" w:space="0" w:color="auto"/>
              <w:left w:val="nil"/>
              <w:bottom w:val="single" w:sz="2" w:space="0" w:color="auto"/>
              <w:right w:val="nil"/>
            </w:tcBorders>
            <w:vAlign w:val="center"/>
          </w:tcPr>
          <w:p w:rsidR="00C26729" w:rsidRPr="00A56EA1" w:rsidRDefault="00C26729" w:rsidP="003D1B02">
            <w:pPr>
              <w:pStyle w:val="cuatexto"/>
              <w:spacing w:line="276" w:lineRule="auto"/>
              <w:ind w:left="-70"/>
              <w:rPr>
                <w:sz w:val="18"/>
                <w:szCs w:val="18"/>
              </w:rPr>
            </w:pPr>
            <w:r>
              <w:rPr>
                <w:sz w:val="18"/>
                <w:szCs w:val="18"/>
              </w:rPr>
              <w:t>Ezohiko emaitza (saldo hartzekoduna)</w:t>
            </w:r>
          </w:p>
        </w:tc>
        <w:tc>
          <w:tcPr>
            <w:tcW w:w="953" w:type="dxa"/>
            <w:tcBorders>
              <w:top w:val="single" w:sz="2" w:space="0" w:color="auto"/>
              <w:left w:val="nil"/>
              <w:bottom w:val="single" w:sz="2" w:space="0" w:color="auto"/>
              <w:right w:val="nil"/>
            </w:tcBorders>
            <w:noWrap/>
            <w:vAlign w:val="center"/>
          </w:tcPr>
          <w:p w:rsidR="00C26729" w:rsidRPr="00A56EA1" w:rsidRDefault="00C26729" w:rsidP="009C2DE1">
            <w:pPr>
              <w:pStyle w:val="cuatexto"/>
              <w:spacing w:line="276" w:lineRule="auto"/>
              <w:jc w:val="right"/>
              <w:rPr>
                <w:sz w:val="18"/>
                <w:szCs w:val="18"/>
              </w:rPr>
            </w:pPr>
            <w:r>
              <w:rPr>
                <w:sz w:val="18"/>
                <w:szCs w:val="18"/>
              </w:rPr>
              <w:t>123</w:t>
            </w:r>
          </w:p>
        </w:tc>
        <w:tc>
          <w:tcPr>
            <w:tcW w:w="922" w:type="dxa"/>
            <w:tcBorders>
              <w:top w:val="single" w:sz="2" w:space="0" w:color="auto"/>
              <w:left w:val="nil"/>
              <w:bottom w:val="single" w:sz="2" w:space="0" w:color="auto"/>
              <w:right w:val="nil"/>
            </w:tcBorders>
            <w:vAlign w:val="center"/>
          </w:tcPr>
          <w:p w:rsidR="00C26729" w:rsidRPr="00A56EA1" w:rsidRDefault="00C26729" w:rsidP="009C2DE1">
            <w:pPr>
              <w:pStyle w:val="cuatexto"/>
              <w:spacing w:line="276" w:lineRule="auto"/>
              <w:jc w:val="right"/>
              <w:rPr>
                <w:sz w:val="18"/>
                <w:szCs w:val="18"/>
              </w:rPr>
            </w:pPr>
            <w:r>
              <w:rPr>
                <w:sz w:val="18"/>
                <w:szCs w:val="18"/>
              </w:rPr>
              <w:t>-</w:t>
            </w:r>
          </w:p>
        </w:tc>
      </w:tr>
      <w:tr w:rsidR="00C26729" w:rsidRPr="00A56EA1" w:rsidTr="00A5176A">
        <w:trPr>
          <w:trHeight w:val="198"/>
          <w:jc w:val="center"/>
        </w:trPr>
        <w:tc>
          <w:tcPr>
            <w:tcW w:w="365" w:type="dxa"/>
            <w:tcBorders>
              <w:top w:val="single" w:sz="2" w:space="0" w:color="auto"/>
              <w:left w:val="nil"/>
              <w:bottom w:val="single" w:sz="2" w:space="0" w:color="auto"/>
              <w:right w:val="nil"/>
            </w:tcBorders>
            <w:noWrap/>
            <w:vAlign w:val="center"/>
          </w:tcPr>
          <w:p w:rsidR="00C26729" w:rsidRPr="00A56EA1" w:rsidRDefault="00C26729" w:rsidP="004F1DDB">
            <w:pPr>
              <w:pStyle w:val="cuatexto"/>
              <w:spacing w:line="276" w:lineRule="auto"/>
              <w:ind w:right="-70"/>
              <w:jc w:val="center"/>
              <w:rPr>
                <w:sz w:val="18"/>
                <w:szCs w:val="18"/>
              </w:rPr>
            </w:pPr>
            <w:r>
              <w:rPr>
                <w:sz w:val="18"/>
                <w:szCs w:val="18"/>
              </w:rPr>
              <w:t>84</w:t>
            </w:r>
          </w:p>
        </w:tc>
        <w:tc>
          <w:tcPr>
            <w:tcW w:w="2836" w:type="dxa"/>
            <w:tcBorders>
              <w:top w:val="single" w:sz="2" w:space="0" w:color="auto"/>
              <w:left w:val="nil"/>
              <w:bottom w:val="single" w:sz="2" w:space="0" w:color="auto"/>
              <w:right w:val="nil"/>
            </w:tcBorders>
            <w:vAlign w:val="center"/>
          </w:tcPr>
          <w:p w:rsidR="00C26729" w:rsidRPr="00A56EA1" w:rsidRDefault="00C26729" w:rsidP="00003BDF">
            <w:pPr>
              <w:pStyle w:val="cuatexto"/>
              <w:spacing w:line="276" w:lineRule="auto"/>
              <w:rPr>
                <w:sz w:val="18"/>
                <w:szCs w:val="18"/>
              </w:rPr>
            </w:pPr>
            <w:r>
              <w:rPr>
                <w:sz w:val="18"/>
                <w:szCs w:val="18"/>
              </w:rPr>
              <w:t>Eskubide eta betebeharren aldaketa Itxitako aurrekontuak (saldo zorduna)</w:t>
            </w:r>
          </w:p>
        </w:tc>
        <w:tc>
          <w:tcPr>
            <w:tcW w:w="992" w:type="dxa"/>
            <w:tcBorders>
              <w:top w:val="single" w:sz="2" w:space="0" w:color="auto"/>
              <w:left w:val="nil"/>
              <w:bottom w:val="single" w:sz="2" w:space="0" w:color="auto"/>
              <w:right w:val="nil"/>
            </w:tcBorders>
            <w:noWrap/>
            <w:vAlign w:val="center"/>
          </w:tcPr>
          <w:p w:rsidR="00C26729" w:rsidRPr="00A56EA1" w:rsidRDefault="00C26729" w:rsidP="009C2DE1">
            <w:pPr>
              <w:pStyle w:val="cuatexto"/>
              <w:spacing w:line="276" w:lineRule="auto"/>
              <w:jc w:val="right"/>
              <w:rPr>
                <w:sz w:val="18"/>
                <w:szCs w:val="18"/>
              </w:rPr>
            </w:pPr>
            <w:r>
              <w:rPr>
                <w:sz w:val="18"/>
                <w:szCs w:val="18"/>
              </w:rPr>
              <w:t>785</w:t>
            </w:r>
          </w:p>
        </w:tc>
        <w:tc>
          <w:tcPr>
            <w:tcW w:w="850" w:type="dxa"/>
            <w:tcBorders>
              <w:top w:val="single" w:sz="2" w:space="0" w:color="auto"/>
              <w:left w:val="nil"/>
              <w:bottom w:val="single" w:sz="2" w:space="0" w:color="auto"/>
              <w:right w:val="single" w:sz="4" w:space="0" w:color="auto"/>
            </w:tcBorders>
            <w:vAlign w:val="center"/>
          </w:tcPr>
          <w:p w:rsidR="00C26729" w:rsidRPr="00A56EA1" w:rsidRDefault="00C26729" w:rsidP="009C2DE1">
            <w:pPr>
              <w:pStyle w:val="cuatexto"/>
              <w:spacing w:line="276" w:lineRule="auto"/>
              <w:jc w:val="right"/>
              <w:rPr>
                <w:sz w:val="18"/>
                <w:szCs w:val="18"/>
              </w:rPr>
            </w:pPr>
            <w:r>
              <w:rPr>
                <w:sz w:val="18"/>
                <w:szCs w:val="18"/>
              </w:rPr>
              <w:t xml:space="preserve"> -</w:t>
            </w:r>
          </w:p>
        </w:tc>
        <w:tc>
          <w:tcPr>
            <w:tcW w:w="426" w:type="dxa"/>
            <w:tcBorders>
              <w:top w:val="single" w:sz="2" w:space="0" w:color="auto"/>
              <w:left w:val="single" w:sz="4" w:space="0" w:color="auto"/>
              <w:bottom w:val="single" w:sz="2" w:space="0" w:color="auto"/>
              <w:right w:val="nil"/>
            </w:tcBorders>
            <w:noWrap/>
            <w:vAlign w:val="center"/>
          </w:tcPr>
          <w:p w:rsidR="00C26729" w:rsidRPr="00A56EA1" w:rsidRDefault="00C26729" w:rsidP="009C2DE1">
            <w:pPr>
              <w:pStyle w:val="cuatexto"/>
              <w:spacing w:line="276" w:lineRule="auto"/>
              <w:rPr>
                <w:sz w:val="18"/>
                <w:szCs w:val="18"/>
              </w:rPr>
            </w:pPr>
            <w:r>
              <w:rPr>
                <w:sz w:val="18"/>
                <w:szCs w:val="18"/>
              </w:rPr>
              <w:t>84</w:t>
            </w:r>
          </w:p>
        </w:tc>
        <w:tc>
          <w:tcPr>
            <w:tcW w:w="2884" w:type="dxa"/>
            <w:tcBorders>
              <w:top w:val="single" w:sz="2" w:space="0" w:color="auto"/>
              <w:left w:val="nil"/>
              <w:bottom w:val="single" w:sz="2" w:space="0" w:color="auto"/>
              <w:right w:val="nil"/>
            </w:tcBorders>
            <w:vAlign w:val="center"/>
          </w:tcPr>
          <w:p w:rsidR="00C26729" w:rsidRPr="00A56EA1" w:rsidRDefault="00C26729" w:rsidP="00003BDF">
            <w:pPr>
              <w:pStyle w:val="cuatexto"/>
              <w:spacing w:line="276" w:lineRule="auto"/>
              <w:ind w:left="-70"/>
              <w:rPr>
                <w:sz w:val="18"/>
                <w:szCs w:val="18"/>
              </w:rPr>
            </w:pPr>
            <w:r>
              <w:rPr>
                <w:sz w:val="18"/>
                <w:szCs w:val="18"/>
              </w:rPr>
              <w:t>Eskubide eta betebeharren aldaketa Itxitako aurrekontuak (saldo hartzek</w:t>
            </w:r>
            <w:r>
              <w:rPr>
                <w:sz w:val="18"/>
                <w:szCs w:val="18"/>
              </w:rPr>
              <w:t>o</w:t>
            </w:r>
            <w:r>
              <w:rPr>
                <w:sz w:val="18"/>
                <w:szCs w:val="18"/>
              </w:rPr>
              <w:t>duna)</w:t>
            </w:r>
          </w:p>
        </w:tc>
        <w:tc>
          <w:tcPr>
            <w:tcW w:w="953" w:type="dxa"/>
            <w:tcBorders>
              <w:top w:val="single" w:sz="2" w:space="0" w:color="auto"/>
              <w:left w:val="nil"/>
              <w:bottom w:val="single" w:sz="2" w:space="0" w:color="auto"/>
              <w:right w:val="nil"/>
            </w:tcBorders>
            <w:noWrap/>
            <w:vAlign w:val="center"/>
          </w:tcPr>
          <w:p w:rsidR="00C26729" w:rsidRPr="00A56EA1" w:rsidRDefault="00C26729" w:rsidP="009C2DE1">
            <w:pPr>
              <w:pStyle w:val="cuatexto"/>
              <w:spacing w:line="276" w:lineRule="auto"/>
              <w:jc w:val="right"/>
              <w:rPr>
                <w:sz w:val="18"/>
                <w:szCs w:val="18"/>
              </w:rPr>
            </w:pPr>
            <w:r>
              <w:rPr>
                <w:sz w:val="18"/>
                <w:szCs w:val="18"/>
              </w:rPr>
              <w:t>-</w:t>
            </w:r>
          </w:p>
        </w:tc>
        <w:tc>
          <w:tcPr>
            <w:tcW w:w="922" w:type="dxa"/>
            <w:tcBorders>
              <w:top w:val="single" w:sz="2" w:space="0" w:color="auto"/>
              <w:left w:val="nil"/>
              <w:bottom w:val="single" w:sz="2" w:space="0" w:color="auto"/>
              <w:right w:val="nil"/>
            </w:tcBorders>
            <w:vAlign w:val="center"/>
          </w:tcPr>
          <w:p w:rsidR="00C26729" w:rsidRPr="00A56EA1" w:rsidRDefault="00C26729" w:rsidP="009C2DE1">
            <w:pPr>
              <w:pStyle w:val="cuatexto"/>
              <w:spacing w:line="276" w:lineRule="auto"/>
              <w:jc w:val="right"/>
              <w:rPr>
                <w:sz w:val="18"/>
                <w:szCs w:val="18"/>
              </w:rPr>
            </w:pPr>
            <w:r>
              <w:rPr>
                <w:sz w:val="18"/>
                <w:szCs w:val="18"/>
              </w:rPr>
              <w:t>6.998</w:t>
            </w:r>
          </w:p>
        </w:tc>
      </w:tr>
      <w:tr w:rsidR="00C26729" w:rsidRPr="00A56EA1" w:rsidTr="00A5176A">
        <w:trPr>
          <w:trHeight w:val="198"/>
          <w:jc w:val="center"/>
        </w:trPr>
        <w:tc>
          <w:tcPr>
            <w:tcW w:w="365" w:type="dxa"/>
            <w:tcBorders>
              <w:top w:val="single" w:sz="2" w:space="0" w:color="auto"/>
              <w:left w:val="nil"/>
              <w:bottom w:val="single" w:sz="2" w:space="0" w:color="auto"/>
              <w:right w:val="nil"/>
            </w:tcBorders>
            <w:noWrap/>
            <w:vAlign w:val="center"/>
          </w:tcPr>
          <w:p w:rsidR="00C26729" w:rsidRPr="00A56EA1" w:rsidRDefault="00C26729" w:rsidP="004F1DDB">
            <w:pPr>
              <w:pStyle w:val="cuatexto"/>
              <w:spacing w:line="276" w:lineRule="auto"/>
              <w:ind w:right="-70"/>
              <w:jc w:val="center"/>
              <w:rPr>
                <w:sz w:val="18"/>
                <w:szCs w:val="18"/>
              </w:rPr>
            </w:pPr>
            <w:r>
              <w:rPr>
                <w:sz w:val="18"/>
                <w:szCs w:val="18"/>
              </w:rPr>
              <w:t>89</w:t>
            </w:r>
          </w:p>
        </w:tc>
        <w:tc>
          <w:tcPr>
            <w:tcW w:w="2836" w:type="dxa"/>
            <w:tcBorders>
              <w:top w:val="single" w:sz="2" w:space="0" w:color="auto"/>
              <w:left w:val="nil"/>
              <w:bottom w:val="single" w:sz="2" w:space="0" w:color="auto"/>
              <w:right w:val="nil"/>
            </w:tcBorders>
            <w:noWrap/>
            <w:vAlign w:val="center"/>
          </w:tcPr>
          <w:p w:rsidR="00C26729" w:rsidRPr="00A56EA1" w:rsidRDefault="00C26729" w:rsidP="00003BDF">
            <w:pPr>
              <w:pStyle w:val="cuatexto"/>
              <w:spacing w:line="276" w:lineRule="auto"/>
              <w:rPr>
                <w:sz w:val="18"/>
                <w:szCs w:val="18"/>
              </w:rPr>
            </w:pPr>
            <w:r>
              <w:rPr>
                <w:sz w:val="18"/>
                <w:szCs w:val="18"/>
              </w:rPr>
              <w:t>Etekin garbia, guztira (saldo hartz</w:t>
            </w:r>
            <w:r>
              <w:rPr>
                <w:sz w:val="18"/>
                <w:szCs w:val="18"/>
              </w:rPr>
              <w:t>e</w:t>
            </w:r>
            <w:r>
              <w:rPr>
                <w:sz w:val="18"/>
                <w:szCs w:val="18"/>
              </w:rPr>
              <w:t>koduna)</w:t>
            </w:r>
          </w:p>
        </w:tc>
        <w:tc>
          <w:tcPr>
            <w:tcW w:w="992" w:type="dxa"/>
            <w:tcBorders>
              <w:top w:val="single" w:sz="2" w:space="0" w:color="auto"/>
              <w:left w:val="nil"/>
              <w:bottom w:val="single" w:sz="2" w:space="0" w:color="auto"/>
              <w:right w:val="nil"/>
            </w:tcBorders>
            <w:noWrap/>
            <w:vAlign w:val="center"/>
          </w:tcPr>
          <w:p w:rsidR="00C26729" w:rsidRPr="00A56EA1" w:rsidRDefault="00C26729">
            <w:pPr>
              <w:pStyle w:val="cuatexto"/>
              <w:spacing w:line="276" w:lineRule="auto"/>
              <w:jc w:val="right"/>
              <w:rPr>
                <w:sz w:val="18"/>
                <w:szCs w:val="18"/>
              </w:rPr>
            </w:pPr>
            <w:r>
              <w:rPr>
                <w:sz w:val="18"/>
                <w:szCs w:val="18"/>
              </w:rPr>
              <w:t>-</w:t>
            </w:r>
          </w:p>
        </w:tc>
        <w:tc>
          <w:tcPr>
            <w:tcW w:w="850" w:type="dxa"/>
            <w:tcBorders>
              <w:top w:val="single" w:sz="2" w:space="0" w:color="auto"/>
              <w:left w:val="nil"/>
              <w:bottom w:val="single" w:sz="2" w:space="0" w:color="auto"/>
              <w:right w:val="single" w:sz="4" w:space="0" w:color="auto"/>
            </w:tcBorders>
            <w:vAlign w:val="center"/>
          </w:tcPr>
          <w:p w:rsidR="00C26729" w:rsidRPr="00A56EA1" w:rsidRDefault="00C26729">
            <w:pPr>
              <w:pStyle w:val="cuatexto"/>
              <w:spacing w:line="276" w:lineRule="auto"/>
              <w:jc w:val="right"/>
              <w:rPr>
                <w:sz w:val="18"/>
                <w:szCs w:val="18"/>
              </w:rPr>
            </w:pPr>
            <w:r>
              <w:rPr>
                <w:sz w:val="18"/>
                <w:szCs w:val="18"/>
              </w:rPr>
              <w:t>-</w:t>
            </w:r>
          </w:p>
        </w:tc>
        <w:tc>
          <w:tcPr>
            <w:tcW w:w="426" w:type="dxa"/>
            <w:tcBorders>
              <w:top w:val="single" w:sz="2" w:space="0" w:color="auto"/>
              <w:left w:val="single" w:sz="4" w:space="0" w:color="auto"/>
              <w:bottom w:val="single" w:sz="2" w:space="0" w:color="auto"/>
              <w:right w:val="nil"/>
            </w:tcBorders>
            <w:noWrap/>
            <w:vAlign w:val="center"/>
          </w:tcPr>
          <w:p w:rsidR="00C26729" w:rsidRPr="00A56EA1" w:rsidRDefault="00C26729">
            <w:pPr>
              <w:pStyle w:val="cuatexto"/>
              <w:spacing w:line="276" w:lineRule="auto"/>
              <w:rPr>
                <w:sz w:val="18"/>
                <w:szCs w:val="18"/>
              </w:rPr>
            </w:pPr>
            <w:r>
              <w:rPr>
                <w:sz w:val="18"/>
                <w:szCs w:val="18"/>
              </w:rPr>
              <w:t>89</w:t>
            </w:r>
          </w:p>
        </w:tc>
        <w:tc>
          <w:tcPr>
            <w:tcW w:w="2884" w:type="dxa"/>
            <w:tcBorders>
              <w:top w:val="single" w:sz="2" w:space="0" w:color="auto"/>
              <w:left w:val="nil"/>
              <w:bottom w:val="single" w:sz="2" w:space="0" w:color="auto"/>
              <w:right w:val="nil"/>
            </w:tcBorders>
            <w:noWrap/>
            <w:vAlign w:val="center"/>
          </w:tcPr>
          <w:p w:rsidR="00C26729" w:rsidRPr="00A56EA1" w:rsidRDefault="00C26729" w:rsidP="00003BDF">
            <w:pPr>
              <w:pStyle w:val="cuatexto"/>
              <w:spacing w:line="276" w:lineRule="auto"/>
              <w:ind w:left="-70"/>
              <w:rPr>
                <w:sz w:val="18"/>
                <w:szCs w:val="18"/>
              </w:rPr>
            </w:pPr>
            <w:r>
              <w:rPr>
                <w:sz w:val="18"/>
                <w:szCs w:val="18"/>
              </w:rPr>
              <w:t>Etekin garbia, guztira (saldo zorduna)</w:t>
            </w:r>
          </w:p>
        </w:tc>
        <w:tc>
          <w:tcPr>
            <w:tcW w:w="953" w:type="dxa"/>
            <w:tcBorders>
              <w:top w:val="single" w:sz="2" w:space="0" w:color="auto"/>
              <w:left w:val="nil"/>
              <w:bottom w:val="single" w:sz="2" w:space="0" w:color="auto"/>
              <w:right w:val="nil"/>
            </w:tcBorders>
            <w:noWrap/>
            <w:vAlign w:val="center"/>
          </w:tcPr>
          <w:p w:rsidR="00C26729" w:rsidRPr="00A56EA1" w:rsidRDefault="00C26729">
            <w:pPr>
              <w:pStyle w:val="cuatexto"/>
              <w:spacing w:line="276" w:lineRule="auto"/>
              <w:jc w:val="right"/>
              <w:rPr>
                <w:sz w:val="18"/>
                <w:szCs w:val="18"/>
              </w:rPr>
            </w:pPr>
            <w:r>
              <w:rPr>
                <w:sz w:val="18"/>
                <w:szCs w:val="18"/>
              </w:rPr>
              <w:t>36.905</w:t>
            </w:r>
          </w:p>
        </w:tc>
        <w:tc>
          <w:tcPr>
            <w:tcW w:w="922" w:type="dxa"/>
            <w:tcBorders>
              <w:top w:val="single" w:sz="2" w:space="0" w:color="auto"/>
              <w:left w:val="nil"/>
              <w:bottom w:val="single" w:sz="2" w:space="0" w:color="auto"/>
              <w:right w:val="nil"/>
            </w:tcBorders>
            <w:vAlign w:val="center"/>
          </w:tcPr>
          <w:p w:rsidR="00C26729" w:rsidRPr="00A56EA1" w:rsidRDefault="00C26729">
            <w:pPr>
              <w:pStyle w:val="cuatexto"/>
              <w:spacing w:line="276" w:lineRule="auto"/>
              <w:jc w:val="right"/>
              <w:rPr>
                <w:sz w:val="18"/>
                <w:szCs w:val="18"/>
              </w:rPr>
            </w:pPr>
            <w:r>
              <w:rPr>
                <w:sz w:val="18"/>
                <w:szCs w:val="18"/>
              </w:rPr>
              <w:t>37.038</w:t>
            </w:r>
          </w:p>
        </w:tc>
      </w:tr>
      <w:tr w:rsidR="00C26729" w:rsidRPr="00E349C4" w:rsidTr="00A5176A">
        <w:trPr>
          <w:trHeight w:val="255"/>
          <w:jc w:val="center"/>
        </w:trPr>
        <w:tc>
          <w:tcPr>
            <w:tcW w:w="365" w:type="dxa"/>
            <w:tcBorders>
              <w:top w:val="single" w:sz="4" w:space="0" w:color="auto"/>
              <w:left w:val="nil"/>
              <w:bottom w:val="single" w:sz="4" w:space="0" w:color="auto"/>
              <w:right w:val="nil"/>
            </w:tcBorders>
            <w:shd w:val="clear" w:color="auto" w:fill="FABF8F"/>
            <w:noWrap/>
            <w:vAlign w:val="center"/>
          </w:tcPr>
          <w:p w:rsidR="00C26729" w:rsidRPr="00E349C4" w:rsidRDefault="00C26729">
            <w:pPr>
              <w:pStyle w:val="cuatexto"/>
              <w:spacing w:line="276" w:lineRule="auto"/>
              <w:rPr>
                <w:rFonts w:ascii="Arial" w:hAnsi="Arial" w:cs="Arial"/>
                <w:sz w:val="18"/>
                <w:szCs w:val="18"/>
              </w:rPr>
            </w:pPr>
            <w:r>
              <w:rPr>
                <w:rFonts w:ascii="Arial" w:hAnsi="Arial"/>
                <w:sz w:val="18"/>
                <w:szCs w:val="18"/>
              </w:rPr>
              <w:t> </w:t>
            </w:r>
          </w:p>
        </w:tc>
        <w:tc>
          <w:tcPr>
            <w:tcW w:w="2836" w:type="dxa"/>
            <w:tcBorders>
              <w:top w:val="single" w:sz="4" w:space="0" w:color="auto"/>
              <w:left w:val="nil"/>
              <w:bottom w:val="single" w:sz="4" w:space="0" w:color="auto"/>
              <w:right w:val="nil"/>
            </w:tcBorders>
            <w:shd w:val="clear" w:color="auto" w:fill="FABF8F"/>
            <w:vAlign w:val="center"/>
          </w:tcPr>
          <w:p w:rsidR="00C26729" w:rsidRPr="00E349C4" w:rsidRDefault="00C26729">
            <w:pPr>
              <w:pStyle w:val="cuatexto"/>
              <w:spacing w:line="276" w:lineRule="auto"/>
              <w:rPr>
                <w:rFonts w:ascii="Arial" w:hAnsi="Arial" w:cs="Arial"/>
                <w:sz w:val="18"/>
                <w:szCs w:val="18"/>
              </w:rPr>
            </w:pPr>
            <w:r>
              <w:rPr>
                <w:rFonts w:ascii="Arial" w:hAnsi="Arial"/>
                <w:sz w:val="18"/>
                <w:szCs w:val="18"/>
              </w:rPr>
              <w:t>Guztira</w:t>
            </w:r>
          </w:p>
        </w:tc>
        <w:tc>
          <w:tcPr>
            <w:tcW w:w="992" w:type="dxa"/>
            <w:tcBorders>
              <w:top w:val="single" w:sz="4" w:space="0" w:color="auto"/>
              <w:left w:val="nil"/>
              <w:bottom w:val="single" w:sz="4" w:space="0" w:color="auto"/>
              <w:right w:val="nil"/>
            </w:tcBorders>
            <w:shd w:val="clear" w:color="auto" w:fill="FABF8F"/>
            <w:noWrap/>
            <w:vAlign w:val="center"/>
          </w:tcPr>
          <w:p w:rsidR="00C26729" w:rsidRPr="00E349C4" w:rsidRDefault="00C26729" w:rsidP="009C2DE1">
            <w:pPr>
              <w:pStyle w:val="cuatexto"/>
              <w:spacing w:line="276" w:lineRule="auto"/>
              <w:ind w:left="-147"/>
              <w:jc w:val="right"/>
              <w:rPr>
                <w:rFonts w:ascii="Arial" w:hAnsi="Arial" w:cs="Arial"/>
                <w:sz w:val="18"/>
                <w:szCs w:val="18"/>
              </w:rPr>
            </w:pPr>
            <w:r>
              <w:rPr>
                <w:rFonts w:ascii="Arial" w:hAnsi="Arial"/>
                <w:sz w:val="18"/>
                <w:szCs w:val="18"/>
              </w:rPr>
              <w:t>37.028</w:t>
            </w:r>
          </w:p>
        </w:tc>
        <w:tc>
          <w:tcPr>
            <w:tcW w:w="850" w:type="dxa"/>
            <w:tcBorders>
              <w:top w:val="single" w:sz="4" w:space="0" w:color="auto"/>
              <w:left w:val="nil"/>
              <w:bottom w:val="single" w:sz="4" w:space="0" w:color="auto"/>
              <w:right w:val="single" w:sz="4" w:space="0" w:color="auto"/>
            </w:tcBorders>
            <w:shd w:val="clear" w:color="auto" w:fill="FABF8F"/>
            <w:vAlign w:val="center"/>
          </w:tcPr>
          <w:p w:rsidR="00C26729" w:rsidRPr="00E349C4" w:rsidRDefault="00C26729" w:rsidP="009C2DE1">
            <w:pPr>
              <w:pStyle w:val="cuatexto"/>
              <w:spacing w:line="276" w:lineRule="auto"/>
              <w:ind w:left="-147"/>
              <w:jc w:val="right"/>
              <w:rPr>
                <w:rFonts w:ascii="Arial" w:hAnsi="Arial" w:cs="Arial"/>
                <w:sz w:val="18"/>
                <w:szCs w:val="18"/>
              </w:rPr>
            </w:pPr>
            <w:r>
              <w:rPr>
                <w:rFonts w:ascii="Arial" w:hAnsi="Arial"/>
                <w:sz w:val="18"/>
                <w:szCs w:val="18"/>
              </w:rPr>
              <w:t>44.036</w:t>
            </w:r>
          </w:p>
        </w:tc>
        <w:tc>
          <w:tcPr>
            <w:tcW w:w="426" w:type="dxa"/>
            <w:tcBorders>
              <w:top w:val="single" w:sz="4" w:space="0" w:color="auto"/>
              <w:left w:val="single" w:sz="4" w:space="0" w:color="auto"/>
              <w:bottom w:val="single" w:sz="4" w:space="0" w:color="auto"/>
              <w:right w:val="nil"/>
            </w:tcBorders>
            <w:shd w:val="clear" w:color="auto" w:fill="FABF8F"/>
            <w:noWrap/>
            <w:vAlign w:val="center"/>
          </w:tcPr>
          <w:p w:rsidR="00C26729" w:rsidRPr="00E349C4" w:rsidRDefault="00C26729" w:rsidP="009C2DE1">
            <w:pPr>
              <w:pStyle w:val="cuatexto"/>
              <w:spacing w:line="276" w:lineRule="auto"/>
              <w:ind w:left="-147"/>
              <w:rPr>
                <w:rFonts w:ascii="Arial" w:hAnsi="Arial" w:cs="Arial"/>
                <w:sz w:val="18"/>
                <w:szCs w:val="18"/>
                <w:lang w:val="es-ES" w:eastAsia="es-ES"/>
              </w:rPr>
            </w:pPr>
          </w:p>
        </w:tc>
        <w:tc>
          <w:tcPr>
            <w:tcW w:w="2884" w:type="dxa"/>
            <w:tcBorders>
              <w:top w:val="single" w:sz="4" w:space="0" w:color="auto"/>
              <w:left w:val="nil"/>
              <w:bottom w:val="single" w:sz="4" w:space="0" w:color="auto"/>
              <w:right w:val="nil"/>
            </w:tcBorders>
            <w:shd w:val="clear" w:color="auto" w:fill="FABF8F"/>
            <w:vAlign w:val="center"/>
          </w:tcPr>
          <w:p w:rsidR="00C26729" w:rsidRPr="00E349C4" w:rsidRDefault="00C26729" w:rsidP="006C27C6">
            <w:pPr>
              <w:pStyle w:val="cuatexto"/>
              <w:spacing w:line="276" w:lineRule="auto"/>
              <w:ind w:left="-70"/>
              <w:rPr>
                <w:rFonts w:ascii="Arial" w:hAnsi="Arial" w:cs="Arial"/>
                <w:sz w:val="18"/>
                <w:szCs w:val="18"/>
              </w:rPr>
            </w:pPr>
            <w:r>
              <w:rPr>
                <w:rFonts w:ascii="Arial" w:hAnsi="Arial"/>
                <w:sz w:val="18"/>
                <w:szCs w:val="18"/>
              </w:rPr>
              <w:t>Guztira</w:t>
            </w:r>
          </w:p>
        </w:tc>
        <w:tc>
          <w:tcPr>
            <w:tcW w:w="953" w:type="dxa"/>
            <w:tcBorders>
              <w:top w:val="single" w:sz="4" w:space="0" w:color="auto"/>
              <w:left w:val="nil"/>
              <w:bottom w:val="single" w:sz="4" w:space="0" w:color="auto"/>
              <w:right w:val="nil"/>
            </w:tcBorders>
            <w:shd w:val="clear" w:color="auto" w:fill="FABF8F"/>
            <w:noWrap/>
            <w:vAlign w:val="center"/>
          </w:tcPr>
          <w:p w:rsidR="00C26729" w:rsidRPr="00E349C4" w:rsidRDefault="00C26729" w:rsidP="009C2DE1">
            <w:pPr>
              <w:pStyle w:val="cuatexto"/>
              <w:spacing w:line="276" w:lineRule="auto"/>
              <w:ind w:left="-147"/>
              <w:jc w:val="right"/>
              <w:rPr>
                <w:rFonts w:ascii="Arial" w:hAnsi="Arial" w:cs="Arial"/>
                <w:sz w:val="18"/>
                <w:szCs w:val="18"/>
              </w:rPr>
            </w:pPr>
            <w:r>
              <w:rPr>
                <w:rFonts w:ascii="Arial" w:hAnsi="Arial"/>
                <w:sz w:val="18"/>
                <w:szCs w:val="18"/>
              </w:rPr>
              <w:t>37.028</w:t>
            </w:r>
          </w:p>
        </w:tc>
        <w:tc>
          <w:tcPr>
            <w:tcW w:w="922" w:type="dxa"/>
            <w:tcBorders>
              <w:top w:val="single" w:sz="4" w:space="0" w:color="auto"/>
              <w:left w:val="nil"/>
              <w:bottom w:val="single" w:sz="4" w:space="0" w:color="auto"/>
              <w:right w:val="nil"/>
            </w:tcBorders>
            <w:shd w:val="clear" w:color="auto" w:fill="FABF8F"/>
            <w:vAlign w:val="center"/>
          </w:tcPr>
          <w:p w:rsidR="00C26729" w:rsidRPr="00E349C4" w:rsidRDefault="00C26729" w:rsidP="009C2DE1">
            <w:pPr>
              <w:pStyle w:val="cuatexto"/>
              <w:spacing w:line="276" w:lineRule="auto"/>
              <w:ind w:left="-147"/>
              <w:jc w:val="right"/>
              <w:rPr>
                <w:rFonts w:ascii="Arial" w:hAnsi="Arial" w:cs="Arial"/>
                <w:sz w:val="18"/>
                <w:szCs w:val="18"/>
              </w:rPr>
            </w:pPr>
            <w:r>
              <w:rPr>
                <w:rFonts w:ascii="Arial" w:hAnsi="Arial"/>
                <w:sz w:val="18"/>
                <w:szCs w:val="18"/>
              </w:rPr>
              <w:t>44.036</w:t>
            </w:r>
          </w:p>
        </w:tc>
      </w:tr>
    </w:tbl>
    <w:p w:rsidR="00C26729" w:rsidRPr="003B43B0" w:rsidRDefault="00C26729" w:rsidP="007563E1">
      <w:pPr>
        <w:spacing w:before="60" w:after="0"/>
        <w:ind w:firstLine="0"/>
        <w:rPr>
          <w:rFonts w:ascii="Arial Narrow" w:hAnsi="Arial Narrow"/>
          <w:sz w:val="16"/>
          <w:szCs w:val="16"/>
        </w:rPr>
      </w:pPr>
      <w:r>
        <w:rPr>
          <w:rFonts w:ascii="Arial Narrow" w:hAnsi="Arial Narrow"/>
          <w:sz w:val="16"/>
          <w:szCs w:val="16"/>
        </w:rPr>
        <w:t>* Auditatu gabeko ekitaldia</w:t>
      </w:r>
    </w:p>
    <w:p w:rsidR="00C26729" w:rsidRDefault="00C26729" w:rsidP="009F0368">
      <w:pPr>
        <w:spacing w:after="0"/>
        <w:ind w:firstLine="0"/>
        <w:jc w:val="left"/>
      </w:pPr>
    </w:p>
    <w:p w:rsidR="00C26729" w:rsidRPr="00BD2E58" w:rsidRDefault="00C26729" w:rsidP="005D3ABF">
      <w:pPr>
        <w:pStyle w:val="atitulo1"/>
        <w:spacing w:after="200"/>
      </w:pPr>
      <w:r>
        <w:br w:type="page"/>
      </w:r>
      <w:bookmarkStart w:id="65" w:name="_Toc430935366"/>
      <w:bookmarkStart w:id="66" w:name="_Toc22495440"/>
      <w:bookmarkStart w:id="67" w:name="_Toc40971355"/>
      <w:r>
        <w:t xml:space="preserve">VI. </w:t>
      </w:r>
      <w:bookmarkEnd w:id="65"/>
      <w:r>
        <w:t>Konklusioak eta gomendioak</w:t>
      </w:r>
      <w:bookmarkEnd w:id="66"/>
      <w:bookmarkEnd w:id="67"/>
    </w:p>
    <w:p w:rsidR="00C26729" w:rsidRPr="001338B5" w:rsidRDefault="00C26729" w:rsidP="005D3ABF">
      <w:pPr>
        <w:pStyle w:val="texto"/>
        <w:spacing w:after="100"/>
      </w:pPr>
      <w:r>
        <w:t>Egindako fiskalizazioaren atal gisa, ondoren ohar eta iruzkin batzuk gehitu ditugu, bai eta Ganbera honen ustez fiskalizazio txosten honen hartzaile eta erabiltzaileentzat int</w:t>
      </w:r>
      <w:r>
        <w:t>e</w:t>
      </w:r>
      <w:r>
        <w:t>resgarri gerta daitekeen informazio gehigarriren bat ere.</w:t>
      </w:r>
    </w:p>
    <w:p w:rsidR="00C26729" w:rsidRPr="001338B5" w:rsidRDefault="00C26729" w:rsidP="005D3ABF">
      <w:pPr>
        <w:pStyle w:val="texto"/>
        <w:spacing w:after="100"/>
      </w:pPr>
      <w:r>
        <w:t>Orobat, fiskalizazio-txosteneko iritzian adierazitako salbuespenei buruzko informazio xehea gehitu da.</w:t>
      </w:r>
    </w:p>
    <w:p w:rsidR="00C26729" w:rsidRPr="001338B5" w:rsidRDefault="00C26729" w:rsidP="005D3ABF">
      <w:pPr>
        <w:pStyle w:val="texto"/>
        <w:spacing w:after="120"/>
      </w:pPr>
      <w:r>
        <w:t>Halaber, txostenak jasotzen ditu Ganbera honen ustez Udalaren eta haren mendeko e</w:t>
      </w:r>
      <w:r>
        <w:t>n</w:t>
      </w:r>
      <w:r>
        <w:t>titateen kudeaketa ekonomiko-administratiboa hobetzeko beharrezkoak diren gomend</w:t>
      </w:r>
      <w:r>
        <w:t>i</w:t>
      </w:r>
      <w:r>
        <w:t xml:space="preserve">oak. </w:t>
      </w:r>
    </w:p>
    <w:p w:rsidR="00C26729" w:rsidRDefault="00C26729" w:rsidP="005D3ABF">
      <w:pPr>
        <w:pStyle w:val="atitulo2"/>
        <w:spacing w:before="200" w:after="140"/>
      </w:pPr>
      <w:bookmarkStart w:id="68" w:name="_Toc461588448"/>
      <w:bookmarkStart w:id="69" w:name="_Toc461590590"/>
      <w:bookmarkStart w:id="70" w:name="_Toc461591110"/>
      <w:bookmarkStart w:id="71" w:name="_Toc461592241"/>
      <w:bookmarkStart w:id="72" w:name="_Toc461593661"/>
      <w:bookmarkStart w:id="73" w:name="_Toc461593794"/>
      <w:bookmarkStart w:id="74" w:name="_Toc461594096"/>
      <w:bookmarkStart w:id="75" w:name="_Toc461594693"/>
      <w:bookmarkStart w:id="76" w:name="_Toc461595086"/>
      <w:bookmarkStart w:id="77" w:name="_Toc461595678"/>
      <w:bookmarkStart w:id="78" w:name="_Toc461601747"/>
      <w:bookmarkStart w:id="79" w:name="_Toc461602534"/>
      <w:bookmarkStart w:id="80" w:name="_Toc462124223"/>
      <w:bookmarkStart w:id="81" w:name="_Toc462124303"/>
      <w:bookmarkStart w:id="82" w:name="_Toc462803278"/>
      <w:bookmarkStart w:id="83" w:name="_Toc463680850"/>
      <w:bookmarkStart w:id="84" w:name="_Toc463680930"/>
      <w:bookmarkStart w:id="85" w:name="_Toc463681087"/>
      <w:bookmarkStart w:id="86" w:name="_Toc464619342"/>
      <w:bookmarkStart w:id="87" w:name="_Toc464870764"/>
      <w:bookmarkStart w:id="88" w:name="_Toc496503483"/>
      <w:bookmarkStart w:id="89" w:name="_Toc69801029"/>
      <w:bookmarkStart w:id="90" w:name="_Toc93816327"/>
      <w:bookmarkStart w:id="91" w:name="_Toc93817014"/>
      <w:bookmarkStart w:id="92" w:name="_Toc120335778"/>
      <w:bookmarkStart w:id="93" w:name="_Toc120335700"/>
      <w:bookmarkStart w:id="94" w:name="_Toc120335533"/>
      <w:bookmarkStart w:id="95" w:name="_Toc318960028"/>
      <w:bookmarkStart w:id="96" w:name="_Toc430935363"/>
      <w:bookmarkStart w:id="97" w:name="_Toc22495441"/>
      <w:bookmarkStart w:id="98" w:name="_Toc40971356"/>
      <w:r>
        <w:t xml:space="preserve">VI.1. </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t xml:space="preserve">Burlatako Udalaren </w:t>
      </w:r>
      <w:bookmarkEnd w:id="97"/>
      <w:r>
        <w:t>aurrekontu orokorra</w:t>
      </w:r>
      <w:bookmarkEnd w:id="98"/>
    </w:p>
    <w:p w:rsidR="00C26729" w:rsidRPr="00D356CE" w:rsidRDefault="00C26729" w:rsidP="005D3ABF">
      <w:pPr>
        <w:pStyle w:val="texto"/>
        <w:spacing w:after="100"/>
        <w:rPr>
          <w:spacing w:val="4"/>
        </w:rPr>
      </w:pPr>
      <w:r>
        <w:t>Udalak eta haren erakunde autonomoek 2018rako zeukaten hasierako aurrekontu bat</w:t>
      </w:r>
      <w:r>
        <w:t>e</w:t>
      </w:r>
      <w:r>
        <w:t xml:space="preserve">ratuak agertzen zituen diru-sarreren eta gastuen hasierako aurreikuspenak 17,78 milioi eurokoak ziren. </w:t>
      </w:r>
    </w:p>
    <w:p w:rsidR="00C26729" w:rsidRPr="00D356CE" w:rsidRDefault="00C26729" w:rsidP="005D3ABF">
      <w:pPr>
        <w:pStyle w:val="texto"/>
        <w:spacing w:after="100"/>
        <w:rPr>
          <w:spacing w:val="4"/>
        </w:rPr>
      </w:pPr>
      <w:r>
        <w:t>4,15 milioi euroko aurrekontu-aldaketa batzuk eginda —hasierako kredituen ehuneko 23 egiten dute—, behin betiko gastu eta diru-sarrera bateratuak 21,93 milioi eurokoak dira.</w:t>
      </w:r>
    </w:p>
    <w:p w:rsidR="00C26729" w:rsidRPr="00D356CE" w:rsidRDefault="00C26729" w:rsidP="005D3ABF">
      <w:pPr>
        <w:spacing w:before="200"/>
        <w:ind w:firstLine="284"/>
        <w:jc w:val="left"/>
        <w:rPr>
          <w:rFonts w:ascii="Arial" w:hAnsi="Arial"/>
          <w:i/>
          <w:iCs/>
          <w:color w:val="000000"/>
          <w:spacing w:val="10"/>
          <w:kern w:val="28"/>
          <w:sz w:val="24"/>
          <w:szCs w:val="24"/>
        </w:rPr>
      </w:pPr>
      <w:r>
        <w:rPr>
          <w:rFonts w:ascii="Arial" w:hAnsi="Arial"/>
          <w:i/>
          <w:iCs/>
          <w:color w:val="000000"/>
          <w:sz w:val="24"/>
          <w:szCs w:val="24"/>
        </w:rPr>
        <w:t>Aurrekontu-likidazioa</w:t>
      </w:r>
    </w:p>
    <w:p w:rsidR="00C26729" w:rsidRPr="00D356CE" w:rsidRDefault="00C26729" w:rsidP="005D3ABF">
      <w:pPr>
        <w:pStyle w:val="texto"/>
        <w:spacing w:after="100"/>
        <w:rPr>
          <w:spacing w:val="4"/>
        </w:rPr>
      </w:pPr>
      <w:r>
        <w:t>2018an, gastuak 15,93 milioi eurokoak izan dira, eta ehuneko 73ko betetze-maila izan dute. Gastu horiek 2017koak baino ehuneko 6,4 handiagoak izan dira.</w:t>
      </w:r>
    </w:p>
    <w:p w:rsidR="00C26729" w:rsidRPr="00D0456C" w:rsidRDefault="00C26729" w:rsidP="005D3ABF">
      <w:pPr>
        <w:pStyle w:val="texto"/>
        <w:spacing w:after="100"/>
        <w:rPr>
          <w:spacing w:val="4"/>
        </w:rPr>
      </w:pPr>
      <w:r>
        <w:t>Diru-sarrerei dagokienez, 2018an 20,68 milioi euroko eskubideak aitortu ziren, eh</w:t>
      </w:r>
      <w:r>
        <w:t>u</w:t>
      </w:r>
      <w:r>
        <w:t>neko 94ko betetze-mailarekin. Kasu honetan, 2017koekiko igoera ehuneko 1,8koa izan da.</w:t>
      </w:r>
    </w:p>
    <w:p w:rsidR="00C26729" w:rsidRPr="00D356CE" w:rsidRDefault="00C26729" w:rsidP="005D3ABF">
      <w:pPr>
        <w:pStyle w:val="texto"/>
        <w:spacing w:after="180"/>
        <w:rPr>
          <w:spacing w:val="4"/>
        </w:rPr>
      </w:pPr>
      <w:r>
        <w:t>Laburbilduz, Udalak 2018an gastatutako 100 euroko bakoitza honako hauetara bideratu zen eta honela finantzatu zen:</w:t>
      </w:r>
    </w:p>
    <w:tbl>
      <w:tblPr>
        <w:tblW w:w="0" w:type="auto"/>
        <w:jc w:val="center"/>
        <w:tblCellMar>
          <w:left w:w="70" w:type="dxa"/>
          <w:right w:w="70" w:type="dxa"/>
        </w:tblCellMar>
        <w:tblLook w:val="00A0" w:firstRow="1" w:lastRow="0" w:firstColumn="1" w:lastColumn="0" w:noHBand="0" w:noVBand="0"/>
      </w:tblPr>
      <w:tblGrid>
        <w:gridCol w:w="2630"/>
        <w:gridCol w:w="2074"/>
        <w:gridCol w:w="2694"/>
        <w:gridCol w:w="1759"/>
      </w:tblGrid>
      <w:tr w:rsidR="00C26729" w:rsidRPr="00637DCD" w:rsidTr="0010713E">
        <w:trPr>
          <w:trHeight w:val="255"/>
          <w:jc w:val="center"/>
        </w:trPr>
        <w:tc>
          <w:tcPr>
            <w:tcW w:w="2630" w:type="dxa"/>
            <w:tcBorders>
              <w:top w:val="single" w:sz="4" w:space="0" w:color="auto"/>
              <w:left w:val="nil"/>
              <w:bottom w:val="single" w:sz="4" w:space="0" w:color="auto"/>
              <w:right w:val="nil"/>
            </w:tcBorders>
            <w:shd w:val="clear" w:color="auto" w:fill="FABF8F"/>
            <w:vAlign w:val="center"/>
          </w:tcPr>
          <w:p w:rsidR="00C26729" w:rsidRPr="00637DCD" w:rsidRDefault="00C26729" w:rsidP="004D712A">
            <w:pPr>
              <w:spacing w:after="0"/>
              <w:ind w:firstLine="0"/>
              <w:jc w:val="left"/>
              <w:rPr>
                <w:rFonts w:ascii="Arial" w:hAnsi="Arial" w:cs="Arial"/>
                <w:sz w:val="18"/>
                <w:szCs w:val="18"/>
              </w:rPr>
            </w:pPr>
            <w:r>
              <w:rPr>
                <w:rFonts w:ascii="Arial" w:hAnsi="Arial"/>
                <w:sz w:val="18"/>
                <w:szCs w:val="18"/>
              </w:rPr>
              <w:t>Gastuaren izaera</w:t>
            </w:r>
          </w:p>
        </w:tc>
        <w:tc>
          <w:tcPr>
            <w:tcW w:w="2074" w:type="dxa"/>
            <w:tcBorders>
              <w:top w:val="single" w:sz="4" w:space="0" w:color="auto"/>
              <w:left w:val="nil"/>
              <w:bottom w:val="single" w:sz="4" w:space="0" w:color="auto"/>
              <w:right w:val="single" w:sz="4" w:space="0" w:color="auto"/>
            </w:tcBorders>
            <w:shd w:val="clear" w:color="auto" w:fill="FABF8F"/>
            <w:vAlign w:val="center"/>
          </w:tcPr>
          <w:p w:rsidR="00C26729" w:rsidRPr="00637DCD" w:rsidRDefault="00C26729" w:rsidP="00566C13">
            <w:pPr>
              <w:spacing w:after="0"/>
              <w:ind w:firstLine="0"/>
              <w:jc w:val="right"/>
              <w:rPr>
                <w:rFonts w:ascii="Arial" w:hAnsi="Arial" w:cs="Arial"/>
                <w:sz w:val="18"/>
                <w:szCs w:val="18"/>
              </w:rPr>
            </w:pPr>
            <w:r>
              <w:rPr>
                <w:rFonts w:ascii="Arial" w:hAnsi="Arial"/>
                <w:sz w:val="18"/>
                <w:szCs w:val="18"/>
              </w:rPr>
              <w:t>Ehunekoa</w:t>
            </w:r>
          </w:p>
        </w:tc>
        <w:tc>
          <w:tcPr>
            <w:tcW w:w="2694" w:type="dxa"/>
            <w:tcBorders>
              <w:top w:val="single" w:sz="4" w:space="0" w:color="auto"/>
              <w:left w:val="single" w:sz="4" w:space="0" w:color="auto"/>
              <w:bottom w:val="single" w:sz="4" w:space="0" w:color="auto"/>
              <w:right w:val="nil"/>
            </w:tcBorders>
            <w:shd w:val="clear" w:color="auto" w:fill="FABF8F"/>
            <w:vAlign w:val="center"/>
          </w:tcPr>
          <w:p w:rsidR="00C26729" w:rsidRPr="00637DCD" w:rsidRDefault="00C26729" w:rsidP="004D712A">
            <w:pPr>
              <w:spacing w:after="0"/>
              <w:ind w:firstLineChars="100" w:firstLine="180"/>
              <w:jc w:val="left"/>
              <w:rPr>
                <w:rFonts w:ascii="Arial" w:hAnsi="Arial" w:cs="Arial"/>
                <w:sz w:val="18"/>
                <w:szCs w:val="18"/>
              </w:rPr>
            </w:pPr>
            <w:r>
              <w:rPr>
                <w:rFonts w:ascii="Arial" w:hAnsi="Arial"/>
                <w:sz w:val="18"/>
                <w:szCs w:val="18"/>
              </w:rPr>
              <w:t>Finantzatze-iturria</w:t>
            </w:r>
          </w:p>
        </w:tc>
        <w:tc>
          <w:tcPr>
            <w:tcW w:w="1759" w:type="dxa"/>
            <w:tcBorders>
              <w:top w:val="single" w:sz="4" w:space="0" w:color="auto"/>
              <w:left w:val="nil"/>
              <w:bottom w:val="single" w:sz="4" w:space="0" w:color="auto"/>
              <w:right w:val="nil"/>
            </w:tcBorders>
            <w:shd w:val="clear" w:color="auto" w:fill="FABF8F"/>
            <w:vAlign w:val="center"/>
          </w:tcPr>
          <w:p w:rsidR="00C26729" w:rsidRPr="00637DCD" w:rsidRDefault="00C26729" w:rsidP="004D712A">
            <w:pPr>
              <w:spacing w:after="0"/>
              <w:ind w:firstLine="0"/>
              <w:jc w:val="right"/>
              <w:rPr>
                <w:rFonts w:ascii="Arial" w:hAnsi="Arial" w:cs="Arial"/>
                <w:sz w:val="18"/>
                <w:szCs w:val="18"/>
              </w:rPr>
            </w:pPr>
            <w:r>
              <w:rPr>
                <w:rFonts w:ascii="Arial" w:hAnsi="Arial"/>
                <w:sz w:val="18"/>
                <w:szCs w:val="18"/>
              </w:rPr>
              <w:t>Ehunekoa</w:t>
            </w:r>
          </w:p>
        </w:tc>
      </w:tr>
      <w:tr w:rsidR="00C26729" w:rsidRPr="00637DCD" w:rsidTr="0010713E">
        <w:trPr>
          <w:trHeight w:val="198"/>
          <w:jc w:val="center"/>
        </w:trPr>
        <w:tc>
          <w:tcPr>
            <w:tcW w:w="2630" w:type="dxa"/>
            <w:tcBorders>
              <w:top w:val="single" w:sz="4" w:space="0" w:color="auto"/>
              <w:left w:val="nil"/>
              <w:bottom w:val="single" w:sz="2" w:space="0" w:color="auto"/>
              <w:right w:val="nil"/>
            </w:tcBorders>
            <w:vAlign w:val="center"/>
          </w:tcPr>
          <w:p w:rsidR="00C26729" w:rsidRPr="00637DCD" w:rsidRDefault="00C26729" w:rsidP="004D712A">
            <w:pPr>
              <w:spacing w:after="0"/>
              <w:ind w:firstLine="0"/>
              <w:jc w:val="left"/>
              <w:rPr>
                <w:rFonts w:ascii="Arial Narrow" w:hAnsi="Arial Narrow"/>
              </w:rPr>
            </w:pPr>
            <w:r>
              <w:rPr>
                <w:rFonts w:ascii="Arial Narrow" w:hAnsi="Arial Narrow"/>
              </w:rPr>
              <w:t>Langileak</w:t>
            </w:r>
          </w:p>
        </w:tc>
        <w:tc>
          <w:tcPr>
            <w:tcW w:w="2074" w:type="dxa"/>
            <w:tcBorders>
              <w:top w:val="single" w:sz="4" w:space="0" w:color="auto"/>
              <w:left w:val="nil"/>
              <w:bottom w:val="single" w:sz="2" w:space="0" w:color="auto"/>
              <w:right w:val="single" w:sz="4" w:space="0" w:color="auto"/>
            </w:tcBorders>
            <w:vAlign w:val="center"/>
          </w:tcPr>
          <w:p w:rsidR="00C26729" w:rsidRPr="00637DCD" w:rsidRDefault="00C26729" w:rsidP="00221F74">
            <w:pPr>
              <w:spacing w:after="0"/>
              <w:ind w:firstLine="0"/>
              <w:jc w:val="right"/>
              <w:rPr>
                <w:rFonts w:ascii="Arial Narrow" w:hAnsi="Arial Narrow"/>
              </w:rPr>
            </w:pPr>
            <w:r>
              <w:rPr>
                <w:rFonts w:ascii="Arial Narrow" w:hAnsi="Arial Narrow"/>
              </w:rPr>
              <w:t>50</w:t>
            </w:r>
          </w:p>
        </w:tc>
        <w:tc>
          <w:tcPr>
            <w:tcW w:w="2694" w:type="dxa"/>
            <w:tcBorders>
              <w:top w:val="single" w:sz="4" w:space="0" w:color="auto"/>
              <w:left w:val="single" w:sz="4" w:space="0" w:color="auto"/>
              <w:bottom w:val="single" w:sz="2" w:space="0" w:color="auto"/>
              <w:right w:val="nil"/>
            </w:tcBorders>
            <w:vAlign w:val="center"/>
          </w:tcPr>
          <w:p w:rsidR="00C26729" w:rsidRPr="00DB4260" w:rsidRDefault="00C26729" w:rsidP="004D712A">
            <w:pPr>
              <w:spacing w:after="0"/>
              <w:ind w:firstLineChars="100" w:firstLine="200"/>
              <w:jc w:val="left"/>
              <w:rPr>
                <w:rFonts w:ascii="Arial Narrow" w:hAnsi="Arial Narrow"/>
              </w:rPr>
            </w:pPr>
            <w:r>
              <w:rPr>
                <w:rFonts w:ascii="Arial Narrow" w:hAnsi="Arial Narrow"/>
              </w:rPr>
              <w:t>Tributu bidezko diru-sarrerak</w:t>
            </w:r>
          </w:p>
        </w:tc>
        <w:tc>
          <w:tcPr>
            <w:tcW w:w="1759" w:type="dxa"/>
            <w:tcBorders>
              <w:top w:val="single" w:sz="4" w:space="0" w:color="auto"/>
              <w:left w:val="nil"/>
              <w:bottom w:val="single" w:sz="2" w:space="0" w:color="auto"/>
              <w:right w:val="nil"/>
            </w:tcBorders>
            <w:vAlign w:val="center"/>
          </w:tcPr>
          <w:p w:rsidR="00C26729" w:rsidRPr="00DB4260" w:rsidRDefault="00C26729" w:rsidP="004D712A">
            <w:pPr>
              <w:spacing w:after="0"/>
              <w:ind w:firstLine="0"/>
              <w:jc w:val="right"/>
              <w:rPr>
                <w:rFonts w:ascii="Arial Narrow" w:hAnsi="Arial Narrow"/>
              </w:rPr>
            </w:pPr>
            <w:r>
              <w:rPr>
                <w:rFonts w:ascii="Arial Narrow" w:hAnsi="Arial Narrow"/>
              </w:rPr>
              <w:t>43</w:t>
            </w:r>
          </w:p>
        </w:tc>
      </w:tr>
      <w:tr w:rsidR="00C26729" w:rsidRPr="00637DCD" w:rsidTr="0010713E">
        <w:trPr>
          <w:trHeight w:val="198"/>
          <w:jc w:val="center"/>
        </w:trPr>
        <w:tc>
          <w:tcPr>
            <w:tcW w:w="2630" w:type="dxa"/>
            <w:tcBorders>
              <w:top w:val="single" w:sz="2" w:space="0" w:color="auto"/>
              <w:left w:val="nil"/>
              <w:bottom w:val="single" w:sz="2" w:space="0" w:color="auto"/>
              <w:right w:val="nil"/>
            </w:tcBorders>
            <w:vAlign w:val="center"/>
          </w:tcPr>
          <w:p w:rsidR="00C26729" w:rsidRPr="00637DCD" w:rsidRDefault="00C26729" w:rsidP="004D712A">
            <w:pPr>
              <w:spacing w:after="0"/>
              <w:ind w:firstLine="0"/>
              <w:jc w:val="left"/>
              <w:rPr>
                <w:rFonts w:ascii="Arial Narrow" w:hAnsi="Arial Narrow"/>
              </w:rPr>
            </w:pPr>
            <w:r>
              <w:rPr>
                <w:rFonts w:ascii="Arial Narrow" w:hAnsi="Arial Narrow"/>
              </w:rPr>
              <w:t>Bestelako gastu arruntak</w:t>
            </w:r>
          </w:p>
        </w:tc>
        <w:tc>
          <w:tcPr>
            <w:tcW w:w="2074" w:type="dxa"/>
            <w:tcBorders>
              <w:top w:val="single" w:sz="2" w:space="0" w:color="auto"/>
              <w:left w:val="nil"/>
              <w:bottom w:val="single" w:sz="2" w:space="0" w:color="auto"/>
              <w:right w:val="single" w:sz="4" w:space="0" w:color="auto"/>
            </w:tcBorders>
            <w:vAlign w:val="center"/>
          </w:tcPr>
          <w:p w:rsidR="00C26729" w:rsidRPr="00637DCD" w:rsidRDefault="00C26729" w:rsidP="004D712A">
            <w:pPr>
              <w:spacing w:after="0"/>
              <w:ind w:firstLine="0"/>
              <w:jc w:val="right"/>
              <w:rPr>
                <w:rFonts w:ascii="Arial Narrow" w:hAnsi="Arial Narrow"/>
              </w:rPr>
            </w:pPr>
            <w:r>
              <w:rPr>
                <w:rFonts w:ascii="Arial Narrow" w:hAnsi="Arial Narrow"/>
              </w:rPr>
              <w:t>38</w:t>
            </w:r>
          </w:p>
        </w:tc>
        <w:tc>
          <w:tcPr>
            <w:tcW w:w="2694" w:type="dxa"/>
            <w:tcBorders>
              <w:top w:val="single" w:sz="2" w:space="0" w:color="auto"/>
              <w:left w:val="single" w:sz="4" w:space="0" w:color="auto"/>
              <w:bottom w:val="single" w:sz="2" w:space="0" w:color="auto"/>
              <w:right w:val="nil"/>
            </w:tcBorders>
            <w:vAlign w:val="center"/>
          </w:tcPr>
          <w:p w:rsidR="00C26729" w:rsidRPr="00DB4260" w:rsidRDefault="00C26729" w:rsidP="004D712A">
            <w:pPr>
              <w:spacing w:after="0"/>
              <w:ind w:firstLineChars="100" w:firstLine="200"/>
              <w:jc w:val="left"/>
              <w:rPr>
                <w:rFonts w:ascii="Arial Narrow" w:hAnsi="Arial Narrow"/>
              </w:rPr>
            </w:pPr>
            <w:r>
              <w:rPr>
                <w:rFonts w:ascii="Arial Narrow" w:hAnsi="Arial Narrow"/>
              </w:rPr>
              <w:t>Transferentziak</w:t>
            </w:r>
          </w:p>
        </w:tc>
        <w:tc>
          <w:tcPr>
            <w:tcW w:w="1759" w:type="dxa"/>
            <w:tcBorders>
              <w:top w:val="single" w:sz="2" w:space="0" w:color="auto"/>
              <w:left w:val="nil"/>
              <w:bottom w:val="single" w:sz="2" w:space="0" w:color="auto"/>
              <w:right w:val="nil"/>
            </w:tcBorders>
            <w:vAlign w:val="center"/>
          </w:tcPr>
          <w:p w:rsidR="00C26729" w:rsidRPr="00DB4260" w:rsidRDefault="00C26729" w:rsidP="004D712A">
            <w:pPr>
              <w:spacing w:after="0"/>
              <w:ind w:firstLine="0"/>
              <w:jc w:val="right"/>
              <w:rPr>
                <w:rFonts w:ascii="Arial Narrow" w:hAnsi="Arial Narrow"/>
              </w:rPr>
            </w:pPr>
            <w:r>
              <w:rPr>
                <w:rFonts w:ascii="Arial Narrow" w:hAnsi="Arial Narrow"/>
              </w:rPr>
              <w:t>36</w:t>
            </w:r>
          </w:p>
        </w:tc>
      </w:tr>
      <w:tr w:rsidR="00C26729" w:rsidRPr="00BC5987" w:rsidTr="0010713E">
        <w:trPr>
          <w:trHeight w:val="198"/>
          <w:jc w:val="center"/>
        </w:trPr>
        <w:tc>
          <w:tcPr>
            <w:tcW w:w="2630" w:type="dxa"/>
            <w:tcBorders>
              <w:top w:val="single" w:sz="2" w:space="0" w:color="auto"/>
              <w:left w:val="nil"/>
              <w:bottom w:val="single" w:sz="2" w:space="0" w:color="auto"/>
              <w:right w:val="nil"/>
            </w:tcBorders>
            <w:vAlign w:val="center"/>
          </w:tcPr>
          <w:p w:rsidR="00C26729" w:rsidRPr="00637DCD" w:rsidRDefault="00C26729" w:rsidP="004D712A">
            <w:pPr>
              <w:spacing w:after="0"/>
              <w:ind w:firstLine="0"/>
              <w:jc w:val="left"/>
              <w:rPr>
                <w:rFonts w:ascii="Arial Narrow" w:hAnsi="Arial Narrow"/>
              </w:rPr>
            </w:pPr>
            <w:r>
              <w:rPr>
                <w:rFonts w:ascii="Arial Narrow" w:hAnsi="Arial Narrow"/>
              </w:rPr>
              <w:t>Inbertsio errealak</w:t>
            </w:r>
          </w:p>
        </w:tc>
        <w:tc>
          <w:tcPr>
            <w:tcW w:w="2074" w:type="dxa"/>
            <w:tcBorders>
              <w:top w:val="single" w:sz="2" w:space="0" w:color="auto"/>
              <w:left w:val="nil"/>
              <w:bottom w:val="single" w:sz="2" w:space="0" w:color="auto"/>
              <w:right w:val="single" w:sz="4" w:space="0" w:color="auto"/>
            </w:tcBorders>
            <w:vAlign w:val="center"/>
          </w:tcPr>
          <w:p w:rsidR="00C26729" w:rsidRPr="00637DCD" w:rsidRDefault="00C26729" w:rsidP="004D712A">
            <w:pPr>
              <w:spacing w:after="0"/>
              <w:ind w:firstLine="0"/>
              <w:jc w:val="right"/>
              <w:rPr>
                <w:rFonts w:ascii="Arial Narrow" w:hAnsi="Arial Narrow"/>
              </w:rPr>
            </w:pPr>
            <w:r>
              <w:rPr>
                <w:rFonts w:ascii="Arial Narrow" w:hAnsi="Arial Narrow"/>
              </w:rPr>
              <w:t>9</w:t>
            </w:r>
          </w:p>
        </w:tc>
        <w:tc>
          <w:tcPr>
            <w:tcW w:w="2694" w:type="dxa"/>
            <w:tcBorders>
              <w:top w:val="single" w:sz="2" w:space="0" w:color="auto"/>
              <w:left w:val="single" w:sz="4" w:space="0" w:color="auto"/>
              <w:bottom w:val="single" w:sz="2" w:space="0" w:color="auto"/>
              <w:right w:val="nil"/>
            </w:tcBorders>
            <w:vAlign w:val="center"/>
          </w:tcPr>
          <w:p w:rsidR="00C26729" w:rsidRPr="00DB4260" w:rsidRDefault="00C26729" w:rsidP="004D712A">
            <w:pPr>
              <w:spacing w:after="0"/>
              <w:ind w:firstLineChars="100" w:firstLine="200"/>
              <w:jc w:val="left"/>
              <w:rPr>
                <w:rFonts w:ascii="Arial Narrow" w:hAnsi="Arial Narrow"/>
              </w:rPr>
            </w:pPr>
            <w:r>
              <w:rPr>
                <w:rFonts w:ascii="Arial Narrow" w:hAnsi="Arial Narrow"/>
              </w:rPr>
              <w:t>Ondare bidezko diru-sarrerak eta beste</w:t>
            </w:r>
          </w:p>
        </w:tc>
        <w:tc>
          <w:tcPr>
            <w:tcW w:w="1759" w:type="dxa"/>
            <w:tcBorders>
              <w:top w:val="single" w:sz="2" w:space="0" w:color="auto"/>
              <w:left w:val="nil"/>
              <w:bottom w:val="single" w:sz="2" w:space="0" w:color="auto"/>
              <w:right w:val="nil"/>
            </w:tcBorders>
            <w:vAlign w:val="center"/>
          </w:tcPr>
          <w:p w:rsidR="00C26729" w:rsidRPr="00DB4260" w:rsidRDefault="00C26729" w:rsidP="004D712A">
            <w:pPr>
              <w:spacing w:after="0"/>
              <w:ind w:firstLine="0"/>
              <w:jc w:val="right"/>
              <w:rPr>
                <w:rFonts w:ascii="Arial Narrow" w:hAnsi="Arial Narrow"/>
              </w:rPr>
            </w:pPr>
            <w:r>
              <w:rPr>
                <w:rFonts w:ascii="Arial Narrow" w:hAnsi="Arial Narrow"/>
              </w:rPr>
              <w:t>21</w:t>
            </w:r>
          </w:p>
        </w:tc>
      </w:tr>
      <w:tr w:rsidR="00C26729" w:rsidRPr="00637DCD" w:rsidTr="0010713E">
        <w:trPr>
          <w:trHeight w:val="198"/>
          <w:jc w:val="center"/>
        </w:trPr>
        <w:tc>
          <w:tcPr>
            <w:tcW w:w="2630" w:type="dxa"/>
            <w:tcBorders>
              <w:top w:val="single" w:sz="2" w:space="0" w:color="auto"/>
              <w:left w:val="nil"/>
              <w:bottom w:val="single" w:sz="2" w:space="0" w:color="auto"/>
              <w:right w:val="nil"/>
            </w:tcBorders>
            <w:vAlign w:val="center"/>
          </w:tcPr>
          <w:p w:rsidR="00C26729" w:rsidRPr="00637DCD" w:rsidRDefault="00C26729" w:rsidP="004D712A">
            <w:pPr>
              <w:spacing w:after="0"/>
              <w:ind w:firstLine="0"/>
              <w:jc w:val="left"/>
              <w:rPr>
                <w:rFonts w:ascii="Arial Narrow" w:hAnsi="Arial Narrow"/>
              </w:rPr>
            </w:pPr>
            <w:r>
              <w:rPr>
                <w:rFonts w:ascii="Arial Narrow" w:hAnsi="Arial Narrow"/>
              </w:rPr>
              <w:t>Kapital-transferentziak</w:t>
            </w:r>
          </w:p>
        </w:tc>
        <w:tc>
          <w:tcPr>
            <w:tcW w:w="2074" w:type="dxa"/>
            <w:tcBorders>
              <w:top w:val="single" w:sz="2" w:space="0" w:color="auto"/>
              <w:left w:val="nil"/>
              <w:bottom w:val="single" w:sz="2" w:space="0" w:color="auto"/>
              <w:right w:val="single" w:sz="4" w:space="0" w:color="auto"/>
            </w:tcBorders>
            <w:vAlign w:val="center"/>
          </w:tcPr>
          <w:p w:rsidR="00C26729" w:rsidRPr="00637DCD" w:rsidRDefault="00C26729" w:rsidP="004D712A">
            <w:pPr>
              <w:spacing w:after="0"/>
              <w:ind w:firstLine="0"/>
              <w:jc w:val="right"/>
              <w:rPr>
                <w:rFonts w:ascii="Arial Narrow" w:hAnsi="Arial Narrow"/>
              </w:rPr>
            </w:pPr>
            <w:r>
              <w:rPr>
                <w:rFonts w:ascii="Arial Narrow" w:hAnsi="Arial Narrow"/>
              </w:rPr>
              <w:t>3</w:t>
            </w:r>
          </w:p>
        </w:tc>
        <w:tc>
          <w:tcPr>
            <w:tcW w:w="2694" w:type="dxa"/>
            <w:tcBorders>
              <w:top w:val="single" w:sz="2" w:space="0" w:color="auto"/>
              <w:left w:val="single" w:sz="4" w:space="0" w:color="auto"/>
              <w:bottom w:val="single" w:sz="2" w:space="0" w:color="auto"/>
              <w:right w:val="nil"/>
            </w:tcBorders>
            <w:vAlign w:val="center"/>
          </w:tcPr>
          <w:p w:rsidR="00C26729" w:rsidRPr="00DB4260" w:rsidRDefault="00C26729" w:rsidP="004D712A">
            <w:pPr>
              <w:spacing w:after="0"/>
              <w:ind w:firstLineChars="100" w:firstLine="200"/>
              <w:jc w:val="left"/>
              <w:rPr>
                <w:rFonts w:ascii="Arial Narrow" w:hAnsi="Arial Narrow"/>
              </w:rPr>
            </w:pPr>
            <w:r>
              <w:rPr>
                <w:rFonts w:ascii="Arial Narrow" w:hAnsi="Arial Narrow"/>
              </w:rPr>
              <w:t> </w:t>
            </w:r>
          </w:p>
        </w:tc>
        <w:tc>
          <w:tcPr>
            <w:tcW w:w="1759" w:type="dxa"/>
            <w:tcBorders>
              <w:top w:val="single" w:sz="2" w:space="0" w:color="auto"/>
              <w:left w:val="nil"/>
              <w:bottom w:val="single" w:sz="2" w:space="0" w:color="auto"/>
              <w:right w:val="nil"/>
            </w:tcBorders>
            <w:vAlign w:val="center"/>
          </w:tcPr>
          <w:p w:rsidR="00C26729" w:rsidRPr="00DB4260" w:rsidRDefault="00C26729" w:rsidP="004D712A">
            <w:pPr>
              <w:spacing w:after="0"/>
              <w:ind w:firstLine="0"/>
              <w:jc w:val="left"/>
              <w:rPr>
                <w:rFonts w:ascii="Arial Narrow" w:hAnsi="Arial Narrow"/>
              </w:rPr>
            </w:pPr>
            <w:r>
              <w:rPr>
                <w:rFonts w:ascii="Arial Narrow" w:hAnsi="Arial Narrow"/>
              </w:rPr>
              <w:t> </w:t>
            </w:r>
          </w:p>
        </w:tc>
      </w:tr>
      <w:tr w:rsidR="00C26729" w:rsidRPr="00637DCD" w:rsidTr="0010713E">
        <w:trPr>
          <w:trHeight w:val="198"/>
          <w:jc w:val="center"/>
        </w:trPr>
        <w:tc>
          <w:tcPr>
            <w:tcW w:w="2630" w:type="dxa"/>
            <w:tcBorders>
              <w:top w:val="single" w:sz="2" w:space="0" w:color="auto"/>
              <w:left w:val="nil"/>
              <w:bottom w:val="single" w:sz="4" w:space="0" w:color="auto"/>
              <w:right w:val="nil"/>
            </w:tcBorders>
            <w:vAlign w:val="center"/>
          </w:tcPr>
          <w:p w:rsidR="00C26729" w:rsidRPr="00637DCD" w:rsidRDefault="00C26729" w:rsidP="004D712A">
            <w:pPr>
              <w:spacing w:after="0"/>
              <w:ind w:firstLine="0"/>
              <w:jc w:val="left"/>
              <w:rPr>
                <w:rFonts w:ascii="Arial Narrow" w:hAnsi="Arial Narrow"/>
              </w:rPr>
            </w:pPr>
            <w:r>
              <w:rPr>
                <w:rFonts w:ascii="Arial Narrow" w:hAnsi="Arial Narrow"/>
              </w:rPr>
              <w:t>Pasibo eta aktibo finantzarioak</w:t>
            </w:r>
          </w:p>
        </w:tc>
        <w:tc>
          <w:tcPr>
            <w:tcW w:w="2074" w:type="dxa"/>
            <w:tcBorders>
              <w:top w:val="single" w:sz="2" w:space="0" w:color="auto"/>
              <w:left w:val="nil"/>
              <w:bottom w:val="single" w:sz="4" w:space="0" w:color="auto"/>
              <w:right w:val="single" w:sz="4" w:space="0" w:color="auto"/>
            </w:tcBorders>
            <w:vAlign w:val="center"/>
          </w:tcPr>
          <w:p w:rsidR="00C26729" w:rsidRPr="00637DCD" w:rsidRDefault="00C26729" w:rsidP="004D712A">
            <w:pPr>
              <w:spacing w:after="0"/>
              <w:ind w:firstLine="0"/>
              <w:jc w:val="right"/>
              <w:rPr>
                <w:rFonts w:ascii="Arial Narrow" w:hAnsi="Arial Narrow"/>
              </w:rPr>
            </w:pPr>
            <w:r>
              <w:rPr>
                <w:rFonts w:ascii="Arial Narrow" w:hAnsi="Arial Narrow"/>
              </w:rPr>
              <w:t>0</w:t>
            </w:r>
          </w:p>
        </w:tc>
        <w:tc>
          <w:tcPr>
            <w:tcW w:w="2694" w:type="dxa"/>
            <w:tcBorders>
              <w:top w:val="single" w:sz="2" w:space="0" w:color="auto"/>
              <w:left w:val="single" w:sz="4" w:space="0" w:color="auto"/>
              <w:bottom w:val="single" w:sz="4" w:space="0" w:color="auto"/>
              <w:right w:val="nil"/>
            </w:tcBorders>
            <w:vAlign w:val="center"/>
          </w:tcPr>
          <w:p w:rsidR="00C26729" w:rsidRPr="00637DCD" w:rsidRDefault="00C26729" w:rsidP="004D712A">
            <w:pPr>
              <w:spacing w:after="0"/>
              <w:ind w:firstLineChars="100" w:firstLine="200"/>
              <w:jc w:val="left"/>
              <w:rPr>
                <w:rFonts w:ascii="Arial Narrow" w:hAnsi="Arial Narrow"/>
              </w:rPr>
            </w:pPr>
            <w:r>
              <w:rPr>
                <w:rFonts w:ascii="Arial Narrow" w:hAnsi="Arial Narrow"/>
              </w:rPr>
              <w:t> </w:t>
            </w:r>
          </w:p>
        </w:tc>
        <w:tc>
          <w:tcPr>
            <w:tcW w:w="1759" w:type="dxa"/>
            <w:tcBorders>
              <w:top w:val="single" w:sz="2" w:space="0" w:color="auto"/>
              <w:left w:val="nil"/>
              <w:bottom w:val="single" w:sz="4" w:space="0" w:color="auto"/>
              <w:right w:val="nil"/>
            </w:tcBorders>
            <w:vAlign w:val="center"/>
          </w:tcPr>
          <w:p w:rsidR="00C26729" w:rsidRPr="00637DCD" w:rsidRDefault="00C26729" w:rsidP="004D712A">
            <w:pPr>
              <w:spacing w:after="0"/>
              <w:ind w:firstLine="0"/>
              <w:jc w:val="left"/>
              <w:rPr>
                <w:rFonts w:ascii="Arial Narrow" w:hAnsi="Arial Narrow"/>
              </w:rPr>
            </w:pPr>
            <w:r>
              <w:rPr>
                <w:rFonts w:ascii="Arial Narrow" w:hAnsi="Arial Narrow"/>
              </w:rPr>
              <w:t> </w:t>
            </w:r>
          </w:p>
        </w:tc>
      </w:tr>
    </w:tbl>
    <w:p w:rsidR="00C26729" w:rsidRDefault="00C26729" w:rsidP="006E2801">
      <w:pPr>
        <w:pStyle w:val="texto"/>
        <w:tabs>
          <w:tab w:val="clear" w:pos="2835"/>
          <w:tab w:val="clear" w:pos="3969"/>
          <w:tab w:val="clear" w:pos="5103"/>
          <w:tab w:val="clear" w:pos="6237"/>
          <w:tab w:val="clear" w:pos="7371"/>
        </w:tabs>
        <w:spacing w:before="240"/>
        <w:rPr>
          <w:spacing w:val="4"/>
        </w:rPr>
      </w:pPr>
      <w:r>
        <w:t>Gastu arruntek guztizko gastuaren ehuneko 88 esplikatzen dute; horietatik, ehuneko 50 langile-gastuak dira. Inbertsioek ehuneko bederatzi egin dute, eta gainerako ehuneko h</w:t>
      </w:r>
      <w:r>
        <w:t>i</w:t>
      </w:r>
      <w:r>
        <w:t>rua kapital-transferentziei dagokie.</w:t>
      </w:r>
    </w:p>
    <w:p w:rsidR="00C26729" w:rsidRDefault="00C26729" w:rsidP="003300CA">
      <w:pPr>
        <w:pStyle w:val="texto"/>
        <w:tabs>
          <w:tab w:val="clear" w:pos="2835"/>
          <w:tab w:val="clear" w:pos="3969"/>
          <w:tab w:val="clear" w:pos="5103"/>
          <w:tab w:val="clear" w:pos="6237"/>
          <w:tab w:val="clear" w:pos="7371"/>
        </w:tabs>
        <w:spacing w:before="160"/>
        <w:rPr>
          <w:spacing w:val="4"/>
        </w:rPr>
      </w:pPr>
      <w:r>
        <w:t>Diru-sarreretan, tributu-jatorrikoek guztizkoaren ehuneko 43 egiten dute, eta transf</w:t>
      </w:r>
      <w:r>
        <w:t>e</w:t>
      </w:r>
      <w:r>
        <w:t>rentziek, ehuneko 36. Gainerako ehuneko 21etik, portzentajerik handiena inbertsio erre</w:t>
      </w:r>
      <w:r>
        <w:t>a</w:t>
      </w:r>
      <w:r>
        <w:t>len besterentzearena da, diru-sarreren guztizkoaren ehuneko 19rekin.</w:t>
      </w:r>
    </w:p>
    <w:p w:rsidR="00C26729" w:rsidRPr="007563E1" w:rsidRDefault="00C26729" w:rsidP="007563E1">
      <w:pPr>
        <w:pStyle w:val="texto"/>
        <w:tabs>
          <w:tab w:val="clear" w:pos="2835"/>
          <w:tab w:val="clear" w:pos="3969"/>
          <w:tab w:val="clear" w:pos="5103"/>
          <w:tab w:val="clear" w:pos="6237"/>
          <w:tab w:val="clear" w:pos="7371"/>
        </w:tabs>
        <w:spacing w:before="160" w:after="240"/>
        <w:rPr>
          <w:i/>
        </w:rPr>
      </w:pPr>
      <w:r>
        <w:t>Ondoren, 2017ko eta 2018ko ekitaldietako aurrekontu-likidazioarekin lotutako adi</w:t>
      </w:r>
      <w:r>
        <w:t>e</w:t>
      </w:r>
      <w:r>
        <w:t>razle multzo baten alderaketa bat erakusten dugu:</w:t>
      </w:r>
      <w:r>
        <w:rPr>
          <w:i/>
        </w:rPr>
        <w:t xml:space="preserve"> </w:t>
      </w:r>
    </w:p>
    <w:tbl>
      <w:tblPr>
        <w:tblW w:w="9100" w:type="dxa"/>
        <w:jc w:val="center"/>
        <w:tblCellMar>
          <w:left w:w="70" w:type="dxa"/>
          <w:right w:w="70" w:type="dxa"/>
        </w:tblCellMar>
        <w:tblLook w:val="00A0" w:firstRow="1" w:lastRow="0" w:firstColumn="1" w:lastColumn="0" w:noHBand="0" w:noVBand="0"/>
      </w:tblPr>
      <w:tblGrid>
        <w:gridCol w:w="3711"/>
        <w:gridCol w:w="2186"/>
        <w:gridCol w:w="1716"/>
        <w:gridCol w:w="1487"/>
      </w:tblGrid>
      <w:tr w:rsidR="00C26729" w:rsidRPr="00E328DD" w:rsidTr="001D48BF">
        <w:trPr>
          <w:trHeight w:val="255"/>
          <w:jc w:val="center"/>
        </w:trPr>
        <w:tc>
          <w:tcPr>
            <w:tcW w:w="3711" w:type="dxa"/>
            <w:tcBorders>
              <w:top w:val="single" w:sz="4" w:space="0" w:color="auto"/>
              <w:left w:val="nil"/>
              <w:bottom w:val="single" w:sz="4" w:space="0" w:color="auto"/>
              <w:right w:val="nil"/>
            </w:tcBorders>
            <w:shd w:val="clear" w:color="auto" w:fill="FABF8F"/>
            <w:vAlign w:val="center"/>
          </w:tcPr>
          <w:p w:rsidR="00C26729" w:rsidRPr="00E328DD" w:rsidRDefault="00C26729" w:rsidP="00CA7DF8">
            <w:pPr>
              <w:spacing w:after="0"/>
              <w:ind w:firstLine="0"/>
              <w:jc w:val="left"/>
              <w:rPr>
                <w:rFonts w:ascii="Arial" w:hAnsi="Arial" w:cs="Arial"/>
                <w:color w:val="000000"/>
                <w:sz w:val="18"/>
                <w:szCs w:val="18"/>
              </w:rPr>
            </w:pPr>
            <w:r>
              <w:rPr>
                <w:rFonts w:ascii="Arial" w:hAnsi="Arial"/>
                <w:color w:val="000000"/>
                <w:sz w:val="18"/>
                <w:szCs w:val="18"/>
              </w:rPr>
              <w:t> </w:t>
            </w:r>
          </w:p>
        </w:tc>
        <w:tc>
          <w:tcPr>
            <w:tcW w:w="2186" w:type="dxa"/>
            <w:tcBorders>
              <w:top w:val="single" w:sz="4" w:space="0" w:color="auto"/>
              <w:left w:val="nil"/>
              <w:bottom w:val="single" w:sz="4" w:space="0" w:color="auto"/>
              <w:right w:val="nil"/>
            </w:tcBorders>
            <w:shd w:val="clear" w:color="auto" w:fill="FABF8F"/>
            <w:vAlign w:val="center"/>
          </w:tcPr>
          <w:p w:rsidR="00C26729" w:rsidRPr="00E328DD" w:rsidRDefault="00C26729" w:rsidP="00CA7DF8">
            <w:pPr>
              <w:spacing w:after="0"/>
              <w:ind w:firstLine="0"/>
              <w:jc w:val="right"/>
              <w:rPr>
                <w:rFonts w:ascii="Arial" w:hAnsi="Arial" w:cs="Arial"/>
                <w:color w:val="000000"/>
                <w:sz w:val="18"/>
                <w:szCs w:val="18"/>
              </w:rPr>
            </w:pPr>
            <w:r>
              <w:rPr>
                <w:rFonts w:ascii="Arial" w:hAnsi="Arial"/>
                <w:color w:val="000000"/>
                <w:sz w:val="18"/>
                <w:szCs w:val="18"/>
              </w:rPr>
              <w:t>2018</w:t>
            </w:r>
          </w:p>
        </w:tc>
        <w:tc>
          <w:tcPr>
            <w:tcW w:w="1716" w:type="dxa"/>
            <w:tcBorders>
              <w:top w:val="single" w:sz="4" w:space="0" w:color="auto"/>
              <w:left w:val="nil"/>
              <w:bottom w:val="single" w:sz="4" w:space="0" w:color="auto"/>
              <w:right w:val="nil"/>
            </w:tcBorders>
            <w:shd w:val="clear" w:color="auto" w:fill="FABF8F"/>
            <w:vAlign w:val="center"/>
          </w:tcPr>
          <w:p w:rsidR="00C26729" w:rsidRPr="00E328DD" w:rsidRDefault="00C26729" w:rsidP="00CA7DF8">
            <w:pPr>
              <w:spacing w:after="0"/>
              <w:ind w:firstLine="0"/>
              <w:jc w:val="right"/>
              <w:rPr>
                <w:rFonts w:ascii="Arial" w:hAnsi="Arial" w:cs="Arial"/>
                <w:color w:val="000000"/>
                <w:sz w:val="18"/>
                <w:szCs w:val="18"/>
              </w:rPr>
            </w:pPr>
            <w:r>
              <w:rPr>
                <w:rFonts w:ascii="Arial" w:hAnsi="Arial"/>
                <w:color w:val="000000"/>
                <w:sz w:val="18"/>
                <w:szCs w:val="18"/>
              </w:rPr>
              <w:t>2017</w:t>
            </w:r>
          </w:p>
        </w:tc>
        <w:tc>
          <w:tcPr>
            <w:tcW w:w="1487" w:type="dxa"/>
            <w:tcBorders>
              <w:top w:val="single" w:sz="4" w:space="0" w:color="auto"/>
              <w:left w:val="nil"/>
              <w:bottom w:val="single" w:sz="4" w:space="0" w:color="auto"/>
              <w:right w:val="nil"/>
            </w:tcBorders>
            <w:shd w:val="clear" w:color="auto" w:fill="FABF8F"/>
            <w:vAlign w:val="center"/>
          </w:tcPr>
          <w:p w:rsidR="00C26729" w:rsidRDefault="00C26729" w:rsidP="00CA7DF8">
            <w:pPr>
              <w:spacing w:after="0"/>
              <w:ind w:firstLine="0"/>
              <w:jc w:val="right"/>
              <w:rPr>
                <w:rFonts w:ascii="Arial" w:hAnsi="Arial" w:cs="Arial"/>
                <w:color w:val="000000"/>
                <w:sz w:val="18"/>
                <w:szCs w:val="18"/>
              </w:rPr>
            </w:pPr>
            <w:r>
              <w:rPr>
                <w:rFonts w:ascii="Arial" w:hAnsi="Arial"/>
                <w:color w:val="000000"/>
                <w:sz w:val="18"/>
                <w:szCs w:val="18"/>
              </w:rPr>
              <w:t>Aldea (%)</w:t>
            </w:r>
          </w:p>
          <w:p w:rsidR="00C26729" w:rsidRPr="00E328DD" w:rsidRDefault="00C26729" w:rsidP="00CA7DF8">
            <w:pPr>
              <w:spacing w:after="0"/>
              <w:ind w:firstLine="0"/>
              <w:jc w:val="right"/>
              <w:rPr>
                <w:rFonts w:ascii="Arial" w:hAnsi="Arial" w:cs="Arial"/>
                <w:color w:val="000000"/>
                <w:sz w:val="18"/>
                <w:szCs w:val="18"/>
              </w:rPr>
            </w:pPr>
            <w:r>
              <w:rPr>
                <w:rFonts w:ascii="Arial" w:hAnsi="Arial"/>
                <w:color w:val="000000"/>
                <w:sz w:val="18"/>
                <w:szCs w:val="18"/>
              </w:rPr>
              <w:t>2018/2017</w:t>
            </w:r>
          </w:p>
        </w:tc>
      </w:tr>
      <w:tr w:rsidR="00C26729" w:rsidRPr="00E328DD" w:rsidTr="001D48BF">
        <w:trPr>
          <w:trHeight w:val="198"/>
          <w:jc w:val="center"/>
        </w:trPr>
        <w:tc>
          <w:tcPr>
            <w:tcW w:w="3711" w:type="dxa"/>
            <w:tcBorders>
              <w:top w:val="single" w:sz="4" w:space="0" w:color="auto"/>
              <w:left w:val="nil"/>
              <w:bottom w:val="single" w:sz="2" w:space="0" w:color="auto"/>
              <w:right w:val="nil"/>
            </w:tcBorders>
            <w:vAlign w:val="center"/>
          </w:tcPr>
          <w:p w:rsidR="00C26729" w:rsidRPr="00E328DD" w:rsidRDefault="00C26729" w:rsidP="00CA7DF8">
            <w:pPr>
              <w:spacing w:after="0"/>
              <w:ind w:firstLine="0"/>
              <w:jc w:val="left"/>
              <w:rPr>
                <w:rFonts w:ascii="Arial Narrow" w:hAnsi="Arial Narrow"/>
                <w:color w:val="000000"/>
              </w:rPr>
            </w:pPr>
            <w:r>
              <w:rPr>
                <w:rFonts w:ascii="Arial Narrow" w:hAnsi="Arial Narrow"/>
                <w:color w:val="000000"/>
              </w:rPr>
              <w:t xml:space="preserve">Aitortutako eskubideak, guztira </w:t>
            </w:r>
          </w:p>
        </w:tc>
        <w:tc>
          <w:tcPr>
            <w:tcW w:w="2186" w:type="dxa"/>
            <w:tcBorders>
              <w:top w:val="single" w:sz="4" w:space="0" w:color="auto"/>
              <w:left w:val="nil"/>
              <w:bottom w:val="single" w:sz="2" w:space="0" w:color="auto"/>
              <w:right w:val="nil"/>
            </w:tcBorders>
            <w:vAlign w:val="center"/>
          </w:tcPr>
          <w:p w:rsidR="00C26729" w:rsidRPr="003C24C7" w:rsidRDefault="00C26729" w:rsidP="00CA7DF8">
            <w:pPr>
              <w:spacing w:after="0"/>
              <w:ind w:firstLine="0"/>
              <w:jc w:val="right"/>
              <w:rPr>
                <w:rFonts w:ascii="Arial Narrow" w:hAnsi="Arial Narrow"/>
              </w:rPr>
            </w:pPr>
            <w:r>
              <w:rPr>
                <w:rFonts w:ascii="Arial Narrow" w:hAnsi="Arial Narrow"/>
                <w:color w:val="000000"/>
              </w:rPr>
              <w:t>20.675.614</w:t>
            </w:r>
          </w:p>
        </w:tc>
        <w:tc>
          <w:tcPr>
            <w:tcW w:w="1716" w:type="dxa"/>
            <w:tcBorders>
              <w:top w:val="single" w:sz="4" w:space="0" w:color="auto"/>
              <w:left w:val="nil"/>
              <w:bottom w:val="single" w:sz="2" w:space="0" w:color="auto"/>
              <w:right w:val="nil"/>
            </w:tcBorders>
            <w:vAlign w:val="center"/>
          </w:tcPr>
          <w:p w:rsidR="00C26729" w:rsidRPr="003C24C7" w:rsidRDefault="00C26729" w:rsidP="00CA7DF8">
            <w:pPr>
              <w:spacing w:after="0"/>
              <w:ind w:firstLine="0"/>
              <w:jc w:val="right"/>
              <w:rPr>
                <w:rFonts w:ascii="Arial Narrow" w:hAnsi="Arial Narrow"/>
              </w:rPr>
            </w:pPr>
            <w:r>
              <w:rPr>
                <w:rFonts w:ascii="Arial Narrow" w:hAnsi="Arial Narrow"/>
              </w:rPr>
              <w:t>20.309.947</w:t>
            </w:r>
          </w:p>
        </w:tc>
        <w:tc>
          <w:tcPr>
            <w:tcW w:w="1487" w:type="dxa"/>
            <w:tcBorders>
              <w:top w:val="single" w:sz="4" w:space="0" w:color="auto"/>
              <w:left w:val="nil"/>
              <w:bottom w:val="single" w:sz="2" w:space="0" w:color="auto"/>
              <w:right w:val="nil"/>
            </w:tcBorders>
            <w:vAlign w:val="center"/>
          </w:tcPr>
          <w:p w:rsidR="00C26729" w:rsidRPr="003C24C7" w:rsidRDefault="00C26729" w:rsidP="00CA7DF8">
            <w:pPr>
              <w:spacing w:after="0"/>
              <w:ind w:firstLine="0"/>
              <w:jc w:val="right"/>
              <w:rPr>
                <w:rFonts w:ascii="Arial Narrow" w:hAnsi="Arial Narrow"/>
              </w:rPr>
            </w:pPr>
            <w:r>
              <w:rPr>
                <w:rFonts w:ascii="Arial Narrow" w:hAnsi="Arial Narrow"/>
              </w:rPr>
              <w:t>2</w:t>
            </w:r>
          </w:p>
        </w:tc>
      </w:tr>
      <w:tr w:rsidR="00C26729" w:rsidRPr="00E328DD" w:rsidTr="001D48BF">
        <w:trPr>
          <w:trHeight w:val="198"/>
          <w:jc w:val="center"/>
        </w:trPr>
        <w:tc>
          <w:tcPr>
            <w:tcW w:w="3711" w:type="dxa"/>
            <w:tcBorders>
              <w:top w:val="single" w:sz="2" w:space="0" w:color="auto"/>
              <w:left w:val="nil"/>
              <w:bottom w:val="single" w:sz="2" w:space="0" w:color="auto"/>
              <w:right w:val="nil"/>
            </w:tcBorders>
            <w:vAlign w:val="center"/>
          </w:tcPr>
          <w:p w:rsidR="00C26729" w:rsidRPr="00E328DD" w:rsidRDefault="00C26729" w:rsidP="00CA7DF8">
            <w:pPr>
              <w:spacing w:after="0"/>
              <w:ind w:firstLine="0"/>
              <w:jc w:val="left"/>
              <w:rPr>
                <w:rFonts w:ascii="Arial Narrow" w:hAnsi="Arial Narrow"/>
                <w:color w:val="000000"/>
              </w:rPr>
            </w:pPr>
            <w:r>
              <w:rPr>
                <w:rFonts w:ascii="Arial Narrow" w:hAnsi="Arial Narrow"/>
                <w:color w:val="000000"/>
              </w:rPr>
              <w:t>Aitortutako betebeharrak, guztira</w:t>
            </w:r>
          </w:p>
        </w:tc>
        <w:tc>
          <w:tcPr>
            <w:tcW w:w="2186" w:type="dxa"/>
            <w:tcBorders>
              <w:top w:val="single" w:sz="2" w:space="0" w:color="auto"/>
              <w:left w:val="nil"/>
              <w:bottom w:val="single" w:sz="2" w:space="0" w:color="auto"/>
              <w:right w:val="nil"/>
            </w:tcBorders>
            <w:vAlign w:val="center"/>
          </w:tcPr>
          <w:p w:rsidR="00C26729" w:rsidRPr="003C24C7" w:rsidRDefault="00C26729" w:rsidP="00CA7DF8">
            <w:pPr>
              <w:spacing w:after="0"/>
              <w:ind w:firstLine="0"/>
              <w:jc w:val="right"/>
              <w:rPr>
                <w:rFonts w:ascii="Arial Narrow" w:hAnsi="Arial Narrow"/>
              </w:rPr>
            </w:pPr>
            <w:r>
              <w:rPr>
                <w:rFonts w:ascii="Arial Narrow" w:hAnsi="Arial Narrow"/>
                <w:color w:val="000000"/>
              </w:rPr>
              <w:t>15.926.256</w:t>
            </w:r>
          </w:p>
        </w:tc>
        <w:tc>
          <w:tcPr>
            <w:tcW w:w="1716" w:type="dxa"/>
            <w:tcBorders>
              <w:top w:val="single" w:sz="2" w:space="0" w:color="auto"/>
              <w:left w:val="nil"/>
              <w:bottom w:val="single" w:sz="2" w:space="0" w:color="auto"/>
              <w:right w:val="nil"/>
            </w:tcBorders>
            <w:vAlign w:val="center"/>
          </w:tcPr>
          <w:p w:rsidR="00C26729" w:rsidRPr="003C24C7" w:rsidRDefault="00C26729" w:rsidP="00CA7DF8">
            <w:pPr>
              <w:spacing w:after="0"/>
              <w:ind w:firstLine="0"/>
              <w:jc w:val="right"/>
              <w:rPr>
                <w:rFonts w:ascii="Arial Narrow" w:hAnsi="Arial Narrow"/>
              </w:rPr>
            </w:pPr>
            <w:r>
              <w:rPr>
                <w:rFonts w:ascii="Arial Narrow" w:hAnsi="Arial Narrow"/>
                <w:color w:val="000000"/>
              </w:rPr>
              <w:t>14.962.163</w:t>
            </w:r>
          </w:p>
        </w:tc>
        <w:tc>
          <w:tcPr>
            <w:tcW w:w="1487" w:type="dxa"/>
            <w:tcBorders>
              <w:top w:val="single" w:sz="2" w:space="0" w:color="auto"/>
              <w:left w:val="nil"/>
              <w:bottom w:val="single" w:sz="2" w:space="0" w:color="auto"/>
              <w:right w:val="nil"/>
            </w:tcBorders>
            <w:vAlign w:val="center"/>
          </w:tcPr>
          <w:p w:rsidR="00C26729" w:rsidRPr="003C24C7" w:rsidRDefault="00C26729" w:rsidP="00CA7DF8">
            <w:pPr>
              <w:spacing w:after="0"/>
              <w:ind w:firstLine="0"/>
              <w:jc w:val="right"/>
              <w:rPr>
                <w:rFonts w:ascii="Arial Narrow" w:hAnsi="Arial Narrow"/>
              </w:rPr>
            </w:pPr>
            <w:r>
              <w:rPr>
                <w:rFonts w:ascii="Arial Narrow" w:hAnsi="Arial Narrow"/>
              </w:rPr>
              <w:t>6</w:t>
            </w:r>
          </w:p>
        </w:tc>
      </w:tr>
      <w:tr w:rsidR="00C26729" w:rsidRPr="00E328DD" w:rsidTr="001D48BF">
        <w:trPr>
          <w:trHeight w:val="198"/>
          <w:jc w:val="center"/>
        </w:trPr>
        <w:tc>
          <w:tcPr>
            <w:tcW w:w="3711" w:type="dxa"/>
            <w:tcBorders>
              <w:top w:val="single" w:sz="2" w:space="0" w:color="auto"/>
              <w:left w:val="nil"/>
              <w:bottom w:val="single" w:sz="2" w:space="0" w:color="auto"/>
              <w:right w:val="nil"/>
            </w:tcBorders>
            <w:vAlign w:val="center"/>
          </w:tcPr>
          <w:p w:rsidR="00C26729" w:rsidRPr="00E328DD" w:rsidRDefault="00C26729" w:rsidP="00CA7DF8">
            <w:pPr>
              <w:spacing w:after="0"/>
              <w:ind w:firstLine="0"/>
              <w:jc w:val="left"/>
              <w:rPr>
                <w:rFonts w:ascii="Arial Narrow" w:hAnsi="Arial Narrow"/>
                <w:color w:val="000000"/>
              </w:rPr>
            </w:pPr>
            <w:r>
              <w:rPr>
                <w:rFonts w:ascii="Arial Narrow" w:hAnsi="Arial Narrow"/>
                <w:color w:val="000000"/>
              </w:rPr>
              <w:t>Diru-sarrera arruntak</w:t>
            </w:r>
          </w:p>
        </w:tc>
        <w:tc>
          <w:tcPr>
            <w:tcW w:w="2186" w:type="dxa"/>
            <w:tcBorders>
              <w:top w:val="single" w:sz="2" w:space="0" w:color="auto"/>
              <w:left w:val="nil"/>
              <w:bottom w:val="single" w:sz="2" w:space="0" w:color="auto"/>
              <w:right w:val="nil"/>
            </w:tcBorders>
            <w:vAlign w:val="center"/>
          </w:tcPr>
          <w:p w:rsidR="00C26729" w:rsidRPr="003C24C7" w:rsidRDefault="00C26729" w:rsidP="00CA7DF8">
            <w:pPr>
              <w:spacing w:after="0"/>
              <w:ind w:firstLine="0"/>
              <w:jc w:val="right"/>
              <w:rPr>
                <w:rFonts w:ascii="Arial Narrow" w:hAnsi="Arial Narrow"/>
              </w:rPr>
            </w:pPr>
            <w:r>
              <w:rPr>
                <w:rFonts w:ascii="Arial Narrow" w:hAnsi="Arial Narrow"/>
                <w:color w:val="000000"/>
              </w:rPr>
              <w:t>16.299.147</w:t>
            </w:r>
          </w:p>
        </w:tc>
        <w:tc>
          <w:tcPr>
            <w:tcW w:w="1716" w:type="dxa"/>
            <w:tcBorders>
              <w:top w:val="single" w:sz="2" w:space="0" w:color="auto"/>
              <w:left w:val="nil"/>
              <w:bottom w:val="single" w:sz="2" w:space="0" w:color="auto"/>
              <w:right w:val="nil"/>
            </w:tcBorders>
            <w:vAlign w:val="center"/>
          </w:tcPr>
          <w:p w:rsidR="00C26729" w:rsidRPr="003C24C7" w:rsidRDefault="00C26729" w:rsidP="00CA7DF8">
            <w:pPr>
              <w:spacing w:after="0"/>
              <w:ind w:firstLine="0"/>
              <w:jc w:val="right"/>
              <w:rPr>
                <w:rFonts w:ascii="Arial Narrow" w:hAnsi="Arial Narrow"/>
              </w:rPr>
            </w:pPr>
            <w:r>
              <w:rPr>
                <w:rFonts w:ascii="Arial Narrow" w:hAnsi="Arial Narrow"/>
                <w:color w:val="000000"/>
              </w:rPr>
              <w:t>14.399.961</w:t>
            </w:r>
          </w:p>
        </w:tc>
        <w:tc>
          <w:tcPr>
            <w:tcW w:w="1487" w:type="dxa"/>
            <w:tcBorders>
              <w:top w:val="single" w:sz="2" w:space="0" w:color="auto"/>
              <w:left w:val="nil"/>
              <w:bottom w:val="single" w:sz="2" w:space="0" w:color="auto"/>
              <w:right w:val="nil"/>
            </w:tcBorders>
            <w:vAlign w:val="center"/>
          </w:tcPr>
          <w:p w:rsidR="00C26729" w:rsidRPr="003C24C7" w:rsidRDefault="00C26729" w:rsidP="00CA7DF8">
            <w:pPr>
              <w:spacing w:after="0"/>
              <w:ind w:firstLine="0"/>
              <w:jc w:val="right"/>
              <w:rPr>
                <w:rFonts w:ascii="Arial Narrow" w:hAnsi="Arial Narrow"/>
              </w:rPr>
            </w:pPr>
            <w:r>
              <w:rPr>
                <w:rFonts w:ascii="Arial Narrow" w:hAnsi="Arial Narrow"/>
              </w:rPr>
              <w:t>13</w:t>
            </w:r>
          </w:p>
        </w:tc>
      </w:tr>
      <w:tr w:rsidR="00C26729" w:rsidRPr="000D4589" w:rsidTr="001D48BF">
        <w:trPr>
          <w:trHeight w:val="198"/>
          <w:jc w:val="center"/>
        </w:trPr>
        <w:tc>
          <w:tcPr>
            <w:tcW w:w="3711" w:type="dxa"/>
            <w:tcBorders>
              <w:top w:val="single" w:sz="2" w:space="0" w:color="auto"/>
              <w:left w:val="nil"/>
              <w:bottom w:val="single" w:sz="2" w:space="0" w:color="auto"/>
              <w:right w:val="nil"/>
            </w:tcBorders>
            <w:vAlign w:val="center"/>
          </w:tcPr>
          <w:p w:rsidR="00C26729" w:rsidRPr="000D4589" w:rsidRDefault="00C26729" w:rsidP="00CA7DF8">
            <w:pPr>
              <w:spacing w:after="0"/>
              <w:ind w:firstLine="0"/>
              <w:jc w:val="left"/>
              <w:rPr>
                <w:rFonts w:ascii="Arial Narrow" w:hAnsi="Arial Narrow"/>
              </w:rPr>
            </w:pPr>
            <w:r>
              <w:rPr>
                <w:rFonts w:ascii="Arial Narrow" w:hAnsi="Arial Narrow"/>
              </w:rPr>
              <w:t>Funtzionamendu-gastuak</w:t>
            </w:r>
          </w:p>
        </w:tc>
        <w:tc>
          <w:tcPr>
            <w:tcW w:w="2186" w:type="dxa"/>
            <w:tcBorders>
              <w:top w:val="single" w:sz="2" w:space="0" w:color="auto"/>
              <w:left w:val="nil"/>
              <w:bottom w:val="single" w:sz="2" w:space="0" w:color="auto"/>
              <w:right w:val="nil"/>
            </w:tcBorders>
            <w:vAlign w:val="center"/>
          </w:tcPr>
          <w:p w:rsidR="00C26729" w:rsidRPr="000D4589" w:rsidRDefault="00C26729" w:rsidP="00CA7DF8">
            <w:pPr>
              <w:spacing w:after="0"/>
              <w:ind w:firstLine="0"/>
              <w:jc w:val="right"/>
              <w:rPr>
                <w:rFonts w:ascii="Arial Narrow" w:hAnsi="Arial Narrow"/>
              </w:rPr>
            </w:pPr>
            <w:r>
              <w:rPr>
                <w:rFonts w:ascii="Arial Narrow" w:hAnsi="Arial Narrow"/>
              </w:rPr>
              <w:t>14.019.015</w:t>
            </w:r>
          </w:p>
        </w:tc>
        <w:tc>
          <w:tcPr>
            <w:tcW w:w="1716" w:type="dxa"/>
            <w:tcBorders>
              <w:top w:val="single" w:sz="2" w:space="0" w:color="auto"/>
              <w:left w:val="nil"/>
              <w:bottom w:val="single" w:sz="2" w:space="0" w:color="auto"/>
              <w:right w:val="nil"/>
            </w:tcBorders>
            <w:vAlign w:val="center"/>
          </w:tcPr>
          <w:p w:rsidR="00C26729" w:rsidRPr="000D4589" w:rsidRDefault="00C26729" w:rsidP="00CA7DF8">
            <w:pPr>
              <w:spacing w:after="0"/>
              <w:ind w:firstLine="0"/>
              <w:jc w:val="right"/>
              <w:rPr>
                <w:rFonts w:ascii="Arial Narrow" w:hAnsi="Arial Narrow"/>
              </w:rPr>
            </w:pPr>
            <w:r>
              <w:rPr>
                <w:rFonts w:ascii="Arial Narrow" w:hAnsi="Arial Narrow"/>
              </w:rPr>
              <w:t>13.574.143</w:t>
            </w:r>
          </w:p>
        </w:tc>
        <w:tc>
          <w:tcPr>
            <w:tcW w:w="1487" w:type="dxa"/>
            <w:tcBorders>
              <w:top w:val="single" w:sz="2" w:space="0" w:color="auto"/>
              <w:left w:val="nil"/>
              <w:bottom w:val="single" w:sz="2" w:space="0" w:color="auto"/>
              <w:right w:val="nil"/>
            </w:tcBorders>
            <w:vAlign w:val="center"/>
          </w:tcPr>
          <w:p w:rsidR="00C26729" w:rsidRPr="000D4589" w:rsidRDefault="00C26729" w:rsidP="00CA7DF8">
            <w:pPr>
              <w:spacing w:after="0"/>
              <w:ind w:firstLine="0"/>
              <w:jc w:val="right"/>
              <w:rPr>
                <w:rFonts w:ascii="Arial Narrow" w:hAnsi="Arial Narrow"/>
              </w:rPr>
            </w:pPr>
            <w:r>
              <w:rPr>
                <w:rFonts w:ascii="Arial Narrow" w:hAnsi="Arial Narrow"/>
              </w:rPr>
              <w:t>3</w:t>
            </w:r>
          </w:p>
        </w:tc>
      </w:tr>
      <w:tr w:rsidR="00C26729" w:rsidRPr="001E55F9" w:rsidTr="001D48BF">
        <w:trPr>
          <w:trHeight w:val="198"/>
          <w:jc w:val="center"/>
        </w:trPr>
        <w:tc>
          <w:tcPr>
            <w:tcW w:w="3711" w:type="dxa"/>
            <w:tcBorders>
              <w:top w:val="single" w:sz="2" w:space="0" w:color="auto"/>
              <w:left w:val="nil"/>
              <w:bottom w:val="single" w:sz="2" w:space="0" w:color="auto"/>
              <w:right w:val="nil"/>
            </w:tcBorders>
            <w:vAlign w:val="center"/>
          </w:tcPr>
          <w:p w:rsidR="00C26729" w:rsidRPr="001E55F9" w:rsidRDefault="00C26729" w:rsidP="00CA7DF8">
            <w:pPr>
              <w:spacing w:after="0"/>
              <w:ind w:firstLine="0"/>
              <w:jc w:val="left"/>
              <w:rPr>
                <w:rFonts w:ascii="Arial Narrow" w:hAnsi="Arial Narrow"/>
              </w:rPr>
            </w:pPr>
            <w:r>
              <w:rPr>
                <w:rFonts w:ascii="Arial Narrow" w:hAnsi="Arial Narrow"/>
              </w:rPr>
              <w:t>Kapitaleko diru-sarrerak</w:t>
            </w:r>
          </w:p>
        </w:tc>
        <w:tc>
          <w:tcPr>
            <w:tcW w:w="2186" w:type="dxa"/>
            <w:tcBorders>
              <w:top w:val="single" w:sz="2" w:space="0" w:color="auto"/>
              <w:left w:val="nil"/>
              <w:bottom w:val="single" w:sz="2" w:space="0" w:color="auto"/>
              <w:right w:val="nil"/>
            </w:tcBorders>
            <w:vAlign w:val="center"/>
          </w:tcPr>
          <w:p w:rsidR="00C26729" w:rsidRPr="001E55F9" w:rsidRDefault="00C26729" w:rsidP="00CA7DF8">
            <w:pPr>
              <w:spacing w:after="0"/>
              <w:ind w:firstLine="0"/>
              <w:jc w:val="right"/>
              <w:rPr>
                <w:rFonts w:ascii="Arial Narrow" w:hAnsi="Arial Narrow"/>
              </w:rPr>
            </w:pPr>
            <w:r>
              <w:rPr>
                <w:rFonts w:ascii="Arial Narrow" w:hAnsi="Arial Narrow"/>
              </w:rPr>
              <w:t>4.376.106</w:t>
            </w:r>
          </w:p>
        </w:tc>
        <w:tc>
          <w:tcPr>
            <w:tcW w:w="1716" w:type="dxa"/>
            <w:tcBorders>
              <w:top w:val="single" w:sz="2" w:space="0" w:color="auto"/>
              <w:left w:val="nil"/>
              <w:bottom w:val="single" w:sz="2" w:space="0" w:color="auto"/>
              <w:right w:val="nil"/>
            </w:tcBorders>
            <w:vAlign w:val="center"/>
          </w:tcPr>
          <w:p w:rsidR="00C26729" w:rsidRPr="001E55F9" w:rsidRDefault="00C26729" w:rsidP="00CA7DF8">
            <w:pPr>
              <w:spacing w:after="0"/>
              <w:ind w:firstLine="0"/>
              <w:jc w:val="right"/>
              <w:rPr>
                <w:rFonts w:ascii="Arial Narrow" w:hAnsi="Arial Narrow"/>
              </w:rPr>
            </w:pPr>
            <w:r>
              <w:rPr>
                <w:rFonts w:ascii="Arial Narrow" w:hAnsi="Arial Narrow"/>
              </w:rPr>
              <w:t>5.894.234</w:t>
            </w:r>
          </w:p>
        </w:tc>
        <w:tc>
          <w:tcPr>
            <w:tcW w:w="1487" w:type="dxa"/>
            <w:tcBorders>
              <w:top w:val="single" w:sz="2" w:space="0" w:color="auto"/>
              <w:left w:val="nil"/>
              <w:bottom w:val="single" w:sz="2" w:space="0" w:color="auto"/>
              <w:right w:val="nil"/>
            </w:tcBorders>
            <w:vAlign w:val="center"/>
          </w:tcPr>
          <w:p w:rsidR="00C26729" w:rsidRPr="001E55F9" w:rsidRDefault="00C26729" w:rsidP="00CA7DF8">
            <w:pPr>
              <w:spacing w:after="0"/>
              <w:ind w:firstLine="0"/>
              <w:jc w:val="right"/>
              <w:rPr>
                <w:rFonts w:ascii="Arial Narrow" w:hAnsi="Arial Narrow"/>
              </w:rPr>
            </w:pPr>
            <w:r>
              <w:rPr>
                <w:rFonts w:ascii="Arial Narrow" w:hAnsi="Arial Narrow"/>
              </w:rPr>
              <w:t>-26</w:t>
            </w:r>
          </w:p>
        </w:tc>
      </w:tr>
      <w:tr w:rsidR="00C26729" w:rsidRPr="001E55F9" w:rsidTr="001D48BF">
        <w:trPr>
          <w:trHeight w:val="198"/>
          <w:jc w:val="center"/>
        </w:trPr>
        <w:tc>
          <w:tcPr>
            <w:tcW w:w="3711" w:type="dxa"/>
            <w:tcBorders>
              <w:top w:val="single" w:sz="2" w:space="0" w:color="auto"/>
              <w:left w:val="nil"/>
              <w:bottom w:val="single" w:sz="2" w:space="0" w:color="auto"/>
              <w:right w:val="nil"/>
            </w:tcBorders>
            <w:vAlign w:val="center"/>
          </w:tcPr>
          <w:p w:rsidR="00C26729" w:rsidRPr="001E55F9" w:rsidRDefault="00C26729" w:rsidP="00CA7DF8">
            <w:pPr>
              <w:spacing w:after="0"/>
              <w:ind w:firstLine="0"/>
              <w:jc w:val="left"/>
              <w:rPr>
                <w:rFonts w:ascii="Arial Narrow" w:hAnsi="Arial Narrow"/>
              </w:rPr>
            </w:pPr>
            <w:r>
              <w:rPr>
                <w:rFonts w:ascii="Arial Narrow" w:hAnsi="Arial Narrow"/>
              </w:rPr>
              <w:t>Kapitaleko gastuak</w:t>
            </w:r>
          </w:p>
        </w:tc>
        <w:tc>
          <w:tcPr>
            <w:tcW w:w="2186" w:type="dxa"/>
            <w:tcBorders>
              <w:top w:val="single" w:sz="2" w:space="0" w:color="auto"/>
              <w:left w:val="nil"/>
              <w:bottom w:val="single" w:sz="2" w:space="0" w:color="auto"/>
              <w:right w:val="nil"/>
            </w:tcBorders>
            <w:vAlign w:val="center"/>
          </w:tcPr>
          <w:p w:rsidR="00C26729" w:rsidRPr="001E55F9" w:rsidRDefault="00C26729" w:rsidP="00CA7DF8">
            <w:pPr>
              <w:spacing w:after="0"/>
              <w:ind w:firstLine="0"/>
              <w:jc w:val="right"/>
              <w:rPr>
                <w:rFonts w:ascii="Arial Narrow" w:hAnsi="Arial Narrow"/>
              </w:rPr>
            </w:pPr>
            <w:r>
              <w:rPr>
                <w:rFonts w:ascii="Arial Narrow" w:hAnsi="Arial Narrow"/>
              </w:rPr>
              <w:t>1.899.830</w:t>
            </w:r>
          </w:p>
        </w:tc>
        <w:tc>
          <w:tcPr>
            <w:tcW w:w="1716" w:type="dxa"/>
            <w:tcBorders>
              <w:top w:val="single" w:sz="2" w:space="0" w:color="auto"/>
              <w:left w:val="nil"/>
              <w:bottom w:val="single" w:sz="2" w:space="0" w:color="auto"/>
              <w:right w:val="nil"/>
            </w:tcBorders>
            <w:vAlign w:val="center"/>
          </w:tcPr>
          <w:p w:rsidR="00C26729" w:rsidRPr="001E55F9" w:rsidRDefault="00C26729" w:rsidP="00CA7DF8">
            <w:pPr>
              <w:spacing w:after="0"/>
              <w:ind w:firstLine="0"/>
              <w:jc w:val="right"/>
              <w:rPr>
                <w:rFonts w:ascii="Arial Narrow" w:hAnsi="Arial Narrow"/>
              </w:rPr>
            </w:pPr>
            <w:r>
              <w:rPr>
                <w:rFonts w:ascii="Arial Narrow" w:hAnsi="Arial Narrow"/>
              </w:rPr>
              <w:t>1.330.223</w:t>
            </w:r>
          </w:p>
        </w:tc>
        <w:tc>
          <w:tcPr>
            <w:tcW w:w="1487" w:type="dxa"/>
            <w:tcBorders>
              <w:top w:val="single" w:sz="2" w:space="0" w:color="auto"/>
              <w:left w:val="nil"/>
              <w:bottom w:val="single" w:sz="2" w:space="0" w:color="auto"/>
              <w:right w:val="nil"/>
            </w:tcBorders>
            <w:vAlign w:val="center"/>
          </w:tcPr>
          <w:p w:rsidR="00C26729" w:rsidRPr="001E55F9" w:rsidRDefault="00C26729" w:rsidP="00CA7DF8">
            <w:pPr>
              <w:spacing w:after="0"/>
              <w:ind w:firstLine="0"/>
              <w:jc w:val="right"/>
              <w:rPr>
                <w:rFonts w:ascii="Arial Narrow" w:hAnsi="Arial Narrow"/>
              </w:rPr>
            </w:pPr>
            <w:r>
              <w:rPr>
                <w:rFonts w:ascii="Arial Narrow" w:hAnsi="Arial Narrow"/>
              </w:rPr>
              <w:t>43</w:t>
            </w:r>
          </w:p>
        </w:tc>
      </w:tr>
      <w:tr w:rsidR="00C26729" w:rsidRPr="001E55F9" w:rsidTr="001D48BF">
        <w:trPr>
          <w:trHeight w:val="198"/>
          <w:jc w:val="center"/>
        </w:trPr>
        <w:tc>
          <w:tcPr>
            <w:tcW w:w="3711" w:type="dxa"/>
            <w:tcBorders>
              <w:top w:val="single" w:sz="2" w:space="0" w:color="auto"/>
              <w:left w:val="nil"/>
              <w:bottom w:val="single" w:sz="2" w:space="0" w:color="auto"/>
              <w:right w:val="nil"/>
            </w:tcBorders>
            <w:vAlign w:val="center"/>
          </w:tcPr>
          <w:p w:rsidR="00C26729" w:rsidRPr="001E55F9" w:rsidRDefault="00C26729" w:rsidP="00CA7DF8">
            <w:pPr>
              <w:spacing w:after="0"/>
              <w:ind w:firstLine="0"/>
              <w:jc w:val="left"/>
              <w:rPr>
                <w:rFonts w:ascii="Arial Narrow" w:hAnsi="Arial Narrow"/>
              </w:rPr>
            </w:pPr>
            <w:r>
              <w:rPr>
                <w:rFonts w:ascii="Arial Narrow" w:hAnsi="Arial Narrow"/>
              </w:rPr>
              <w:t>Saldo ez-finantzarioa</w:t>
            </w:r>
          </w:p>
        </w:tc>
        <w:tc>
          <w:tcPr>
            <w:tcW w:w="2186" w:type="dxa"/>
            <w:tcBorders>
              <w:top w:val="single" w:sz="2" w:space="0" w:color="auto"/>
              <w:left w:val="nil"/>
              <w:bottom w:val="single" w:sz="2" w:space="0" w:color="auto"/>
              <w:right w:val="nil"/>
            </w:tcBorders>
            <w:vAlign w:val="center"/>
          </w:tcPr>
          <w:p w:rsidR="00C26729" w:rsidRPr="00922F2E" w:rsidRDefault="00C26729" w:rsidP="00CA7DF8">
            <w:pPr>
              <w:spacing w:after="0"/>
              <w:ind w:firstLine="0"/>
              <w:jc w:val="right"/>
              <w:rPr>
                <w:rFonts w:ascii="Arial Narrow" w:hAnsi="Arial Narrow" w:cs="Calibri"/>
              </w:rPr>
            </w:pPr>
            <w:r>
              <w:rPr>
                <w:rFonts w:ascii="Arial Narrow" w:hAnsi="Arial Narrow"/>
              </w:rPr>
              <w:t>4.755.622</w:t>
            </w:r>
          </w:p>
        </w:tc>
        <w:tc>
          <w:tcPr>
            <w:tcW w:w="1716" w:type="dxa"/>
            <w:tcBorders>
              <w:top w:val="single" w:sz="2" w:space="0" w:color="auto"/>
              <w:left w:val="nil"/>
              <w:bottom w:val="single" w:sz="2" w:space="0" w:color="auto"/>
              <w:right w:val="nil"/>
            </w:tcBorders>
            <w:vAlign w:val="center"/>
          </w:tcPr>
          <w:p w:rsidR="00C26729" w:rsidRPr="00922F2E" w:rsidRDefault="00C26729" w:rsidP="00CA7DF8">
            <w:pPr>
              <w:spacing w:after="0"/>
              <w:ind w:firstLine="0"/>
              <w:jc w:val="right"/>
              <w:rPr>
                <w:rFonts w:ascii="Arial Narrow" w:hAnsi="Arial Narrow" w:cs="Calibri"/>
              </w:rPr>
            </w:pPr>
            <w:r>
              <w:rPr>
                <w:rFonts w:ascii="Arial Narrow" w:hAnsi="Arial Narrow"/>
              </w:rPr>
              <w:t>5.386.728</w:t>
            </w:r>
          </w:p>
        </w:tc>
        <w:tc>
          <w:tcPr>
            <w:tcW w:w="1487" w:type="dxa"/>
            <w:tcBorders>
              <w:top w:val="single" w:sz="2" w:space="0" w:color="auto"/>
              <w:left w:val="nil"/>
              <w:bottom w:val="single" w:sz="2" w:space="0" w:color="auto"/>
              <w:right w:val="nil"/>
            </w:tcBorders>
            <w:vAlign w:val="center"/>
          </w:tcPr>
          <w:p w:rsidR="00C26729" w:rsidRPr="00922F2E" w:rsidRDefault="00C26729" w:rsidP="00CA7DF8">
            <w:pPr>
              <w:spacing w:after="0"/>
              <w:ind w:firstLine="0"/>
              <w:jc w:val="right"/>
              <w:rPr>
                <w:rFonts w:ascii="Arial Narrow" w:hAnsi="Arial Narrow"/>
              </w:rPr>
            </w:pPr>
            <w:r>
              <w:rPr>
                <w:rFonts w:ascii="Arial Narrow" w:hAnsi="Arial Narrow"/>
              </w:rPr>
              <w:t>-12</w:t>
            </w:r>
          </w:p>
        </w:tc>
      </w:tr>
      <w:tr w:rsidR="00C26729" w:rsidRPr="00377B75" w:rsidTr="001D48BF">
        <w:trPr>
          <w:trHeight w:val="198"/>
          <w:jc w:val="center"/>
        </w:trPr>
        <w:tc>
          <w:tcPr>
            <w:tcW w:w="3711" w:type="dxa"/>
            <w:tcBorders>
              <w:top w:val="single" w:sz="2" w:space="0" w:color="auto"/>
              <w:left w:val="nil"/>
              <w:bottom w:val="single" w:sz="4" w:space="0" w:color="auto"/>
              <w:right w:val="nil"/>
            </w:tcBorders>
            <w:vAlign w:val="center"/>
          </w:tcPr>
          <w:p w:rsidR="00C26729" w:rsidRDefault="00C26729" w:rsidP="00CA7DF8">
            <w:pPr>
              <w:spacing w:after="0"/>
              <w:ind w:firstLine="0"/>
              <w:jc w:val="left"/>
              <w:rPr>
                <w:rFonts w:ascii="Arial Narrow" w:hAnsi="Arial Narrow"/>
              </w:rPr>
            </w:pPr>
            <w:r>
              <w:rPr>
                <w:rFonts w:ascii="Arial Narrow" w:hAnsi="Arial Narrow"/>
              </w:rPr>
              <w:t>Aurrekontu-emaitza doitua</w:t>
            </w:r>
          </w:p>
        </w:tc>
        <w:tc>
          <w:tcPr>
            <w:tcW w:w="2186" w:type="dxa"/>
            <w:tcBorders>
              <w:top w:val="single" w:sz="2" w:space="0" w:color="auto"/>
              <w:left w:val="nil"/>
              <w:bottom w:val="single" w:sz="4" w:space="0" w:color="auto"/>
              <w:right w:val="nil"/>
            </w:tcBorders>
            <w:vAlign w:val="center"/>
          </w:tcPr>
          <w:p w:rsidR="00C26729" w:rsidRPr="00922F2E" w:rsidRDefault="00C26729" w:rsidP="00CA7DF8">
            <w:pPr>
              <w:spacing w:after="0"/>
              <w:ind w:firstLine="0"/>
              <w:jc w:val="right"/>
              <w:rPr>
                <w:rFonts w:ascii="Arial Narrow" w:hAnsi="Arial Narrow" w:cs="Calibri"/>
              </w:rPr>
            </w:pPr>
            <w:r>
              <w:rPr>
                <w:rFonts w:ascii="Arial Narrow" w:hAnsi="Arial Narrow"/>
              </w:rPr>
              <w:t>2.328.504</w:t>
            </w:r>
          </w:p>
        </w:tc>
        <w:tc>
          <w:tcPr>
            <w:tcW w:w="1716" w:type="dxa"/>
            <w:tcBorders>
              <w:top w:val="single" w:sz="2" w:space="0" w:color="auto"/>
              <w:left w:val="nil"/>
              <w:bottom w:val="single" w:sz="4" w:space="0" w:color="auto"/>
              <w:right w:val="nil"/>
            </w:tcBorders>
            <w:vAlign w:val="center"/>
          </w:tcPr>
          <w:p w:rsidR="00C26729" w:rsidRPr="00922F2E" w:rsidRDefault="00C26729" w:rsidP="00CA7DF8">
            <w:pPr>
              <w:spacing w:after="0"/>
              <w:ind w:firstLine="0"/>
              <w:jc w:val="right"/>
              <w:rPr>
                <w:rFonts w:ascii="Arial Narrow" w:hAnsi="Arial Narrow" w:cs="Calibri"/>
              </w:rPr>
            </w:pPr>
            <w:r>
              <w:rPr>
                <w:rFonts w:ascii="Arial Narrow" w:hAnsi="Arial Narrow"/>
              </w:rPr>
              <w:t>867.918</w:t>
            </w:r>
          </w:p>
        </w:tc>
        <w:tc>
          <w:tcPr>
            <w:tcW w:w="1487" w:type="dxa"/>
            <w:tcBorders>
              <w:top w:val="single" w:sz="2" w:space="0" w:color="auto"/>
              <w:left w:val="nil"/>
              <w:bottom w:val="single" w:sz="4" w:space="0" w:color="auto"/>
              <w:right w:val="nil"/>
            </w:tcBorders>
            <w:vAlign w:val="center"/>
          </w:tcPr>
          <w:p w:rsidR="00C26729" w:rsidRPr="00922F2E" w:rsidRDefault="00C26729" w:rsidP="00CA7DF8">
            <w:pPr>
              <w:spacing w:after="0"/>
              <w:ind w:firstLine="0"/>
              <w:jc w:val="right"/>
              <w:rPr>
                <w:rFonts w:ascii="Arial Narrow" w:hAnsi="Arial Narrow"/>
              </w:rPr>
            </w:pPr>
            <w:r>
              <w:rPr>
                <w:rFonts w:ascii="Arial Narrow" w:hAnsi="Arial Narrow"/>
              </w:rPr>
              <w:t>168</w:t>
            </w:r>
          </w:p>
        </w:tc>
      </w:tr>
    </w:tbl>
    <w:p w:rsidR="00C26729" w:rsidRDefault="00C26729" w:rsidP="00547E70">
      <w:pPr>
        <w:pStyle w:val="texto"/>
        <w:tabs>
          <w:tab w:val="clear" w:pos="2835"/>
          <w:tab w:val="clear" w:pos="3969"/>
          <w:tab w:val="clear" w:pos="5103"/>
          <w:tab w:val="clear" w:pos="6237"/>
          <w:tab w:val="clear" w:pos="7371"/>
        </w:tabs>
        <w:spacing w:before="200" w:after="120"/>
      </w:pPr>
      <w:r>
        <w:t>Aurreko bilakaeratik, honako hau nabarmendu behar dugu:</w:t>
      </w:r>
    </w:p>
    <w:p w:rsidR="00C26729" w:rsidRDefault="00C26729" w:rsidP="00E53D9D">
      <w:pPr>
        <w:pStyle w:val="texto"/>
        <w:numPr>
          <w:ilvl w:val="0"/>
          <w:numId w:val="1"/>
        </w:numPr>
        <w:tabs>
          <w:tab w:val="clear" w:pos="502"/>
          <w:tab w:val="clear" w:pos="2835"/>
          <w:tab w:val="clear" w:pos="3969"/>
          <w:tab w:val="clear" w:pos="5103"/>
          <w:tab w:val="clear" w:pos="6237"/>
          <w:tab w:val="clear" w:pos="7371"/>
          <w:tab w:val="left" w:pos="480"/>
          <w:tab w:val="num" w:pos="720"/>
          <w:tab w:val="num" w:pos="6597"/>
        </w:tabs>
        <w:ind w:left="0" w:firstLine="289"/>
        <w:rPr>
          <w:szCs w:val="26"/>
        </w:rPr>
      </w:pPr>
      <w:r>
        <w:t>Diru-sarrera arruntak ehuneko 13 igo dira; kapitalekoak, berriz, ehuneko 26 jaitsi dira. Dena den, termino absolutuetan, nabarmenagoa izan da diru-sarrera arrunten gor</w:t>
      </w:r>
      <w:r>
        <w:t>a</w:t>
      </w:r>
      <w:r>
        <w:t>kada (1,9 milioi euro) kapitaleko diru-sarreren beherakadaren aldean (1,5 milioi euro).</w:t>
      </w:r>
    </w:p>
    <w:p w:rsidR="00C26729" w:rsidRDefault="00C26729" w:rsidP="00A247E1">
      <w:pPr>
        <w:pStyle w:val="texto"/>
        <w:numPr>
          <w:ilvl w:val="0"/>
          <w:numId w:val="1"/>
        </w:numPr>
        <w:tabs>
          <w:tab w:val="clear" w:pos="502"/>
          <w:tab w:val="clear" w:pos="2835"/>
          <w:tab w:val="clear" w:pos="3969"/>
          <w:tab w:val="clear" w:pos="5103"/>
          <w:tab w:val="clear" w:pos="6237"/>
          <w:tab w:val="clear" w:pos="7371"/>
          <w:tab w:val="left" w:pos="480"/>
          <w:tab w:val="num" w:pos="720"/>
          <w:tab w:val="num" w:pos="6597"/>
        </w:tabs>
        <w:ind w:left="0" w:firstLine="289"/>
        <w:rPr>
          <w:szCs w:val="26"/>
        </w:rPr>
      </w:pPr>
      <w:r>
        <w:t>Funtzionamendu gastuek eta kapital-gastuek ehuneko hiru eta 43 egin dute gora, h</w:t>
      </w:r>
      <w:r>
        <w:t>u</w:t>
      </w:r>
      <w:r>
        <w:t>rrenez hurren. Termino absolutuetan, gehikuntza 0,45 eta 0,57 milioi eurokoa izan da.</w:t>
      </w:r>
    </w:p>
    <w:p w:rsidR="00C26729" w:rsidRDefault="00C26729" w:rsidP="00A247E1">
      <w:pPr>
        <w:pStyle w:val="texto"/>
        <w:numPr>
          <w:ilvl w:val="0"/>
          <w:numId w:val="1"/>
        </w:numPr>
        <w:tabs>
          <w:tab w:val="clear" w:pos="502"/>
          <w:tab w:val="clear" w:pos="2835"/>
          <w:tab w:val="clear" w:pos="3969"/>
          <w:tab w:val="clear" w:pos="5103"/>
          <w:tab w:val="clear" w:pos="6237"/>
          <w:tab w:val="clear" w:pos="7371"/>
          <w:tab w:val="left" w:pos="480"/>
          <w:tab w:val="num" w:pos="720"/>
          <w:tab w:val="num" w:pos="6597"/>
        </w:tabs>
        <w:ind w:left="0" w:firstLine="289"/>
        <w:rPr>
          <w:szCs w:val="26"/>
        </w:rPr>
      </w:pPr>
      <w:r>
        <w:t>Aurrekontu-emaitza doituak ehuneko 168ko igoera izan du 2017koaren aldean. Te</w:t>
      </w:r>
      <w:r>
        <w:t>r</w:t>
      </w:r>
      <w:r>
        <w:t>mino absolutuetan, 1,46 milioi eurokoa izan da gehikuntza.</w:t>
      </w:r>
    </w:p>
    <w:p w:rsidR="00C26729" w:rsidRPr="007563E1" w:rsidRDefault="00C26729" w:rsidP="0067725A">
      <w:pPr>
        <w:pStyle w:val="atitulo2"/>
        <w:spacing w:before="240"/>
        <w:rPr>
          <w:spacing w:val="2"/>
        </w:rPr>
      </w:pPr>
      <w:bookmarkStart w:id="99" w:name="_Toc22495442"/>
      <w:bookmarkStart w:id="100" w:name="_Toc40971357"/>
      <w:r>
        <w:t>VI.2. Udalaren egoera ekonomiko-finantzario bateratua 2018-12-31n</w:t>
      </w:r>
      <w:bookmarkEnd w:id="99"/>
      <w:bookmarkEnd w:id="100"/>
    </w:p>
    <w:p w:rsidR="00C26729" w:rsidRDefault="00C26729" w:rsidP="0067725A">
      <w:pPr>
        <w:pStyle w:val="texto"/>
        <w:spacing w:after="240"/>
      </w:pPr>
      <w:r>
        <w:t>Ondoren, 2018ko ekitaldiari buruzko adierazle ekonomiko-finantzario batzuk ematen ditugu, bai eta aurreko ekitaldikoekiko alderaketa ere:</w:t>
      </w:r>
    </w:p>
    <w:tbl>
      <w:tblPr>
        <w:tblW w:w="9274" w:type="dxa"/>
        <w:jc w:val="center"/>
        <w:tblCellMar>
          <w:left w:w="70" w:type="dxa"/>
          <w:right w:w="70" w:type="dxa"/>
        </w:tblCellMar>
        <w:tblLook w:val="00A0" w:firstRow="1" w:lastRow="0" w:firstColumn="1" w:lastColumn="0" w:noHBand="0" w:noVBand="0"/>
      </w:tblPr>
      <w:tblGrid>
        <w:gridCol w:w="4708"/>
        <w:gridCol w:w="1276"/>
        <w:gridCol w:w="1701"/>
        <w:gridCol w:w="1589"/>
      </w:tblGrid>
      <w:tr w:rsidR="00C26729" w:rsidRPr="00E328DD" w:rsidTr="001D48BF">
        <w:trPr>
          <w:trHeight w:val="255"/>
          <w:jc w:val="center"/>
        </w:trPr>
        <w:tc>
          <w:tcPr>
            <w:tcW w:w="4708" w:type="dxa"/>
            <w:tcBorders>
              <w:top w:val="single" w:sz="4" w:space="0" w:color="auto"/>
              <w:left w:val="nil"/>
              <w:bottom w:val="single" w:sz="4" w:space="0" w:color="auto"/>
              <w:right w:val="nil"/>
            </w:tcBorders>
            <w:shd w:val="clear" w:color="auto" w:fill="FABF8F"/>
            <w:vAlign w:val="center"/>
          </w:tcPr>
          <w:p w:rsidR="00C26729" w:rsidRPr="00E328DD" w:rsidRDefault="00C26729" w:rsidP="00CA7DF8">
            <w:pPr>
              <w:spacing w:after="0"/>
              <w:ind w:firstLine="0"/>
              <w:jc w:val="left"/>
              <w:rPr>
                <w:rFonts w:ascii="Arial" w:hAnsi="Arial" w:cs="Arial"/>
                <w:color w:val="000000"/>
                <w:sz w:val="18"/>
                <w:szCs w:val="18"/>
              </w:rPr>
            </w:pPr>
            <w:r>
              <w:rPr>
                <w:rFonts w:ascii="Arial" w:hAnsi="Arial"/>
                <w:color w:val="000000"/>
                <w:sz w:val="18"/>
                <w:szCs w:val="18"/>
              </w:rPr>
              <w:t> </w:t>
            </w:r>
          </w:p>
        </w:tc>
        <w:tc>
          <w:tcPr>
            <w:tcW w:w="1276" w:type="dxa"/>
            <w:tcBorders>
              <w:top w:val="single" w:sz="4" w:space="0" w:color="auto"/>
              <w:left w:val="nil"/>
              <w:bottom w:val="single" w:sz="4" w:space="0" w:color="auto"/>
              <w:right w:val="nil"/>
            </w:tcBorders>
            <w:shd w:val="clear" w:color="auto" w:fill="FABF8F"/>
            <w:vAlign w:val="center"/>
          </w:tcPr>
          <w:p w:rsidR="00C26729" w:rsidRPr="00E328DD" w:rsidRDefault="00C26729" w:rsidP="00CA7DF8">
            <w:pPr>
              <w:spacing w:after="0"/>
              <w:ind w:firstLine="0"/>
              <w:jc w:val="right"/>
              <w:rPr>
                <w:rFonts w:ascii="Arial" w:hAnsi="Arial" w:cs="Arial"/>
                <w:color w:val="000000"/>
                <w:sz w:val="18"/>
                <w:szCs w:val="18"/>
              </w:rPr>
            </w:pPr>
            <w:r>
              <w:rPr>
                <w:rFonts w:ascii="Arial" w:hAnsi="Arial"/>
                <w:color w:val="000000"/>
                <w:sz w:val="18"/>
                <w:szCs w:val="18"/>
              </w:rPr>
              <w:t>2018</w:t>
            </w:r>
          </w:p>
        </w:tc>
        <w:tc>
          <w:tcPr>
            <w:tcW w:w="1701" w:type="dxa"/>
            <w:tcBorders>
              <w:top w:val="single" w:sz="4" w:space="0" w:color="auto"/>
              <w:left w:val="nil"/>
              <w:bottom w:val="single" w:sz="4" w:space="0" w:color="auto"/>
              <w:right w:val="nil"/>
            </w:tcBorders>
            <w:shd w:val="clear" w:color="auto" w:fill="FABF8F"/>
            <w:vAlign w:val="center"/>
          </w:tcPr>
          <w:p w:rsidR="00C26729" w:rsidRPr="00E328DD" w:rsidRDefault="00C26729" w:rsidP="00CA7DF8">
            <w:pPr>
              <w:spacing w:after="0"/>
              <w:ind w:firstLine="0"/>
              <w:jc w:val="right"/>
              <w:rPr>
                <w:rFonts w:ascii="Arial" w:hAnsi="Arial" w:cs="Arial"/>
                <w:color w:val="000000"/>
                <w:sz w:val="18"/>
                <w:szCs w:val="18"/>
              </w:rPr>
            </w:pPr>
            <w:r>
              <w:rPr>
                <w:rFonts w:ascii="Arial" w:hAnsi="Arial"/>
                <w:color w:val="000000"/>
                <w:sz w:val="18"/>
                <w:szCs w:val="18"/>
              </w:rPr>
              <w:t>2017</w:t>
            </w:r>
          </w:p>
        </w:tc>
        <w:tc>
          <w:tcPr>
            <w:tcW w:w="1589" w:type="dxa"/>
            <w:tcBorders>
              <w:top w:val="single" w:sz="4" w:space="0" w:color="auto"/>
              <w:left w:val="nil"/>
              <w:bottom w:val="single" w:sz="4" w:space="0" w:color="auto"/>
              <w:right w:val="nil"/>
            </w:tcBorders>
            <w:shd w:val="clear" w:color="auto" w:fill="FABF8F"/>
            <w:vAlign w:val="center"/>
          </w:tcPr>
          <w:p w:rsidR="00C26729" w:rsidRPr="00E328DD" w:rsidRDefault="00C26729" w:rsidP="00CA7DF8">
            <w:pPr>
              <w:spacing w:after="0"/>
              <w:ind w:firstLine="0"/>
              <w:jc w:val="right"/>
              <w:rPr>
                <w:rFonts w:ascii="Arial" w:hAnsi="Arial" w:cs="Arial"/>
                <w:color w:val="000000"/>
                <w:sz w:val="18"/>
                <w:szCs w:val="18"/>
              </w:rPr>
            </w:pPr>
            <w:r>
              <w:rPr>
                <w:rFonts w:ascii="Arial" w:hAnsi="Arial"/>
                <w:color w:val="000000"/>
                <w:sz w:val="18"/>
                <w:szCs w:val="18"/>
              </w:rPr>
              <w:t xml:space="preserve"> Aldea (%)</w:t>
            </w:r>
          </w:p>
          <w:p w:rsidR="00C26729" w:rsidRPr="00E328DD" w:rsidRDefault="00C26729" w:rsidP="00CA7DF8">
            <w:pPr>
              <w:spacing w:after="0"/>
              <w:ind w:firstLine="0"/>
              <w:jc w:val="right"/>
              <w:rPr>
                <w:rFonts w:ascii="Arial" w:hAnsi="Arial" w:cs="Arial"/>
                <w:color w:val="000000"/>
                <w:sz w:val="18"/>
                <w:szCs w:val="18"/>
              </w:rPr>
            </w:pPr>
            <w:r>
              <w:rPr>
                <w:rFonts w:ascii="Arial" w:hAnsi="Arial"/>
                <w:color w:val="000000"/>
                <w:sz w:val="18"/>
                <w:szCs w:val="18"/>
              </w:rPr>
              <w:t>2018/2017</w:t>
            </w:r>
          </w:p>
        </w:tc>
      </w:tr>
      <w:tr w:rsidR="00C26729" w:rsidRPr="00E328DD" w:rsidTr="001D48BF">
        <w:trPr>
          <w:trHeight w:val="227"/>
          <w:jc w:val="center"/>
        </w:trPr>
        <w:tc>
          <w:tcPr>
            <w:tcW w:w="4708" w:type="dxa"/>
            <w:tcBorders>
              <w:top w:val="single" w:sz="2" w:space="0" w:color="auto"/>
              <w:left w:val="nil"/>
              <w:bottom w:val="single" w:sz="2" w:space="0" w:color="auto"/>
              <w:right w:val="nil"/>
            </w:tcBorders>
            <w:vAlign w:val="center"/>
          </w:tcPr>
          <w:p w:rsidR="00C26729" w:rsidRPr="00E328DD" w:rsidRDefault="00C26729" w:rsidP="00CA7DF8">
            <w:pPr>
              <w:spacing w:after="0"/>
              <w:ind w:firstLine="0"/>
              <w:jc w:val="left"/>
              <w:rPr>
                <w:rFonts w:ascii="Arial Narrow" w:hAnsi="Arial Narrow"/>
                <w:color w:val="000000"/>
              </w:rPr>
            </w:pPr>
            <w:r>
              <w:rPr>
                <w:rFonts w:ascii="Arial Narrow" w:hAnsi="Arial Narrow"/>
                <w:color w:val="000000"/>
              </w:rPr>
              <w:t>Aurrezki gordina</w:t>
            </w:r>
          </w:p>
        </w:tc>
        <w:tc>
          <w:tcPr>
            <w:tcW w:w="1276" w:type="dxa"/>
            <w:tcBorders>
              <w:top w:val="single" w:sz="2" w:space="0" w:color="auto"/>
              <w:left w:val="nil"/>
              <w:bottom w:val="single" w:sz="2" w:space="0" w:color="auto"/>
              <w:right w:val="nil"/>
            </w:tcBorders>
            <w:vAlign w:val="center"/>
          </w:tcPr>
          <w:p w:rsidR="00C26729" w:rsidRPr="003C24C7" w:rsidRDefault="00C26729" w:rsidP="00CA7DF8">
            <w:pPr>
              <w:spacing w:after="0"/>
              <w:ind w:firstLine="0"/>
              <w:jc w:val="right"/>
              <w:rPr>
                <w:rFonts w:ascii="Arial Narrow" w:hAnsi="Arial Narrow"/>
              </w:rPr>
            </w:pPr>
            <w:r>
              <w:rPr>
                <w:rFonts w:ascii="Arial Narrow" w:hAnsi="Arial Narrow"/>
              </w:rPr>
              <w:t>2.280.132</w:t>
            </w:r>
          </w:p>
        </w:tc>
        <w:tc>
          <w:tcPr>
            <w:tcW w:w="1701" w:type="dxa"/>
            <w:tcBorders>
              <w:top w:val="single" w:sz="2" w:space="0" w:color="auto"/>
              <w:left w:val="nil"/>
              <w:bottom w:val="single" w:sz="2" w:space="0" w:color="auto"/>
              <w:right w:val="nil"/>
            </w:tcBorders>
            <w:vAlign w:val="center"/>
          </w:tcPr>
          <w:p w:rsidR="00C26729" w:rsidRPr="003C24C7" w:rsidRDefault="00C26729" w:rsidP="00CA7DF8">
            <w:pPr>
              <w:spacing w:after="0"/>
              <w:ind w:firstLine="0"/>
              <w:jc w:val="right"/>
              <w:rPr>
                <w:rFonts w:ascii="Arial Narrow" w:hAnsi="Arial Narrow"/>
              </w:rPr>
            </w:pPr>
            <w:r>
              <w:rPr>
                <w:rFonts w:ascii="Arial Narrow" w:hAnsi="Arial Narrow"/>
              </w:rPr>
              <w:t>825.819</w:t>
            </w:r>
          </w:p>
        </w:tc>
        <w:tc>
          <w:tcPr>
            <w:tcW w:w="1589" w:type="dxa"/>
            <w:tcBorders>
              <w:top w:val="single" w:sz="2" w:space="0" w:color="auto"/>
              <w:left w:val="nil"/>
              <w:bottom w:val="single" w:sz="2" w:space="0" w:color="auto"/>
              <w:right w:val="nil"/>
            </w:tcBorders>
            <w:vAlign w:val="center"/>
          </w:tcPr>
          <w:p w:rsidR="00C26729" w:rsidRPr="003C24C7" w:rsidRDefault="00C26729" w:rsidP="00CA7DF8">
            <w:pPr>
              <w:spacing w:after="0"/>
              <w:ind w:firstLine="0"/>
              <w:jc w:val="right"/>
              <w:rPr>
                <w:rFonts w:ascii="Arial Narrow" w:hAnsi="Arial Narrow"/>
              </w:rPr>
            </w:pPr>
            <w:r>
              <w:rPr>
                <w:rFonts w:ascii="Arial Narrow" w:hAnsi="Arial Narrow"/>
              </w:rPr>
              <w:t>176</w:t>
            </w:r>
          </w:p>
        </w:tc>
      </w:tr>
      <w:tr w:rsidR="00C26729" w:rsidRPr="00E328DD" w:rsidTr="001D48BF">
        <w:trPr>
          <w:trHeight w:val="227"/>
          <w:jc w:val="center"/>
        </w:trPr>
        <w:tc>
          <w:tcPr>
            <w:tcW w:w="4708" w:type="dxa"/>
            <w:tcBorders>
              <w:top w:val="single" w:sz="2" w:space="0" w:color="auto"/>
              <w:left w:val="nil"/>
              <w:bottom w:val="single" w:sz="2" w:space="0" w:color="auto"/>
              <w:right w:val="nil"/>
            </w:tcBorders>
            <w:vAlign w:val="center"/>
          </w:tcPr>
          <w:p w:rsidR="00C26729" w:rsidRPr="00E328DD" w:rsidRDefault="00C26729" w:rsidP="00CA7DF8">
            <w:pPr>
              <w:spacing w:after="0"/>
              <w:ind w:firstLine="0"/>
              <w:jc w:val="left"/>
              <w:rPr>
                <w:rFonts w:ascii="Arial Narrow" w:hAnsi="Arial Narrow"/>
                <w:color w:val="000000"/>
              </w:rPr>
            </w:pPr>
            <w:r>
              <w:rPr>
                <w:rFonts w:ascii="Arial Narrow" w:hAnsi="Arial Narrow"/>
                <w:color w:val="000000"/>
              </w:rPr>
              <w:t>Finantza-zama</w:t>
            </w:r>
          </w:p>
        </w:tc>
        <w:tc>
          <w:tcPr>
            <w:tcW w:w="1276" w:type="dxa"/>
            <w:tcBorders>
              <w:top w:val="single" w:sz="2" w:space="0" w:color="auto"/>
              <w:left w:val="nil"/>
              <w:bottom w:val="single" w:sz="2" w:space="0" w:color="auto"/>
              <w:right w:val="nil"/>
            </w:tcBorders>
            <w:vAlign w:val="center"/>
          </w:tcPr>
          <w:p w:rsidR="00C26729" w:rsidRPr="003C24C7" w:rsidRDefault="00C26729" w:rsidP="00CA7DF8">
            <w:pPr>
              <w:spacing w:after="0"/>
              <w:ind w:firstLine="0"/>
              <w:jc w:val="right"/>
              <w:rPr>
                <w:rFonts w:ascii="Arial Narrow" w:hAnsi="Arial Narrow"/>
              </w:rPr>
            </w:pPr>
            <w:r>
              <w:rPr>
                <w:rFonts w:ascii="Arial Narrow" w:hAnsi="Arial Narrow"/>
              </w:rPr>
              <w:t>7.411</w:t>
            </w:r>
          </w:p>
        </w:tc>
        <w:tc>
          <w:tcPr>
            <w:tcW w:w="1701" w:type="dxa"/>
            <w:tcBorders>
              <w:top w:val="single" w:sz="2" w:space="0" w:color="auto"/>
              <w:left w:val="nil"/>
              <w:bottom w:val="single" w:sz="2" w:space="0" w:color="auto"/>
              <w:right w:val="nil"/>
            </w:tcBorders>
            <w:vAlign w:val="center"/>
          </w:tcPr>
          <w:p w:rsidR="00C26729" w:rsidRPr="003C24C7" w:rsidRDefault="00C26729" w:rsidP="00CA7DF8">
            <w:pPr>
              <w:spacing w:after="0"/>
              <w:ind w:firstLine="0"/>
              <w:jc w:val="right"/>
              <w:rPr>
                <w:rFonts w:ascii="Arial Narrow" w:hAnsi="Arial Narrow"/>
              </w:rPr>
            </w:pPr>
            <w:r>
              <w:rPr>
                <w:rFonts w:ascii="Arial Narrow" w:hAnsi="Arial Narrow"/>
              </w:rPr>
              <w:t>47.715</w:t>
            </w:r>
          </w:p>
        </w:tc>
        <w:tc>
          <w:tcPr>
            <w:tcW w:w="1589" w:type="dxa"/>
            <w:tcBorders>
              <w:top w:val="single" w:sz="2" w:space="0" w:color="auto"/>
              <w:left w:val="nil"/>
              <w:bottom w:val="single" w:sz="2" w:space="0" w:color="auto"/>
              <w:right w:val="nil"/>
            </w:tcBorders>
            <w:vAlign w:val="center"/>
          </w:tcPr>
          <w:p w:rsidR="00C26729" w:rsidRPr="003C24C7" w:rsidRDefault="00C26729" w:rsidP="00CA7DF8">
            <w:pPr>
              <w:spacing w:after="0"/>
              <w:ind w:firstLine="0"/>
              <w:jc w:val="right"/>
              <w:rPr>
                <w:rFonts w:ascii="Arial Narrow" w:hAnsi="Arial Narrow"/>
              </w:rPr>
            </w:pPr>
            <w:r>
              <w:rPr>
                <w:rFonts w:ascii="Arial Narrow" w:hAnsi="Arial Narrow"/>
              </w:rPr>
              <w:t>-84</w:t>
            </w:r>
          </w:p>
        </w:tc>
      </w:tr>
      <w:tr w:rsidR="00C26729" w:rsidRPr="00E328DD" w:rsidTr="001D48BF">
        <w:trPr>
          <w:trHeight w:val="227"/>
          <w:jc w:val="center"/>
        </w:trPr>
        <w:tc>
          <w:tcPr>
            <w:tcW w:w="4708" w:type="dxa"/>
            <w:tcBorders>
              <w:top w:val="single" w:sz="2" w:space="0" w:color="auto"/>
              <w:left w:val="nil"/>
              <w:bottom w:val="single" w:sz="2" w:space="0" w:color="auto"/>
              <w:right w:val="nil"/>
            </w:tcBorders>
            <w:vAlign w:val="center"/>
          </w:tcPr>
          <w:p w:rsidR="00C26729" w:rsidRPr="00E328DD" w:rsidRDefault="00C26729" w:rsidP="00CA7DF8">
            <w:pPr>
              <w:spacing w:after="0"/>
              <w:ind w:firstLine="0"/>
              <w:jc w:val="left"/>
              <w:rPr>
                <w:rFonts w:ascii="Arial Narrow" w:hAnsi="Arial Narrow"/>
                <w:color w:val="000000"/>
              </w:rPr>
            </w:pPr>
            <w:r>
              <w:rPr>
                <w:rFonts w:ascii="Arial Narrow" w:hAnsi="Arial Narrow"/>
                <w:color w:val="000000"/>
              </w:rPr>
              <w:t>Aurrezki garbia</w:t>
            </w:r>
          </w:p>
        </w:tc>
        <w:tc>
          <w:tcPr>
            <w:tcW w:w="1276" w:type="dxa"/>
            <w:tcBorders>
              <w:top w:val="single" w:sz="2" w:space="0" w:color="auto"/>
              <w:left w:val="nil"/>
              <w:bottom w:val="single" w:sz="2" w:space="0" w:color="auto"/>
              <w:right w:val="nil"/>
            </w:tcBorders>
            <w:vAlign w:val="center"/>
          </w:tcPr>
          <w:p w:rsidR="00C26729" w:rsidRPr="003C24C7" w:rsidRDefault="00C26729" w:rsidP="00CA7DF8">
            <w:pPr>
              <w:spacing w:after="0"/>
              <w:ind w:firstLine="0"/>
              <w:jc w:val="right"/>
              <w:rPr>
                <w:rFonts w:ascii="Arial Narrow" w:hAnsi="Arial Narrow"/>
              </w:rPr>
            </w:pPr>
            <w:r>
              <w:rPr>
                <w:rFonts w:ascii="Arial Narrow" w:hAnsi="Arial Narrow"/>
              </w:rPr>
              <w:t>2.272.721</w:t>
            </w:r>
          </w:p>
        </w:tc>
        <w:tc>
          <w:tcPr>
            <w:tcW w:w="1701" w:type="dxa"/>
            <w:tcBorders>
              <w:top w:val="single" w:sz="2" w:space="0" w:color="auto"/>
              <w:left w:val="nil"/>
              <w:bottom w:val="single" w:sz="2" w:space="0" w:color="auto"/>
              <w:right w:val="nil"/>
            </w:tcBorders>
            <w:vAlign w:val="center"/>
          </w:tcPr>
          <w:p w:rsidR="00C26729" w:rsidRPr="003C24C7" w:rsidRDefault="00C26729" w:rsidP="00CA7DF8">
            <w:pPr>
              <w:spacing w:after="0"/>
              <w:ind w:firstLine="0"/>
              <w:jc w:val="right"/>
              <w:rPr>
                <w:rFonts w:ascii="Arial Narrow" w:hAnsi="Arial Narrow"/>
              </w:rPr>
            </w:pPr>
            <w:r>
              <w:rPr>
                <w:rFonts w:ascii="Arial Narrow" w:hAnsi="Arial Narrow"/>
              </w:rPr>
              <w:t>778.104</w:t>
            </w:r>
          </w:p>
        </w:tc>
        <w:tc>
          <w:tcPr>
            <w:tcW w:w="1589" w:type="dxa"/>
            <w:tcBorders>
              <w:top w:val="single" w:sz="2" w:space="0" w:color="auto"/>
              <w:left w:val="nil"/>
              <w:bottom w:val="single" w:sz="2" w:space="0" w:color="auto"/>
              <w:right w:val="nil"/>
            </w:tcBorders>
            <w:vAlign w:val="center"/>
          </w:tcPr>
          <w:p w:rsidR="00C26729" w:rsidRPr="003C24C7" w:rsidRDefault="00C26729" w:rsidP="00CA7DF8">
            <w:pPr>
              <w:spacing w:after="0"/>
              <w:ind w:firstLine="0"/>
              <w:jc w:val="right"/>
              <w:rPr>
                <w:rFonts w:ascii="Arial Narrow" w:hAnsi="Arial Narrow"/>
              </w:rPr>
            </w:pPr>
            <w:r>
              <w:rPr>
                <w:rFonts w:ascii="Arial Narrow" w:hAnsi="Arial Narrow"/>
              </w:rPr>
              <w:t>192</w:t>
            </w:r>
          </w:p>
        </w:tc>
      </w:tr>
      <w:tr w:rsidR="00C26729" w:rsidRPr="00E328DD" w:rsidTr="001D48BF">
        <w:trPr>
          <w:trHeight w:val="227"/>
          <w:jc w:val="center"/>
        </w:trPr>
        <w:tc>
          <w:tcPr>
            <w:tcW w:w="4708" w:type="dxa"/>
            <w:tcBorders>
              <w:top w:val="single" w:sz="2" w:space="0" w:color="auto"/>
              <w:left w:val="nil"/>
              <w:bottom w:val="single" w:sz="2" w:space="0" w:color="auto"/>
              <w:right w:val="nil"/>
            </w:tcBorders>
            <w:vAlign w:val="center"/>
          </w:tcPr>
          <w:p w:rsidR="00C26729" w:rsidRPr="00E328DD" w:rsidRDefault="00C26729" w:rsidP="00CA7DF8">
            <w:pPr>
              <w:spacing w:after="0"/>
              <w:ind w:firstLine="0"/>
              <w:jc w:val="left"/>
              <w:rPr>
                <w:rFonts w:ascii="Arial Narrow" w:hAnsi="Arial Narrow"/>
                <w:color w:val="000000"/>
              </w:rPr>
            </w:pPr>
            <w:r>
              <w:rPr>
                <w:rFonts w:ascii="Arial Narrow" w:hAnsi="Arial Narrow"/>
                <w:color w:val="000000"/>
              </w:rPr>
              <w:t>Finantza-zamaren adierazlea</w:t>
            </w:r>
          </w:p>
        </w:tc>
        <w:tc>
          <w:tcPr>
            <w:tcW w:w="1276" w:type="dxa"/>
            <w:tcBorders>
              <w:top w:val="single" w:sz="2" w:space="0" w:color="auto"/>
              <w:left w:val="nil"/>
              <w:bottom w:val="single" w:sz="2" w:space="0" w:color="auto"/>
              <w:right w:val="nil"/>
            </w:tcBorders>
            <w:vAlign w:val="center"/>
          </w:tcPr>
          <w:p w:rsidR="00C26729" w:rsidRPr="00E6329A" w:rsidRDefault="00C26729" w:rsidP="00CA7DF8">
            <w:pPr>
              <w:spacing w:after="0"/>
              <w:ind w:firstLine="0"/>
              <w:jc w:val="right"/>
              <w:rPr>
                <w:rFonts w:ascii="Arial Narrow" w:hAnsi="Arial Narrow"/>
              </w:rPr>
            </w:pPr>
            <w:r>
              <w:rPr>
                <w:rFonts w:ascii="Arial Narrow" w:hAnsi="Arial Narrow"/>
              </w:rPr>
              <w:t>% 0.05</w:t>
            </w:r>
          </w:p>
        </w:tc>
        <w:tc>
          <w:tcPr>
            <w:tcW w:w="1701" w:type="dxa"/>
            <w:tcBorders>
              <w:top w:val="single" w:sz="2" w:space="0" w:color="auto"/>
              <w:left w:val="nil"/>
              <w:bottom w:val="single" w:sz="2" w:space="0" w:color="auto"/>
              <w:right w:val="nil"/>
            </w:tcBorders>
            <w:vAlign w:val="center"/>
          </w:tcPr>
          <w:p w:rsidR="00C26729" w:rsidRPr="00E6329A" w:rsidRDefault="00C26729" w:rsidP="00CA7DF8">
            <w:pPr>
              <w:spacing w:after="0"/>
              <w:ind w:firstLine="0"/>
              <w:jc w:val="right"/>
              <w:rPr>
                <w:rFonts w:ascii="Arial Narrow" w:hAnsi="Arial Narrow"/>
              </w:rPr>
            </w:pPr>
            <w:r>
              <w:rPr>
                <w:rFonts w:ascii="Arial Narrow" w:hAnsi="Arial Narrow"/>
              </w:rPr>
              <w:t xml:space="preserve"> % 0,33</w:t>
            </w:r>
          </w:p>
        </w:tc>
        <w:tc>
          <w:tcPr>
            <w:tcW w:w="1589" w:type="dxa"/>
            <w:tcBorders>
              <w:top w:val="single" w:sz="2" w:space="0" w:color="auto"/>
              <w:left w:val="nil"/>
              <w:bottom w:val="single" w:sz="2" w:space="0" w:color="auto"/>
              <w:right w:val="nil"/>
            </w:tcBorders>
            <w:vAlign w:val="center"/>
          </w:tcPr>
          <w:p w:rsidR="00C26729" w:rsidRPr="00E6329A" w:rsidRDefault="00C26729" w:rsidP="00CA7DF8">
            <w:pPr>
              <w:spacing w:after="0"/>
              <w:ind w:firstLine="0"/>
              <w:jc w:val="right"/>
              <w:rPr>
                <w:rFonts w:ascii="Arial Narrow" w:hAnsi="Arial Narrow"/>
              </w:rPr>
            </w:pPr>
            <w:r>
              <w:rPr>
                <w:rFonts w:ascii="Arial Narrow" w:hAnsi="Arial Narrow"/>
              </w:rPr>
              <w:t>-85</w:t>
            </w:r>
          </w:p>
        </w:tc>
      </w:tr>
      <w:tr w:rsidR="00C26729" w:rsidRPr="00E328DD" w:rsidTr="001D48BF">
        <w:trPr>
          <w:trHeight w:val="227"/>
          <w:jc w:val="center"/>
        </w:trPr>
        <w:tc>
          <w:tcPr>
            <w:tcW w:w="4708" w:type="dxa"/>
            <w:tcBorders>
              <w:top w:val="single" w:sz="2" w:space="0" w:color="auto"/>
              <w:left w:val="nil"/>
              <w:bottom w:val="single" w:sz="2" w:space="0" w:color="auto"/>
              <w:right w:val="nil"/>
            </w:tcBorders>
            <w:vAlign w:val="center"/>
          </w:tcPr>
          <w:p w:rsidR="00C26729" w:rsidRPr="00E328DD" w:rsidRDefault="00C26729" w:rsidP="00CA7DF8">
            <w:pPr>
              <w:spacing w:after="0"/>
              <w:ind w:firstLine="0"/>
              <w:jc w:val="left"/>
              <w:rPr>
                <w:rFonts w:ascii="Arial Narrow" w:hAnsi="Arial Narrow"/>
                <w:color w:val="000000"/>
              </w:rPr>
            </w:pPr>
            <w:r>
              <w:rPr>
                <w:rFonts w:ascii="Arial Narrow" w:hAnsi="Arial Narrow"/>
                <w:color w:val="000000"/>
              </w:rPr>
              <w:t>Aurrezki gordinak diru-sarrera arrunten gainean egiten duen ehunekoa</w:t>
            </w:r>
          </w:p>
        </w:tc>
        <w:tc>
          <w:tcPr>
            <w:tcW w:w="1276" w:type="dxa"/>
            <w:tcBorders>
              <w:top w:val="single" w:sz="2" w:space="0" w:color="auto"/>
              <w:left w:val="nil"/>
              <w:bottom w:val="single" w:sz="2" w:space="0" w:color="auto"/>
              <w:right w:val="nil"/>
            </w:tcBorders>
            <w:vAlign w:val="center"/>
          </w:tcPr>
          <w:p w:rsidR="00C26729" w:rsidRPr="00E6329A" w:rsidRDefault="00C26729" w:rsidP="00CA7DF8">
            <w:pPr>
              <w:spacing w:after="0"/>
              <w:ind w:firstLine="0"/>
              <w:jc w:val="right"/>
              <w:rPr>
                <w:rFonts w:ascii="Arial Narrow" w:hAnsi="Arial Narrow"/>
              </w:rPr>
            </w:pPr>
            <w:r>
              <w:rPr>
                <w:rFonts w:ascii="Arial Narrow" w:hAnsi="Arial Narrow"/>
              </w:rPr>
              <w:t>% 14</w:t>
            </w:r>
          </w:p>
        </w:tc>
        <w:tc>
          <w:tcPr>
            <w:tcW w:w="1701" w:type="dxa"/>
            <w:tcBorders>
              <w:top w:val="single" w:sz="2" w:space="0" w:color="auto"/>
              <w:left w:val="nil"/>
              <w:bottom w:val="single" w:sz="2" w:space="0" w:color="auto"/>
              <w:right w:val="nil"/>
            </w:tcBorders>
            <w:vAlign w:val="center"/>
          </w:tcPr>
          <w:p w:rsidR="00C26729" w:rsidRPr="00E6329A" w:rsidRDefault="00C26729" w:rsidP="00CA7DF8">
            <w:pPr>
              <w:spacing w:after="0"/>
              <w:ind w:firstLine="0"/>
              <w:jc w:val="right"/>
              <w:rPr>
                <w:rFonts w:ascii="Arial Narrow" w:hAnsi="Arial Narrow"/>
              </w:rPr>
            </w:pPr>
            <w:r>
              <w:rPr>
                <w:rFonts w:ascii="Arial Narrow" w:hAnsi="Arial Narrow"/>
              </w:rPr>
              <w:t>% 6</w:t>
            </w:r>
          </w:p>
        </w:tc>
        <w:tc>
          <w:tcPr>
            <w:tcW w:w="1589" w:type="dxa"/>
            <w:tcBorders>
              <w:top w:val="single" w:sz="2" w:space="0" w:color="auto"/>
              <w:left w:val="nil"/>
              <w:bottom w:val="single" w:sz="2" w:space="0" w:color="auto"/>
              <w:right w:val="nil"/>
            </w:tcBorders>
            <w:vAlign w:val="center"/>
          </w:tcPr>
          <w:p w:rsidR="00C26729" w:rsidRPr="00E6329A" w:rsidRDefault="00C26729" w:rsidP="00CA7DF8">
            <w:pPr>
              <w:spacing w:after="0"/>
              <w:ind w:firstLine="0"/>
              <w:jc w:val="right"/>
              <w:rPr>
                <w:rFonts w:ascii="Arial Narrow" w:hAnsi="Arial Narrow"/>
              </w:rPr>
            </w:pPr>
            <w:r>
              <w:rPr>
                <w:rFonts w:ascii="Arial Narrow" w:hAnsi="Arial Narrow"/>
              </w:rPr>
              <w:t>133</w:t>
            </w:r>
          </w:p>
        </w:tc>
      </w:tr>
      <w:tr w:rsidR="00C26729" w:rsidRPr="00E328DD" w:rsidTr="001D48BF">
        <w:trPr>
          <w:trHeight w:val="227"/>
          <w:jc w:val="center"/>
        </w:trPr>
        <w:tc>
          <w:tcPr>
            <w:tcW w:w="4708" w:type="dxa"/>
            <w:tcBorders>
              <w:top w:val="single" w:sz="2" w:space="0" w:color="auto"/>
              <w:left w:val="nil"/>
              <w:bottom w:val="single" w:sz="2" w:space="0" w:color="auto"/>
              <w:right w:val="nil"/>
            </w:tcBorders>
            <w:vAlign w:val="center"/>
          </w:tcPr>
          <w:p w:rsidR="00C26729" w:rsidRPr="00E328DD" w:rsidRDefault="00C26729" w:rsidP="00CA7DF8">
            <w:pPr>
              <w:spacing w:after="0"/>
              <w:ind w:firstLine="0"/>
              <w:jc w:val="left"/>
              <w:rPr>
                <w:rFonts w:ascii="Arial Narrow" w:hAnsi="Arial Narrow"/>
                <w:color w:val="000000"/>
              </w:rPr>
            </w:pPr>
            <w:r>
              <w:rPr>
                <w:rFonts w:ascii="Arial Narrow" w:hAnsi="Arial Narrow"/>
                <w:color w:val="000000"/>
              </w:rPr>
              <w:t>Zorpetze-maila</w:t>
            </w:r>
          </w:p>
        </w:tc>
        <w:tc>
          <w:tcPr>
            <w:tcW w:w="1276" w:type="dxa"/>
            <w:tcBorders>
              <w:top w:val="single" w:sz="2" w:space="0" w:color="auto"/>
              <w:left w:val="nil"/>
              <w:bottom w:val="single" w:sz="2" w:space="0" w:color="auto"/>
              <w:right w:val="nil"/>
            </w:tcBorders>
            <w:vAlign w:val="center"/>
          </w:tcPr>
          <w:p w:rsidR="00C26729" w:rsidRPr="00E6329A" w:rsidRDefault="00C26729" w:rsidP="00CA7DF8">
            <w:pPr>
              <w:spacing w:after="0"/>
              <w:ind w:firstLine="0"/>
              <w:jc w:val="right"/>
              <w:rPr>
                <w:rFonts w:ascii="Arial Narrow" w:hAnsi="Arial Narrow"/>
              </w:rPr>
            </w:pPr>
            <w:r>
              <w:rPr>
                <w:rFonts w:ascii="Arial Narrow" w:hAnsi="Arial Narrow"/>
              </w:rPr>
              <w:t>% 0</w:t>
            </w:r>
          </w:p>
        </w:tc>
        <w:tc>
          <w:tcPr>
            <w:tcW w:w="1701" w:type="dxa"/>
            <w:tcBorders>
              <w:top w:val="single" w:sz="2" w:space="0" w:color="auto"/>
              <w:left w:val="nil"/>
              <w:bottom w:val="single" w:sz="2" w:space="0" w:color="auto"/>
              <w:right w:val="nil"/>
            </w:tcBorders>
            <w:vAlign w:val="center"/>
          </w:tcPr>
          <w:p w:rsidR="00C26729" w:rsidRPr="00E6329A" w:rsidRDefault="00C26729" w:rsidP="00CA7DF8">
            <w:pPr>
              <w:spacing w:after="0"/>
              <w:ind w:firstLine="0"/>
              <w:jc w:val="right"/>
              <w:rPr>
                <w:rFonts w:ascii="Arial Narrow" w:hAnsi="Arial Narrow"/>
              </w:rPr>
            </w:pPr>
            <w:r>
              <w:rPr>
                <w:rFonts w:ascii="Arial Narrow" w:hAnsi="Arial Narrow"/>
              </w:rPr>
              <w:t>% 0,4</w:t>
            </w:r>
          </w:p>
        </w:tc>
        <w:tc>
          <w:tcPr>
            <w:tcW w:w="1589" w:type="dxa"/>
            <w:tcBorders>
              <w:top w:val="single" w:sz="2" w:space="0" w:color="auto"/>
              <w:left w:val="nil"/>
              <w:bottom w:val="single" w:sz="2" w:space="0" w:color="auto"/>
              <w:right w:val="nil"/>
            </w:tcBorders>
            <w:vAlign w:val="center"/>
          </w:tcPr>
          <w:p w:rsidR="00C26729" w:rsidRPr="00E6329A" w:rsidRDefault="00C26729" w:rsidP="00CA7DF8">
            <w:pPr>
              <w:spacing w:after="0"/>
              <w:ind w:firstLine="0"/>
              <w:jc w:val="right"/>
              <w:rPr>
                <w:rFonts w:ascii="Arial Narrow" w:hAnsi="Arial Narrow"/>
              </w:rPr>
            </w:pPr>
            <w:r>
              <w:rPr>
                <w:rFonts w:ascii="Arial Narrow" w:hAnsi="Arial Narrow"/>
              </w:rPr>
              <w:t>-100</w:t>
            </w:r>
          </w:p>
        </w:tc>
      </w:tr>
      <w:tr w:rsidR="00C26729" w:rsidRPr="00E328DD" w:rsidTr="001D48BF">
        <w:trPr>
          <w:trHeight w:val="227"/>
          <w:jc w:val="center"/>
        </w:trPr>
        <w:tc>
          <w:tcPr>
            <w:tcW w:w="4708" w:type="dxa"/>
            <w:tcBorders>
              <w:top w:val="single" w:sz="2" w:space="0" w:color="auto"/>
              <w:left w:val="nil"/>
              <w:bottom w:val="single" w:sz="2" w:space="0" w:color="auto"/>
              <w:right w:val="nil"/>
            </w:tcBorders>
            <w:vAlign w:val="center"/>
          </w:tcPr>
          <w:p w:rsidR="00C26729" w:rsidRPr="00E328DD" w:rsidRDefault="00C26729" w:rsidP="00CA7DF8">
            <w:pPr>
              <w:spacing w:after="0"/>
              <w:ind w:firstLine="0"/>
              <w:jc w:val="left"/>
              <w:rPr>
                <w:rFonts w:ascii="Arial Narrow" w:hAnsi="Arial Narrow"/>
                <w:color w:val="000000"/>
              </w:rPr>
            </w:pPr>
            <w:r>
              <w:rPr>
                <w:rFonts w:ascii="Arial Narrow" w:hAnsi="Arial Narrow"/>
                <w:color w:val="000000"/>
              </w:rPr>
              <w:t>Zorra, guztira</w:t>
            </w:r>
          </w:p>
        </w:tc>
        <w:tc>
          <w:tcPr>
            <w:tcW w:w="1276" w:type="dxa"/>
            <w:tcBorders>
              <w:top w:val="single" w:sz="2" w:space="0" w:color="auto"/>
              <w:left w:val="nil"/>
              <w:bottom w:val="single" w:sz="2" w:space="0" w:color="auto"/>
              <w:right w:val="nil"/>
            </w:tcBorders>
            <w:vAlign w:val="center"/>
          </w:tcPr>
          <w:p w:rsidR="00C26729" w:rsidRPr="003C24C7" w:rsidRDefault="00C26729" w:rsidP="00CA7DF8">
            <w:pPr>
              <w:spacing w:after="0"/>
              <w:ind w:firstLine="0"/>
              <w:jc w:val="right"/>
              <w:rPr>
                <w:rFonts w:ascii="Arial Narrow" w:hAnsi="Arial Narrow"/>
              </w:rPr>
            </w:pPr>
            <w:r>
              <w:rPr>
                <w:rFonts w:ascii="Arial Narrow" w:hAnsi="Arial Narrow"/>
              </w:rPr>
              <w:t>0</w:t>
            </w:r>
          </w:p>
        </w:tc>
        <w:tc>
          <w:tcPr>
            <w:tcW w:w="1701" w:type="dxa"/>
            <w:tcBorders>
              <w:top w:val="single" w:sz="2" w:space="0" w:color="auto"/>
              <w:left w:val="nil"/>
              <w:bottom w:val="single" w:sz="2" w:space="0" w:color="auto"/>
              <w:right w:val="nil"/>
            </w:tcBorders>
            <w:vAlign w:val="center"/>
          </w:tcPr>
          <w:p w:rsidR="00C26729" w:rsidRPr="003C24C7" w:rsidRDefault="00C26729" w:rsidP="00CA7DF8">
            <w:pPr>
              <w:spacing w:after="0"/>
              <w:ind w:firstLine="0"/>
              <w:jc w:val="right"/>
              <w:rPr>
                <w:rFonts w:ascii="Arial Narrow" w:hAnsi="Arial Narrow"/>
              </w:rPr>
            </w:pPr>
            <w:r>
              <w:rPr>
                <w:rFonts w:ascii="Arial Narrow" w:hAnsi="Arial Narrow"/>
              </w:rPr>
              <w:t>59.125</w:t>
            </w:r>
          </w:p>
        </w:tc>
        <w:tc>
          <w:tcPr>
            <w:tcW w:w="1589" w:type="dxa"/>
            <w:tcBorders>
              <w:top w:val="single" w:sz="2" w:space="0" w:color="auto"/>
              <w:left w:val="nil"/>
              <w:bottom w:val="single" w:sz="2" w:space="0" w:color="auto"/>
              <w:right w:val="nil"/>
            </w:tcBorders>
            <w:vAlign w:val="center"/>
          </w:tcPr>
          <w:p w:rsidR="00C26729" w:rsidRPr="003C24C7" w:rsidRDefault="00C26729" w:rsidP="00CA7DF8">
            <w:pPr>
              <w:spacing w:after="0"/>
              <w:ind w:firstLine="0"/>
              <w:jc w:val="right"/>
              <w:rPr>
                <w:rFonts w:ascii="Arial Narrow" w:hAnsi="Arial Narrow"/>
              </w:rPr>
            </w:pPr>
            <w:r>
              <w:rPr>
                <w:rFonts w:ascii="Arial Narrow" w:hAnsi="Arial Narrow"/>
              </w:rPr>
              <w:t>-100</w:t>
            </w:r>
          </w:p>
        </w:tc>
      </w:tr>
      <w:tr w:rsidR="00C26729" w:rsidRPr="00E328DD" w:rsidTr="001D48BF">
        <w:trPr>
          <w:trHeight w:val="227"/>
          <w:jc w:val="center"/>
        </w:trPr>
        <w:tc>
          <w:tcPr>
            <w:tcW w:w="4708" w:type="dxa"/>
            <w:tcBorders>
              <w:top w:val="single" w:sz="2" w:space="0" w:color="auto"/>
              <w:left w:val="nil"/>
              <w:bottom w:val="single" w:sz="2" w:space="0" w:color="auto"/>
              <w:right w:val="nil"/>
            </w:tcBorders>
            <w:vAlign w:val="center"/>
          </w:tcPr>
          <w:p w:rsidR="00C26729" w:rsidRPr="00E328DD" w:rsidRDefault="00C26729" w:rsidP="00CA7DF8">
            <w:pPr>
              <w:spacing w:after="0"/>
              <w:ind w:firstLine="0"/>
              <w:jc w:val="left"/>
              <w:rPr>
                <w:rFonts w:ascii="Arial Narrow" w:hAnsi="Arial Narrow"/>
                <w:color w:val="000000"/>
              </w:rPr>
            </w:pPr>
            <w:r>
              <w:rPr>
                <w:rFonts w:ascii="Arial Narrow" w:hAnsi="Arial Narrow"/>
                <w:color w:val="000000"/>
              </w:rPr>
              <w:t>Gastu orokorretarako diruzaintza-gerakina</w:t>
            </w:r>
          </w:p>
        </w:tc>
        <w:tc>
          <w:tcPr>
            <w:tcW w:w="1276" w:type="dxa"/>
            <w:tcBorders>
              <w:top w:val="single" w:sz="2" w:space="0" w:color="auto"/>
              <w:left w:val="nil"/>
              <w:bottom w:val="single" w:sz="2" w:space="0" w:color="auto"/>
              <w:right w:val="nil"/>
            </w:tcBorders>
            <w:noWrap/>
            <w:vAlign w:val="bottom"/>
          </w:tcPr>
          <w:p w:rsidR="00C26729" w:rsidRPr="003C24C7" w:rsidRDefault="00C26729" w:rsidP="00CA7DF8">
            <w:pPr>
              <w:spacing w:after="0"/>
              <w:ind w:firstLine="0"/>
              <w:jc w:val="right"/>
              <w:rPr>
                <w:rFonts w:ascii="Arial Narrow" w:hAnsi="Arial Narrow"/>
              </w:rPr>
            </w:pPr>
            <w:r>
              <w:rPr>
                <w:rFonts w:ascii="Arial Narrow" w:hAnsi="Arial Narrow"/>
              </w:rPr>
              <w:t>-1.156.586</w:t>
            </w:r>
          </w:p>
        </w:tc>
        <w:tc>
          <w:tcPr>
            <w:tcW w:w="1701" w:type="dxa"/>
            <w:tcBorders>
              <w:top w:val="single" w:sz="2" w:space="0" w:color="auto"/>
              <w:left w:val="nil"/>
              <w:bottom w:val="single" w:sz="2" w:space="0" w:color="auto"/>
              <w:right w:val="nil"/>
            </w:tcBorders>
            <w:vAlign w:val="bottom"/>
          </w:tcPr>
          <w:p w:rsidR="00C26729" w:rsidRPr="003C24C7" w:rsidRDefault="00C26729" w:rsidP="00CA7DF8">
            <w:pPr>
              <w:spacing w:after="0"/>
              <w:ind w:firstLine="0"/>
              <w:jc w:val="right"/>
              <w:rPr>
                <w:rFonts w:ascii="Arial Narrow" w:hAnsi="Arial Narrow"/>
              </w:rPr>
            </w:pPr>
            <w:r>
              <w:rPr>
                <w:rFonts w:ascii="Arial Narrow" w:hAnsi="Arial Narrow"/>
              </w:rPr>
              <w:t>-3.223.205</w:t>
            </w:r>
          </w:p>
        </w:tc>
        <w:tc>
          <w:tcPr>
            <w:tcW w:w="1589" w:type="dxa"/>
            <w:tcBorders>
              <w:top w:val="single" w:sz="2" w:space="0" w:color="auto"/>
              <w:left w:val="nil"/>
              <w:bottom w:val="single" w:sz="2" w:space="0" w:color="auto"/>
              <w:right w:val="nil"/>
            </w:tcBorders>
            <w:vAlign w:val="center"/>
          </w:tcPr>
          <w:p w:rsidR="00C26729" w:rsidRPr="003C24C7" w:rsidRDefault="00C26729" w:rsidP="00CA7DF8">
            <w:pPr>
              <w:spacing w:after="0"/>
              <w:ind w:firstLine="0"/>
              <w:jc w:val="right"/>
              <w:rPr>
                <w:rFonts w:ascii="Arial Narrow" w:hAnsi="Arial Narrow"/>
              </w:rPr>
            </w:pPr>
            <w:r>
              <w:rPr>
                <w:rFonts w:ascii="Arial Narrow" w:hAnsi="Arial Narrow"/>
              </w:rPr>
              <w:t>-64</w:t>
            </w:r>
          </w:p>
        </w:tc>
      </w:tr>
      <w:tr w:rsidR="00C26729" w:rsidRPr="00E328DD" w:rsidTr="001D48BF">
        <w:trPr>
          <w:trHeight w:val="227"/>
          <w:jc w:val="center"/>
        </w:trPr>
        <w:tc>
          <w:tcPr>
            <w:tcW w:w="4708" w:type="dxa"/>
            <w:tcBorders>
              <w:top w:val="single" w:sz="2" w:space="0" w:color="auto"/>
              <w:left w:val="nil"/>
              <w:bottom w:val="single" w:sz="2" w:space="0" w:color="auto"/>
              <w:right w:val="nil"/>
            </w:tcBorders>
            <w:vAlign w:val="center"/>
          </w:tcPr>
          <w:p w:rsidR="00C26729" w:rsidRPr="00E328DD" w:rsidRDefault="00C26729" w:rsidP="00CA7DF8">
            <w:pPr>
              <w:spacing w:after="0"/>
              <w:ind w:firstLine="0"/>
              <w:jc w:val="left"/>
              <w:rPr>
                <w:rFonts w:ascii="Arial Narrow" w:hAnsi="Arial Narrow"/>
                <w:color w:val="000000"/>
              </w:rPr>
            </w:pPr>
            <w:r>
              <w:rPr>
                <w:rFonts w:ascii="Arial Narrow" w:hAnsi="Arial Narrow"/>
                <w:color w:val="000000"/>
              </w:rPr>
              <w:t>Autonomia fiskalaren indizea</w:t>
            </w:r>
          </w:p>
        </w:tc>
        <w:tc>
          <w:tcPr>
            <w:tcW w:w="1276" w:type="dxa"/>
            <w:tcBorders>
              <w:top w:val="single" w:sz="2" w:space="0" w:color="auto"/>
              <w:left w:val="nil"/>
              <w:bottom w:val="single" w:sz="2" w:space="0" w:color="auto"/>
              <w:right w:val="nil"/>
            </w:tcBorders>
            <w:noWrap/>
            <w:vAlign w:val="bottom"/>
          </w:tcPr>
          <w:p w:rsidR="00C26729" w:rsidRPr="00114198" w:rsidRDefault="00C26729" w:rsidP="00CA7DF8">
            <w:pPr>
              <w:spacing w:after="0"/>
              <w:ind w:firstLine="0"/>
              <w:jc w:val="right"/>
              <w:rPr>
                <w:rFonts w:ascii="Arial Narrow" w:hAnsi="Arial Narrow"/>
              </w:rPr>
            </w:pPr>
            <w:r>
              <w:rPr>
                <w:rFonts w:ascii="Arial Narrow" w:hAnsi="Arial Narrow"/>
              </w:rPr>
              <w:t>% 43</w:t>
            </w:r>
          </w:p>
        </w:tc>
        <w:tc>
          <w:tcPr>
            <w:tcW w:w="1701" w:type="dxa"/>
            <w:tcBorders>
              <w:top w:val="single" w:sz="2" w:space="0" w:color="auto"/>
              <w:left w:val="nil"/>
              <w:bottom w:val="single" w:sz="2" w:space="0" w:color="auto"/>
              <w:right w:val="nil"/>
            </w:tcBorders>
            <w:vAlign w:val="bottom"/>
          </w:tcPr>
          <w:p w:rsidR="00C26729" w:rsidRPr="00114198" w:rsidRDefault="00C26729" w:rsidP="00CA7DF8">
            <w:pPr>
              <w:spacing w:after="0"/>
              <w:ind w:firstLine="0"/>
              <w:jc w:val="right"/>
              <w:rPr>
                <w:rFonts w:ascii="Arial Narrow" w:hAnsi="Arial Narrow"/>
              </w:rPr>
            </w:pPr>
            <w:r>
              <w:rPr>
                <w:rFonts w:ascii="Arial Narrow" w:hAnsi="Arial Narrow"/>
              </w:rPr>
              <w:t>% 37</w:t>
            </w:r>
          </w:p>
        </w:tc>
        <w:tc>
          <w:tcPr>
            <w:tcW w:w="1589" w:type="dxa"/>
            <w:tcBorders>
              <w:top w:val="single" w:sz="2" w:space="0" w:color="auto"/>
              <w:left w:val="nil"/>
              <w:bottom w:val="single" w:sz="2" w:space="0" w:color="auto"/>
              <w:right w:val="nil"/>
            </w:tcBorders>
            <w:vAlign w:val="center"/>
          </w:tcPr>
          <w:p w:rsidR="00C26729" w:rsidRPr="00114198" w:rsidRDefault="00C26729" w:rsidP="00CA7DF8">
            <w:pPr>
              <w:spacing w:after="0"/>
              <w:ind w:firstLine="0"/>
              <w:jc w:val="right"/>
              <w:rPr>
                <w:rFonts w:ascii="Arial Narrow" w:hAnsi="Arial Narrow"/>
              </w:rPr>
            </w:pPr>
            <w:r>
              <w:rPr>
                <w:rFonts w:ascii="Arial Narrow" w:hAnsi="Arial Narrow"/>
              </w:rPr>
              <w:t>14</w:t>
            </w:r>
          </w:p>
        </w:tc>
      </w:tr>
      <w:tr w:rsidR="00C26729" w:rsidRPr="00AD68AC" w:rsidTr="001D48BF">
        <w:trPr>
          <w:trHeight w:val="227"/>
          <w:jc w:val="center"/>
        </w:trPr>
        <w:tc>
          <w:tcPr>
            <w:tcW w:w="4708" w:type="dxa"/>
            <w:tcBorders>
              <w:top w:val="single" w:sz="2" w:space="0" w:color="auto"/>
              <w:left w:val="nil"/>
              <w:bottom w:val="single" w:sz="4" w:space="0" w:color="auto"/>
              <w:right w:val="nil"/>
            </w:tcBorders>
            <w:vAlign w:val="center"/>
          </w:tcPr>
          <w:p w:rsidR="00C26729" w:rsidRPr="00E328DD" w:rsidRDefault="00C26729" w:rsidP="00CA7DF8">
            <w:pPr>
              <w:spacing w:after="0"/>
              <w:ind w:firstLine="0"/>
              <w:jc w:val="left"/>
              <w:rPr>
                <w:rFonts w:ascii="Arial Narrow" w:hAnsi="Arial Narrow"/>
                <w:color w:val="000000"/>
              </w:rPr>
            </w:pPr>
            <w:r>
              <w:rPr>
                <w:rFonts w:ascii="Arial Narrow" w:hAnsi="Arial Narrow"/>
                <w:color w:val="000000"/>
              </w:rPr>
              <w:t>Kobrantza zalantzagarriko zordunen indizea</w:t>
            </w:r>
          </w:p>
        </w:tc>
        <w:tc>
          <w:tcPr>
            <w:tcW w:w="1276" w:type="dxa"/>
            <w:tcBorders>
              <w:top w:val="single" w:sz="2" w:space="0" w:color="auto"/>
              <w:left w:val="nil"/>
              <w:bottom w:val="single" w:sz="4" w:space="0" w:color="auto"/>
              <w:right w:val="nil"/>
            </w:tcBorders>
            <w:noWrap/>
            <w:vAlign w:val="bottom"/>
          </w:tcPr>
          <w:p w:rsidR="00C26729" w:rsidRPr="00AD68AC" w:rsidRDefault="00C26729" w:rsidP="00CA7DF8">
            <w:pPr>
              <w:spacing w:after="0"/>
              <w:ind w:firstLine="0"/>
              <w:jc w:val="right"/>
              <w:rPr>
                <w:rFonts w:ascii="Arial Narrow" w:hAnsi="Arial Narrow"/>
              </w:rPr>
            </w:pPr>
            <w:r>
              <w:rPr>
                <w:rFonts w:ascii="Arial Narrow" w:hAnsi="Arial Narrow"/>
              </w:rPr>
              <w:t>% 52</w:t>
            </w:r>
          </w:p>
        </w:tc>
        <w:tc>
          <w:tcPr>
            <w:tcW w:w="1701" w:type="dxa"/>
            <w:tcBorders>
              <w:top w:val="single" w:sz="2" w:space="0" w:color="auto"/>
              <w:left w:val="nil"/>
              <w:bottom w:val="single" w:sz="4" w:space="0" w:color="auto"/>
              <w:right w:val="nil"/>
            </w:tcBorders>
            <w:vAlign w:val="bottom"/>
          </w:tcPr>
          <w:p w:rsidR="00C26729" w:rsidRPr="00AD68AC" w:rsidRDefault="00C26729" w:rsidP="00CA7DF8">
            <w:pPr>
              <w:spacing w:after="0"/>
              <w:ind w:firstLine="0"/>
              <w:jc w:val="right"/>
              <w:rPr>
                <w:rFonts w:ascii="Arial Narrow" w:hAnsi="Arial Narrow"/>
              </w:rPr>
            </w:pPr>
            <w:r>
              <w:rPr>
                <w:rFonts w:ascii="Arial Narrow" w:hAnsi="Arial Narrow"/>
              </w:rPr>
              <w:t>% 61</w:t>
            </w:r>
          </w:p>
        </w:tc>
        <w:tc>
          <w:tcPr>
            <w:tcW w:w="1589" w:type="dxa"/>
            <w:tcBorders>
              <w:top w:val="single" w:sz="2" w:space="0" w:color="auto"/>
              <w:left w:val="nil"/>
              <w:bottom w:val="single" w:sz="4" w:space="0" w:color="auto"/>
              <w:right w:val="nil"/>
            </w:tcBorders>
            <w:vAlign w:val="center"/>
          </w:tcPr>
          <w:p w:rsidR="00C26729" w:rsidRPr="00AD68AC" w:rsidRDefault="00C26729" w:rsidP="00CA7DF8">
            <w:pPr>
              <w:spacing w:after="0"/>
              <w:ind w:firstLine="0"/>
              <w:jc w:val="right"/>
              <w:rPr>
                <w:rFonts w:ascii="Arial Narrow" w:hAnsi="Arial Narrow"/>
              </w:rPr>
            </w:pPr>
            <w:r>
              <w:rPr>
                <w:rFonts w:ascii="Arial Narrow" w:hAnsi="Arial Narrow"/>
              </w:rPr>
              <w:t>-15</w:t>
            </w:r>
          </w:p>
        </w:tc>
      </w:tr>
    </w:tbl>
    <w:p w:rsidR="00C26729" w:rsidRDefault="00C26729" w:rsidP="007563E1">
      <w:pPr>
        <w:pStyle w:val="texto"/>
        <w:spacing w:after="0"/>
      </w:pPr>
    </w:p>
    <w:p w:rsidR="00C26729" w:rsidRDefault="00C26729" w:rsidP="007563E1">
      <w:pPr>
        <w:pStyle w:val="texto"/>
      </w:pPr>
    </w:p>
    <w:p w:rsidR="00C26729" w:rsidRDefault="00C26729" w:rsidP="007563E1">
      <w:pPr>
        <w:pStyle w:val="texto"/>
      </w:pPr>
    </w:p>
    <w:p w:rsidR="00C26729" w:rsidRDefault="00C26729" w:rsidP="007563E1">
      <w:pPr>
        <w:pStyle w:val="texto"/>
      </w:pPr>
    </w:p>
    <w:p w:rsidR="00C26729" w:rsidRPr="00B851AD" w:rsidRDefault="00C26729" w:rsidP="007563E1">
      <w:pPr>
        <w:pStyle w:val="texto"/>
      </w:pPr>
      <w:r>
        <w:t>Aurreko taulatik, honako alderdi hauek aipatu behar ditugu:</w:t>
      </w:r>
    </w:p>
    <w:p w:rsidR="00C26729" w:rsidRDefault="00C26729" w:rsidP="00586E14">
      <w:pPr>
        <w:pStyle w:val="texto"/>
        <w:numPr>
          <w:ilvl w:val="0"/>
          <w:numId w:val="15"/>
        </w:numPr>
        <w:tabs>
          <w:tab w:val="clear" w:pos="502"/>
          <w:tab w:val="clear" w:pos="2835"/>
          <w:tab w:val="clear" w:pos="3969"/>
          <w:tab w:val="clear" w:pos="5103"/>
          <w:tab w:val="clear" w:pos="6237"/>
          <w:tab w:val="clear" w:pos="7371"/>
          <w:tab w:val="num" w:pos="284"/>
          <w:tab w:val="num" w:pos="6597"/>
        </w:tabs>
        <w:rPr>
          <w:szCs w:val="26"/>
        </w:rPr>
      </w:pPr>
      <w:r>
        <w:t>2018an, diru-sarrera arruntek ehuneko 13ko gorakada izan dute, eta funtzionamendu gastuek ehuneko hirukoa; horren ondorioz, aurrezki gordinaren gehikuntza ehuneko 176koa izan da. Aldi berean, finantza-zamak ehuneko 85eko beherakada izan du, osoki amortizatu baita ordaintzeko zegoen zorra. Beraz, aurrezki garbiak 1,5 milioi euroko g</w:t>
      </w:r>
      <w:r>
        <w:t>o</w:t>
      </w:r>
      <w:r>
        <w:t>rakada izan du 2017arekin alderatuta.</w:t>
      </w:r>
    </w:p>
    <w:p w:rsidR="00C26729" w:rsidRPr="00673A67" w:rsidRDefault="00C26729" w:rsidP="00586E14">
      <w:pPr>
        <w:pStyle w:val="texto"/>
        <w:numPr>
          <w:ilvl w:val="0"/>
          <w:numId w:val="15"/>
        </w:numPr>
        <w:tabs>
          <w:tab w:val="clear" w:pos="502"/>
          <w:tab w:val="clear" w:pos="2835"/>
          <w:tab w:val="clear" w:pos="3969"/>
          <w:tab w:val="clear" w:pos="5103"/>
          <w:tab w:val="clear" w:pos="6237"/>
          <w:tab w:val="clear" w:pos="7371"/>
          <w:tab w:val="num" w:pos="284"/>
          <w:tab w:val="num" w:pos="6597"/>
        </w:tabs>
        <w:spacing w:after="180"/>
        <w:rPr>
          <w:szCs w:val="26"/>
        </w:rPr>
      </w:pPr>
      <w:r>
        <w:t>Gastu orokorretarako diruzaintza-gerakinak 1,16 milioi euroko zenbateko negatiboa izan du, eta ehuneko 64ko hobekuntza izan du 2017. urtearen amaierakoarekin alderatuta; hots, 2,07 milioi euro, termino absolutuetan.</w:t>
      </w:r>
    </w:p>
    <w:p w:rsidR="00C26729" w:rsidRDefault="00C26729" w:rsidP="00577E4E">
      <w:pPr>
        <w:pStyle w:val="texto"/>
        <w:spacing w:after="180"/>
      </w:pPr>
      <w:r>
        <w:t>Udalak ehuneko 14ko zorpetze-ahalmena dauka; zorra deuseza, eta aurrezki garbia, 2,27 milioi eurokoa. Oro har, adierazleek hobera egin dute aurreko ekitaldiarekin alder</w:t>
      </w:r>
      <w:r>
        <w:t>a</w:t>
      </w:r>
      <w:r>
        <w:t xml:space="preserve">tuta. Gastu orokorretarako diruzaintzako gerakina 1,16 milioi negatibokoa da. Egoera hori onbideratzeko, udalak ez du onetsi Nafarroako Toki Ogasunak arautzen dituen 2/1995 Foru Legeko 230. artikuluan aurreikusitako ezein neurri. </w:t>
      </w:r>
    </w:p>
    <w:p w:rsidR="00C26729" w:rsidRPr="007A2EE5" w:rsidRDefault="00C26729" w:rsidP="00577E4E">
      <w:pPr>
        <w:pStyle w:val="texto"/>
        <w:spacing w:after="180"/>
        <w:rPr>
          <w:rFonts w:cs="Arial"/>
        </w:rPr>
      </w:pPr>
      <w:r>
        <w:t>Azken urteotan, udalak hirigintzari loturiko diru-sarrera oso muntadunak izan ditu; g</w:t>
      </w:r>
      <w:r>
        <w:t>e</w:t>
      </w:r>
      <w:r>
        <w:t>hienbat, Erripagainatik heldutakoak, zeinak izaeraz ez baitira egiturazkoak. Komeni litz</w:t>
      </w:r>
      <w:r>
        <w:t>a</w:t>
      </w:r>
      <w:r>
        <w:t>teke etorkizunari begirako analisi bat egitea bizitegi-eremu berri horretatik helduriko gastu eta diru-sarrerei buruz.</w:t>
      </w:r>
    </w:p>
    <w:p w:rsidR="00C26729" w:rsidRPr="002E11AF" w:rsidRDefault="00C26729" w:rsidP="00123FF2">
      <w:pPr>
        <w:pStyle w:val="atitulo2"/>
        <w:spacing w:before="360" w:after="200"/>
      </w:pPr>
      <w:bookmarkStart w:id="101" w:name="_Toc22495443"/>
      <w:bookmarkStart w:id="102" w:name="_Toc40971358"/>
      <w:r>
        <w:t>VI.3. Aurrekontu-egonkortasuneko eta finantza-iraunkortasuneko helb</w:t>
      </w:r>
      <w:r>
        <w:t>u</w:t>
      </w:r>
      <w:r>
        <w:t>ruak betetzea.</w:t>
      </w:r>
      <w:bookmarkEnd w:id="101"/>
      <w:bookmarkEnd w:id="102"/>
    </w:p>
    <w:p w:rsidR="00C26729" w:rsidRDefault="00C26729" w:rsidP="00577E4E">
      <w:pPr>
        <w:pStyle w:val="texto"/>
        <w:spacing w:after="180"/>
      </w:pPr>
      <w:r>
        <w:t>Aurrekontu Egonkortasunari eta Finantza Iraunkortasunari buruzko apirilaren 27ko 2/2012 Lege Organikoa aplikatzearen eraginetarako, Kontabilitate Nazionaleko SEC 2010 irizpideei jarraituta, honako ente hauek jotzen dira tokiko administrazio publikotzat: udala bera, erakunde autonomoak (Kultur Patronatua eta Kirol Patronatua) eta merkatukoak ez diren udal sozietateak</w:t>
      </w:r>
      <w:r w:rsidRPr="00BC641E">
        <w:rPr>
          <w:vertAlign w:val="superscript"/>
        </w:rPr>
        <w:footnoteReference w:id="1"/>
      </w:r>
      <w:r>
        <w:t xml:space="preserve"> (Udalaren Hirigintza Sozietatea SL eta Bizkarmendia SLU).</w:t>
      </w:r>
    </w:p>
    <w:p w:rsidR="00C26729" w:rsidRDefault="00C26729" w:rsidP="00577E4E">
      <w:pPr>
        <w:pStyle w:val="texto"/>
        <w:spacing w:after="180"/>
      </w:pPr>
      <w:r>
        <w:t>Erripagaña Desarrollo Urbano SL sozietatea eta Hilarión Eslava Partzuergoa oraindik ez ditu sailkatu Estatuko Administrazioaren Kontu-hartzailetza Orokorrak.</w:t>
      </w:r>
    </w:p>
    <w:p w:rsidR="00C26729" w:rsidRPr="003C74F8" w:rsidRDefault="00C26729" w:rsidP="0067725A">
      <w:pPr>
        <w:pStyle w:val="texto"/>
        <w:spacing w:after="120"/>
        <w:rPr>
          <w:spacing w:val="0"/>
        </w:rPr>
      </w:pPr>
      <w:r>
        <w:t>Administrazio publikotzat hartutako entitateek honako datu hauek izan dituzte:</w:t>
      </w:r>
    </w:p>
    <w:p w:rsidR="00C26729" w:rsidRPr="00673A67" w:rsidRDefault="00C26729" w:rsidP="00586E14">
      <w:pPr>
        <w:pStyle w:val="texto"/>
        <w:numPr>
          <w:ilvl w:val="0"/>
          <w:numId w:val="15"/>
        </w:numPr>
        <w:tabs>
          <w:tab w:val="clear" w:pos="502"/>
          <w:tab w:val="clear" w:pos="2835"/>
          <w:tab w:val="clear" w:pos="3969"/>
          <w:tab w:val="clear" w:pos="5103"/>
          <w:tab w:val="clear" w:pos="6237"/>
          <w:tab w:val="clear" w:pos="7371"/>
          <w:tab w:val="num" w:pos="284"/>
          <w:tab w:val="num" w:pos="6597"/>
        </w:tabs>
        <w:rPr>
          <w:szCs w:val="26"/>
        </w:rPr>
      </w:pPr>
      <w:r>
        <w:t>Aurrekontu-egonkortasuneko printzipioak:</w:t>
      </w:r>
    </w:p>
    <w:p w:rsidR="00C26729" w:rsidRDefault="00C26729" w:rsidP="0067725A">
      <w:pPr>
        <w:pStyle w:val="texto"/>
        <w:spacing w:after="160"/>
      </w:pPr>
      <w:r>
        <w:t>a) 4,5 milioi euroko finantzaketa-ahalmena sortu dute, aurrekontu-egonkortasunari b</w:t>
      </w:r>
      <w:r>
        <w:t>u</w:t>
      </w:r>
      <w:r>
        <w:t xml:space="preserve">ruzko txostenaren arabera. </w:t>
      </w:r>
    </w:p>
    <w:p w:rsidR="00C26729" w:rsidRDefault="00C26729" w:rsidP="0067725A">
      <w:pPr>
        <w:pStyle w:val="texto"/>
        <w:tabs>
          <w:tab w:val="clear" w:pos="2835"/>
          <w:tab w:val="clear" w:pos="3969"/>
          <w:tab w:val="clear" w:pos="5103"/>
          <w:tab w:val="clear" w:pos="6237"/>
          <w:tab w:val="clear" w:pos="7371"/>
          <w:tab w:val="left" w:pos="480"/>
        </w:tabs>
        <w:spacing w:after="180"/>
        <w:ind w:firstLine="0"/>
        <w:jc w:val="center"/>
        <w:rPr>
          <w:rFonts w:ascii="Arial" w:hAnsi="Arial" w:cs="Arial"/>
          <w:sz w:val="20"/>
        </w:rPr>
      </w:pPr>
      <w:r>
        <w:rPr>
          <w:rFonts w:ascii="Arial" w:hAnsi="Arial"/>
          <w:sz w:val="20"/>
        </w:rPr>
        <w:t>Finantzaketa-ahalmena</w:t>
      </w:r>
    </w:p>
    <w:tbl>
      <w:tblPr>
        <w:tblW w:w="8722" w:type="dxa"/>
        <w:jc w:val="center"/>
        <w:tblCellMar>
          <w:left w:w="70" w:type="dxa"/>
          <w:right w:w="70" w:type="dxa"/>
        </w:tblCellMar>
        <w:tblLook w:val="00A0" w:firstRow="1" w:lastRow="0" w:firstColumn="1" w:lastColumn="0" w:noHBand="0" w:noVBand="0"/>
      </w:tblPr>
      <w:tblGrid>
        <w:gridCol w:w="6631"/>
        <w:gridCol w:w="2091"/>
      </w:tblGrid>
      <w:tr w:rsidR="00C26729" w:rsidRPr="008255D6" w:rsidTr="00355EFE">
        <w:trPr>
          <w:trHeight w:val="284"/>
          <w:jc w:val="center"/>
        </w:trPr>
        <w:tc>
          <w:tcPr>
            <w:tcW w:w="6631" w:type="dxa"/>
            <w:tcBorders>
              <w:top w:val="single" w:sz="4" w:space="0" w:color="auto"/>
              <w:left w:val="nil"/>
              <w:bottom w:val="single" w:sz="4" w:space="0" w:color="auto"/>
              <w:right w:val="nil"/>
            </w:tcBorders>
            <w:shd w:val="clear" w:color="auto" w:fill="FABF8F"/>
            <w:vAlign w:val="center"/>
          </w:tcPr>
          <w:p w:rsidR="00C26729" w:rsidRPr="008255D6" w:rsidRDefault="00C26729" w:rsidP="004D712A">
            <w:pPr>
              <w:spacing w:after="0"/>
              <w:ind w:firstLine="0"/>
              <w:jc w:val="left"/>
              <w:rPr>
                <w:rFonts w:ascii="Arial" w:hAnsi="Arial" w:cs="Arial"/>
                <w:color w:val="000000"/>
                <w:sz w:val="18"/>
                <w:szCs w:val="18"/>
              </w:rPr>
            </w:pPr>
            <w:r>
              <w:rPr>
                <w:rFonts w:ascii="Arial" w:hAnsi="Arial"/>
                <w:color w:val="000000"/>
                <w:sz w:val="18"/>
                <w:szCs w:val="18"/>
              </w:rPr>
              <w:t> </w:t>
            </w:r>
          </w:p>
        </w:tc>
        <w:tc>
          <w:tcPr>
            <w:tcW w:w="2091" w:type="dxa"/>
            <w:tcBorders>
              <w:top w:val="single" w:sz="4" w:space="0" w:color="auto"/>
              <w:left w:val="nil"/>
              <w:bottom w:val="single" w:sz="4" w:space="0" w:color="auto"/>
              <w:right w:val="nil"/>
            </w:tcBorders>
            <w:shd w:val="clear" w:color="auto" w:fill="FABF8F"/>
            <w:vAlign w:val="center"/>
          </w:tcPr>
          <w:p w:rsidR="00C26729" w:rsidRPr="008255D6" w:rsidRDefault="00C26729" w:rsidP="004D712A">
            <w:pPr>
              <w:spacing w:after="0"/>
              <w:ind w:firstLine="0"/>
              <w:jc w:val="right"/>
              <w:rPr>
                <w:rFonts w:ascii="Arial" w:hAnsi="Arial" w:cs="Arial"/>
                <w:color w:val="000000"/>
                <w:sz w:val="18"/>
                <w:szCs w:val="18"/>
              </w:rPr>
            </w:pPr>
            <w:r>
              <w:rPr>
                <w:rFonts w:ascii="Arial" w:hAnsi="Arial"/>
                <w:color w:val="000000"/>
                <w:sz w:val="18"/>
                <w:szCs w:val="18"/>
              </w:rPr>
              <w:t>Zenbatekoa, 2018</w:t>
            </w:r>
          </w:p>
        </w:tc>
      </w:tr>
      <w:tr w:rsidR="00C26729" w:rsidRPr="00787B84" w:rsidTr="00D82D36">
        <w:trPr>
          <w:trHeight w:val="198"/>
          <w:jc w:val="center"/>
        </w:trPr>
        <w:tc>
          <w:tcPr>
            <w:tcW w:w="6631" w:type="dxa"/>
            <w:tcBorders>
              <w:top w:val="single" w:sz="4" w:space="0" w:color="auto"/>
              <w:left w:val="nil"/>
              <w:bottom w:val="single" w:sz="2" w:space="0" w:color="auto"/>
              <w:right w:val="nil"/>
            </w:tcBorders>
            <w:vAlign w:val="center"/>
          </w:tcPr>
          <w:p w:rsidR="00C26729" w:rsidRPr="006B0FD6" w:rsidRDefault="00C26729" w:rsidP="004D712A">
            <w:pPr>
              <w:spacing w:after="0"/>
              <w:ind w:firstLine="0"/>
              <w:jc w:val="left"/>
              <w:rPr>
                <w:rFonts w:ascii="Arial Narrow" w:hAnsi="Arial Narrow" w:cs="Arial"/>
              </w:rPr>
            </w:pPr>
            <w:r>
              <w:rPr>
                <w:rFonts w:ascii="Arial Narrow" w:hAnsi="Arial Narrow"/>
              </w:rPr>
              <w:t xml:space="preserve">Diru-sarrera ez finantzarioak </w:t>
            </w:r>
          </w:p>
        </w:tc>
        <w:tc>
          <w:tcPr>
            <w:tcW w:w="2091" w:type="dxa"/>
            <w:tcBorders>
              <w:top w:val="single" w:sz="4" w:space="0" w:color="auto"/>
              <w:left w:val="nil"/>
              <w:bottom w:val="single" w:sz="2" w:space="0" w:color="auto"/>
              <w:right w:val="nil"/>
            </w:tcBorders>
            <w:vAlign w:val="center"/>
          </w:tcPr>
          <w:p w:rsidR="00C26729" w:rsidRPr="00793996" w:rsidRDefault="00C26729" w:rsidP="004D712A">
            <w:pPr>
              <w:spacing w:after="0"/>
              <w:ind w:firstLine="0"/>
              <w:jc w:val="right"/>
              <w:rPr>
                <w:rFonts w:ascii="Arial Narrow" w:hAnsi="Arial Narrow"/>
              </w:rPr>
            </w:pPr>
            <w:r>
              <w:rPr>
                <w:rFonts w:ascii="Arial Narrow" w:hAnsi="Arial Narrow"/>
              </w:rPr>
              <w:t>20.654.972</w:t>
            </w:r>
          </w:p>
        </w:tc>
      </w:tr>
      <w:tr w:rsidR="00C26729" w:rsidRPr="00787B84" w:rsidTr="00355EFE">
        <w:trPr>
          <w:trHeight w:val="198"/>
          <w:jc w:val="center"/>
        </w:trPr>
        <w:tc>
          <w:tcPr>
            <w:tcW w:w="6631" w:type="dxa"/>
            <w:tcBorders>
              <w:top w:val="single" w:sz="2" w:space="0" w:color="auto"/>
              <w:left w:val="nil"/>
              <w:bottom w:val="single" w:sz="4" w:space="0" w:color="auto"/>
              <w:right w:val="nil"/>
            </w:tcBorders>
            <w:vAlign w:val="center"/>
          </w:tcPr>
          <w:p w:rsidR="00C26729" w:rsidRPr="00787B84" w:rsidRDefault="00C26729" w:rsidP="004D712A">
            <w:pPr>
              <w:spacing w:after="0"/>
              <w:ind w:firstLine="0"/>
              <w:jc w:val="left"/>
              <w:rPr>
                <w:rFonts w:ascii="Arial" w:hAnsi="Arial" w:cs="Arial"/>
                <w:sz w:val="19"/>
                <w:szCs w:val="19"/>
              </w:rPr>
            </w:pPr>
            <w:r>
              <w:rPr>
                <w:rFonts w:ascii="Arial Narrow" w:hAnsi="Arial Narrow"/>
              </w:rPr>
              <w:t xml:space="preserve">Gastu ez-finantzarioak </w:t>
            </w:r>
          </w:p>
        </w:tc>
        <w:tc>
          <w:tcPr>
            <w:tcW w:w="2091" w:type="dxa"/>
            <w:tcBorders>
              <w:top w:val="single" w:sz="2" w:space="0" w:color="auto"/>
              <w:left w:val="nil"/>
              <w:bottom w:val="single" w:sz="4" w:space="0" w:color="auto"/>
              <w:right w:val="nil"/>
            </w:tcBorders>
            <w:vAlign w:val="center"/>
          </w:tcPr>
          <w:p w:rsidR="00C26729" w:rsidRPr="00793996" w:rsidRDefault="00C26729" w:rsidP="004D712A">
            <w:pPr>
              <w:spacing w:after="0"/>
              <w:ind w:firstLine="0"/>
              <w:jc w:val="right"/>
              <w:rPr>
                <w:rFonts w:ascii="Arial Narrow" w:hAnsi="Arial Narrow"/>
              </w:rPr>
            </w:pPr>
            <w:r>
              <w:rPr>
                <w:rFonts w:ascii="Arial Narrow" w:hAnsi="Arial Narrow"/>
              </w:rPr>
              <w:t>15.639.648</w:t>
            </w:r>
          </w:p>
        </w:tc>
      </w:tr>
      <w:tr w:rsidR="00C26729" w:rsidRPr="00793996" w:rsidTr="00060A54">
        <w:trPr>
          <w:trHeight w:val="198"/>
          <w:jc w:val="center"/>
        </w:trPr>
        <w:tc>
          <w:tcPr>
            <w:tcW w:w="6631" w:type="dxa"/>
            <w:tcBorders>
              <w:top w:val="single" w:sz="4" w:space="0" w:color="auto"/>
              <w:left w:val="nil"/>
              <w:bottom w:val="single" w:sz="4" w:space="0" w:color="auto"/>
              <w:right w:val="nil"/>
            </w:tcBorders>
            <w:vAlign w:val="center"/>
          </w:tcPr>
          <w:p w:rsidR="00C26729" w:rsidRPr="006B0FD6" w:rsidRDefault="00C26729" w:rsidP="004D712A">
            <w:pPr>
              <w:spacing w:after="0"/>
              <w:ind w:firstLine="0"/>
              <w:jc w:val="left"/>
              <w:rPr>
                <w:rFonts w:ascii="Arial" w:hAnsi="Arial" w:cs="Arial"/>
                <w:b/>
                <w:bCs/>
                <w:sz w:val="19"/>
                <w:szCs w:val="19"/>
              </w:rPr>
            </w:pPr>
            <w:r>
              <w:rPr>
                <w:rFonts w:ascii="Arial Narrow" w:hAnsi="Arial Narrow"/>
                <w:b/>
              </w:rPr>
              <w:t>Saldo ez-finantzarioa</w:t>
            </w:r>
          </w:p>
        </w:tc>
        <w:tc>
          <w:tcPr>
            <w:tcW w:w="2091" w:type="dxa"/>
            <w:tcBorders>
              <w:top w:val="single" w:sz="4" w:space="0" w:color="auto"/>
              <w:left w:val="nil"/>
              <w:bottom w:val="single" w:sz="4" w:space="0" w:color="auto"/>
              <w:right w:val="nil"/>
            </w:tcBorders>
            <w:vAlign w:val="center"/>
          </w:tcPr>
          <w:p w:rsidR="00C26729" w:rsidRPr="00793996" w:rsidRDefault="00C26729" w:rsidP="004D712A">
            <w:pPr>
              <w:spacing w:after="0"/>
              <w:ind w:firstLine="0"/>
              <w:jc w:val="right"/>
              <w:rPr>
                <w:rFonts w:ascii="Arial Narrow" w:hAnsi="Arial Narrow"/>
                <w:b/>
              </w:rPr>
            </w:pPr>
            <w:r>
              <w:rPr>
                <w:rFonts w:ascii="Arial Narrow" w:hAnsi="Arial Narrow"/>
                <w:b/>
              </w:rPr>
              <w:t>5.015.274</w:t>
            </w:r>
          </w:p>
        </w:tc>
      </w:tr>
      <w:tr w:rsidR="00C26729" w:rsidRPr="00787B84" w:rsidTr="00060A54">
        <w:trPr>
          <w:trHeight w:val="198"/>
          <w:jc w:val="center"/>
        </w:trPr>
        <w:tc>
          <w:tcPr>
            <w:tcW w:w="6631" w:type="dxa"/>
            <w:tcBorders>
              <w:top w:val="single" w:sz="4" w:space="0" w:color="auto"/>
              <w:left w:val="nil"/>
              <w:bottom w:val="single" w:sz="2" w:space="0" w:color="auto"/>
              <w:right w:val="nil"/>
            </w:tcBorders>
            <w:vAlign w:val="center"/>
          </w:tcPr>
          <w:p w:rsidR="00C26729" w:rsidRPr="006B0FD6" w:rsidRDefault="00C26729" w:rsidP="004D712A">
            <w:pPr>
              <w:spacing w:after="0"/>
              <w:ind w:firstLine="0"/>
              <w:jc w:val="left"/>
              <w:rPr>
                <w:rFonts w:ascii="Arial Narrow" w:hAnsi="Arial Narrow" w:cs="Arial"/>
              </w:rPr>
            </w:pPr>
            <w:r>
              <w:rPr>
                <w:rFonts w:ascii="Arial Narrow" w:hAnsi="Arial Narrow"/>
              </w:rPr>
              <w:t>SEC dela-eta egindako doikuntzak</w:t>
            </w:r>
          </w:p>
        </w:tc>
        <w:tc>
          <w:tcPr>
            <w:tcW w:w="2091" w:type="dxa"/>
            <w:tcBorders>
              <w:top w:val="single" w:sz="4" w:space="0" w:color="auto"/>
              <w:left w:val="nil"/>
              <w:bottom w:val="single" w:sz="2" w:space="0" w:color="auto"/>
              <w:right w:val="nil"/>
            </w:tcBorders>
            <w:vAlign w:val="center"/>
          </w:tcPr>
          <w:p w:rsidR="00C26729" w:rsidRPr="00787B84" w:rsidRDefault="00C26729" w:rsidP="004D712A">
            <w:pPr>
              <w:spacing w:after="0"/>
              <w:ind w:firstLine="0"/>
              <w:jc w:val="right"/>
              <w:rPr>
                <w:rFonts w:ascii="Arial" w:hAnsi="Arial" w:cs="Arial"/>
                <w:bCs/>
                <w:sz w:val="19"/>
                <w:szCs w:val="19"/>
                <w:lang w:val="es-ES" w:eastAsia="es-ES"/>
              </w:rPr>
            </w:pPr>
          </w:p>
        </w:tc>
      </w:tr>
      <w:tr w:rsidR="00C26729" w:rsidRPr="00787B84" w:rsidTr="00060A54">
        <w:trPr>
          <w:trHeight w:val="198"/>
          <w:jc w:val="center"/>
        </w:trPr>
        <w:tc>
          <w:tcPr>
            <w:tcW w:w="6631" w:type="dxa"/>
            <w:tcBorders>
              <w:top w:val="single" w:sz="2" w:space="0" w:color="auto"/>
              <w:left w:val="nil"/>
              <w:bottom w:val="single" w:sz="2" w:space="0" w:color="auto"/>
              <w:right w:val="nil"/>
            </w:tcBorders>
            <w:vAlign w:val="center"/>
          </w:tcPr>
          <w:p w:rsidR="00C26729" w:rsidRPr="00787B84" w:rsidRDefault="00C26729" w:rsidP="00AA5298">
            <w:pPr>
              <w:spacing w:after="0"/>
              <w:ind w:firstLine="110"/>
              <w:jc w:val="left"/>
              <w:rPr>
                <w:rFonts w:ascii="Arial Narrow" w:hAnsi="Arial Narrow"/>
              </w:rPr>
            </w:pPr>
            <w:r>
              <w:rPr>
                <w:rFonts w:ascii="Arial Narrow" w:hAnsi="Arial Narrow"/>
              </w:rPr>
              <w:t>Itxitako ekitaldietako eta aurtengo ekitaldiko 1., 2. eta 3. kapituluetako diru-sarreren k</w:t>
            </w:r>
            <w:r>
              <w:rPr>
                <w:rFonts w:ascii="Arial Narrow" w:hAnsi="Arial Narrow"/>
              </w:rPr>
              <w:t>o</w:t>
            </w:r>
            <w:r>
              <w:rPr>
                <w:rFonts w:ascii="Arial Narrow" w:hAnsi="Arial Narrow"/>
              </w:rPr>
              <w:t>brantzak</w:t>
            </w:r>
          </w:p>
        </w:tc>
        <w:tc>
          <w:tcPr>
            <w:tcW w:w="2091" w:type="dxa"/>
            <w:tcBorders>
              <w:top w:val="single" w:sz="2" w:space="0" w:color="auto"/>
              <w:left w:val="nil"/>
              <w:bottom w:val="single" w:sz="2" w:space="0" w:color="auto"/>
              <w:right w:val="nil"/>
            </w:tcBorders>
            <w:noWrap/>
            <w:vAlign w:val="center"/>
          </w:tcPr>
          <w:p w:rsidR="00C26729" w:rsidRPr="00787B84" w:rsidRDefault="00C26729" w:rsidP="004D712A">
            <w:pPr>
              <w:spacing w:after="0"/>
              <w:ind w:firstLine="0"/>
              <w:jc w:val="right"/>
              <w:rPr>
                <w:rFonts w:ascii="Arial Narrow" w:hAnsi="Arial Narrow"/>
              </w:rPr>
            </w:pPr>
            <w:r>
              <w:rPr>
                <w:rFonts w:ascii="Arial Narrow" w:hAnsi="Arial Narrow"/>
              </w:rPr>
              <w:t>-518.782</w:t>
            </w:r>
          </w:p>
        </w:tc>
      </w:tr>
      <w:tr w:rsidR="00C26729" w:rsidRPr="00787B84" w:rsidTr="00980335">
        <w:trPr>
          <w:trHeight w:val="198"/>
          <w:jc w:val="center"/>
        </w:trPr>
        <w:tc>
          <w:tcPr>
            <w:tcW w:w="6631" w:type="dxa"/>
            <w:tcBorders>
              <w:top w:val="single" w:sz="2" w:space="0" w:color="auto"/>
              <w:left w:val="nil"/>
              <w:bottom w:val="single" w:sz="4" w:space="0" w:color="auto"/>
              <w:right w:val="nil"/>
            </w:tcBorders>
            <w:vAlign w:val="center"/>
          </w:tcPr>
          <w:p w:rsidR="00C26729" w:rsidRPr="00787B84" w:rsidRDefault="00C26729" w:rsidP="00AA5298">
            <w:pPr>
              <w:spacing w:after="0"/>
              <w:ind w:firstLine="110"/>
              <w:jc w:val="left"/>
              <w:rPr>
                <w:rFonts w:ascii="Arial Narrow" w:hAnsi="Arial Narrow"/>
              </w:rPr>
            </w:pPr>
            <w:r>
              <w:rPr>
                <w:rFonts w:ascii="Arial Narrow" w:hAnsi="Arial Narrow"/>
              </w:rPr>
              <w:t>Sortutako interesak, mugaegunera iritsi gabeak</w:t>
            </w:r>
          </w:p>
        </w:tc>
        <w:tc>
          <w:tcPr>
            <w:tcW w:w="2091" w:type="dxa"/>
            <w:tcBorders>
              <w:top w:val="single" w:sz="2" w:space="0" w:color="auto"/>
              <w:left w:val="nil"/>
              <w:bottom w:val="single" w:sz="4" w:space="0" w:color="auto"/>
              <w:right w:val="nil"/>
            </w:tcBorders>
            <w:noWrap/>
            <w:vAlign w:val="center"/>
          </w:tcPr>
          <w:p w:rsidR="00C26729" w:rsidRPr="00787B84" w:rsidRDefault="00C26729" w:rsidP="004D712A">
            <w:pPr>
              <w:spacing w:after="0"/>
              <w:ind w:firstLine="0"/>
              <w:jc w:val="right"/>
              <w:rPr>
                <w:rFonts w:ascii="Arial Narrow" w:hAnsi="Arial Narrow"/>
              </w:rPr>
            </w:pPr>
            <w:r>
              <w:rPr>
                <w:rFonts w:ascii="Arial Narrow" w:hAnsi="Arial Narrow"/>
              </w:rPr>
              <w:t>-786</w:t>
            </w:r>
          </w:p>
        </w:tc>
      </w:tr>
      <w:tr w:rsidR="00C26729" w:rsidRPr="00980335" w:rsidTr="00980335">
        <w:trPr>
          <w:trHeight w:val="198"/>
          <w:jc w:val="center"/>
        </w:trPr>
        <w:tc>
          <w:tcPr>
            <w:tcW w:w="6631" w:type="dxa"/>
            <w:tcBorders>
              <w:top w:val="single" w:sz="4" w:space="0" w:color="auto"/>
              <w:left w:val="nil"/>
              <w:bottom w:val="single" w:sz="4" w:space="0" w:color="auto"/>
              <w:right w:val="nil"/>
            </w:tcBorders>
            <w:shd w:val="clear" w:color="auto" w:fill="FABF8F"/>
            <w:vAlign w:val="center"/>
          </w:tcPr>
          <w:p w:rsidR="00C26729" w:rsidRPr="00980335" w:rsidRDefault="00C26729" w:rsidP="004D712A">
            <w:pPr>
              <w:spacing w:after="0"/>
              <w:ind w:firstLine="0"/>
              <w:jc w:val="left"/>
              <w:rPr>
                <w:rFonts w:ascii="Arial Narrow" w:hAnsi="Arial Narrow" w:cs="Arial"/>
                <w:bCs/>
              </w:rPr>
            </w:pPr>
            <w:r>
              <w:rPr>
                <w:rFonts w:ascii="Arial Narrow" w:hAnsi="Arial Narrow"/>
                <w:bCs/>
              </w:rPr>
              <w:t>Finantzaketa-ahalmena</w:t>
            </w:r>
          </w:p>
        </w:tc>
        <w:tc>
          <w:tcPr>
            <w:tcW w:w="2091" w:type="dxa"/>
            <w:tcBorders>
              <w:top w:val="single" w:sz="4" w:space="0" w:color="auto"/>
              <w:left w:val="nil"/>
              <w:bottom w:val="single" w:sz="4" w:space="0" w:color="auto"/>
              <w:right w:val="nil"/>
            </w:tcBorders>
            <w:shd w:val="clear" w:color="auto" w:fill="FABF8F"/>
            <w:vAlign w:val="center"/>
          </w:tcPr>
          <w:p w:rsidR="00C26729" w:rsidRPr="00980335" w:rsidRDefault="00C26729" w:rsidP="004D712A">
            <w:pPr>
              <w:spacing w:after="0"/>
              <w:ind w:firstLine="0"/>
              <w:jc w:val="right"/>
              <w:rPr>
                <w:rFonts w:ascii="Arial Narrow" w:hAnsi="Arial Narrow"/>
              </w:rPr>
            </w:pPr>
            <w:r>
              <w:rPr>
                <w:rFonts w:ascii="Arial Narrow" w:hAnsi="Arial Narrow"/>
              </w:rPr>
              <w:t>4.495.706</w:t>
            </w:r>
          </w:p>
        </w:tc>
      </w:tr>
    </w:tbl>
    <w:p w:rsidR="00C26729" w:rsidRDefault="00C26729" w:rsidP="00355EFE">
      <w:pPr>
        <w:pStyle w:val="texto"/>
        <w:spacing w:before="240" w:after="160"/>
      </w:pPr>
      <w:r>
        <w:t>b) 2018ko ekitaldiko gastu konputagarria 2 milioi euro handiagoa da gehieneko gastu-muga baino; horrekin, gastu-araua urratu da, zeren eta gainditzen baita 2018rako baime</w:t>
      </w:r>
      <w:r>
        <w:t>n</w:t>
      </w:r>
      <w:r>
        <w:t>dutako alde-tasa, ehuneko 2,4koa.</w:t>
      </w:r>
    </w:p>
    <w:p w:rsidR="00C26729" w:rsidRDefault="00C26729" w:rsidP="0067725A">
      <w:pPr>
        <w:pStyle w:val="texto"/>
        <w:tabs>
          <w:tab w:val="clear" w:pos="2835"/>
          <w:tab w:val="clear" w:pos="3969"/>
          <w:tab w:val="clear" w:pos="5103"/>
          <w:tab w:val="clear" w:pos="6237"/>
          <w:tab w:val="clear" w:pos="7371"/>
          <w:tab w:val="left" w:pos="480"/>
        </w:tabs>
        <w:spacing w:before="220" w:after="180"/>
        <w:ind w:firstLine="0"/>
        <w:jc w:val="center"/>
        <w:rPr>
          <w:rFonts w:ascii="Arial" w:hAnsi="Arial" w:cs="Arial"/>
          <w:sz w:val="20"/>
        </w:rPr>
      </w:pPr>
      <w:r>
        <w:rPr>
          <w:rFonts w:ascii="Arial" w:hAnsi="Arial"/>
          <w:sz w:val="20"/>
        </w:rPr>
        <w:t>Gastu-araua</w:t>
      </w:r>
    </w:p>
    <w:tbl>
      <w:tblPr>
        <w:tblW w:w="8802" w:type="dxa"/>
        <w:jc w:val="center"/>
        <w:tblBorders>
          <w:top w:val="single" w:sz="8" w:space="0" w:color="auto"/>
          <w:bottom w:val="single" w:sz="8" w:space="0" w:color="auto"/>
          <w:insideH w:val="single" w:sz="2" w:space="0" w:color="auto"/>
        </w:tblBorders>
        <w:tblCellMar>
          <w:left w:w="70" w:type="dxa"/>
          <w:right w:w="70" w:type="dxa"/>
        </w:tblCellMar>
        <w:tblLook w:val="00A0" w:firstRow="1" w:lastRow="0" w:firstColumn="1" w:lastColumn="0" w:noHBand="0" w:noVBand="0"/>
      </w:tblPr>
      <w:tblGrid>
        <w:gridCol w:w="4969"/>
        <w:gridCol w:w="3833"/>
      </w:tblGrid>
      <w:tr w:rsidR="00C26729" w:rsidRPr="008255D6" w:rsidTr="009A6CBF">
        <w:trPr>
          <w:trHeight w:val="284"/>
          <w:jc w:val="center"/>
        </w:trPr>
        <w:tc>
          <w:tcPr>
            <w:tcW w:w="4969" w:type="dxa"/>
            <w:tcBorders>
              <w:top w:val="single" w:sz="4" w:space="0" w:color="auto"/>
            </w:tcBorders>
            <w:shd w:val="clear" w:color="auto" w:fill="FABF8F"/>
            <w:vAlign w:val="center"/>
          </w:tcPr>
          <w:p w:rsidR="00C26729" w:rsidRPr="008255D6" w:rsidRDefault="00C26729" w:rsidP="004D712A">
            <w:pPr>
              <w:spacing w:after="0"/>
              <w:ind w:firstLine="0"/>
              <w:jc w:val="left"/>
              <w:rPr>
                <w:rFonts w:ascii="Arial" w:hAnsi="Arial" w:cs="Arial"/>
                <w:sz w:val="18"/>
                <w:szCs w:val="18"/>
                <w:lang w:eastAsia="es-ES"/>
              </w:rPr>
            </w:pPr>
          </w:p>
        </w:tc>
        <w:tc>
          <w:tcPr>
            <w:tcW w:w="3833" w:type="dxa"/>
            <w:tcBorders>
              <w:top w:val="single" w:sz="4" w:space="0" w:color="auto"/>
            </w:tcBorders>
            <w:shd w:val="clear" w:color="auto" w:fill="FABF8F"/>
            <w:vAlign w:val="center"/>
          </w:tcPr>
          <w:p w:rsidR="00C26729" w:rsidRPr="008255D6" w:rsidRDefault="00C26729" w:rsidP="004D712A">
            <w:pPr>
              <w:spacing w:after="0"/>
              <w:ind w:firstLine="0"/>
              <w:jc w:val="right"/>
              <w:rPr>
                <w:rFonts w:ascii="Arial" w:hAnsi="Arial" w:cs="Arial"/>
                <w:sz w:val="18"/>
                <w:szCs w:val="18"/>
              </w:rPr>
            </w:pPr>
            <w:r>
              <w:rPr>
                <w:rFonts w:ascii="Arial" w:hAnsi="Arial"/>
                <w:sz w:val="18"/>
                <w:szCs w:val="18"/>
              </w:rPr>
              <w:t>2018ko zenbatekoa</w:t>
            </w:r>
          </w:p>
        </w:tc>
      </w:tr>
      <w:tr w:rsidR="00C26729" w:rsidRPr="003C24C7" w:rsidTr="009A6CBF">
        <w:trPr>
          <w:trHeight w:val="198"/>
          <w:jc w:val="center"/>
        </w:trPr>
        <w:tc>
          <w:tcPr>
            <w:tcW w:w="4969" w:type="dxa"/>
            <w:tcBorders>
              <w:top w:val="single" w:sz="4" w:space="0" w:color="auto"/>
            </w:tcBorders>
            <w:vAlign w:val="center"/>
          </w:tcPr>
          <w:p w:rsidR="00C26729" w:rsidRPr="003C24C7" w:rsidRDefault="00C26729" w:rsidP="004D712A">
            <w:pPr>
              <w:spacing w:after="0"/>
              <w:ind w:firstLine="0"/>
              <w:jc w:val="left"/>
              <w:rPr>
                <w:rFonts w:ascii="Arial Narrow" w:hAnsi="Arial Narrow"/>
              </w:rPr>
            </w:pPr>
            <w:r>
              <w:rPr>
                <w:rFonts w:ascii="Arial Narrow" w:hAnsi="Arial Narrow"/>
              </w:rPr>
              <w:t>2017ko gastu konputagarri bateratua</w:t>
            </w:r>
          </w:p>
        </w:tc>
        <w:tc>
          <w:tcPr>
            <w:tcW w:w="3833" w:type="dxa"/>
            <w:tcBorders>
              <w:top w:val="single" w:sz="4" w:space="0" w:color="auto"/>
            </w:tcBorders>
            <w:vAlign w:val="center"/>
          </w:tcPr>
          <w:p w:rsidR="00C26729" w:rsidRPr="003C24C7" w:rsidRDefault="00C26729" w:rsidP="004D712A">
            <w:pPr>
              <w:spacing w:after="0"/>
              <w:ind w:firstLine="0"/>
              <w:jc w:val="right"/>
              <w:rPr>
                <w:rFonts w:ascii="Arial Narrow" w:hAnsi="Arial Narrow"/>
              </w:rPr>
            </w:pPr>
            <w:r>
              <w:rPr>
                <w:rFonts w:ascii="Arial Narrow" w:hAnsi="Arial Narrow"/>
              </w:rPr>
              <w:t>7.480.267</w:t>
            </w:r>
          </w:p>
        </w:tc>
      </w:tr>
      <w:tr w:rsidR="00C26729" w:rsidRPr="003C24C7" w:rsidTr="009A6CBF">
        <w:trPr>
          <w:trHeight w:val="198"/>
          <w:jc w:val="center"/>
        </w:trPr>
        <w:tc>
          <w:tcPr>
            <w:tcW w:w="4969" w:type="dxa"/>
            <w:vAlign w:val="center"/>
          </w:tcPr>
          <w:p w:rsidR="00C26729" w:rsidRPr="003C24C7" w:rsidRDefault="00C26729" w:rsidP="004D712A">
            <w:pPr>
              <w:spacing w:after="0"/>
              <w:ind w:firstLine="0"/>
              <w:jc w:val="left"/>
              <w:rPr>
                <w:rFonts w:ascii="Arial Narrow" w:hAnsi="Arial Narrow"/>
              </w:rPr>
            </w:pPr>
            <w:r>
              <w:rPr>
                <w:rFonts w:ascii="Arial Narrow" w:hAnsi="Arial Narrow"/>
              </w:rPr>
              <w:t>% 2,4ko igoera</w:t>
            </w:r>
          </w:p>
        </w:tc>
        <w:tc>
          <w:tcPr>
            <w:tcW w:w="3833" w:type="dxa"/>
            <w:vAlign w:val="center"/>
          </w:tcPr>
          <w:p w:rsidR="00C26729" w:rsidRPr="003C24C7" w:rsidRDefault="00C26729" w:rsidP="00D37FAE">
            <w:pPr>
              <w:spacing w:after="0"/>
              <w:ind w:firstLine="0"/>
              <w:jc w:val="right"/>
              <w:rPr>
                <w:rFonts w:ascii="Arial Narrow" w:hAnsi="Arial Narrow"/>
              </w:rPr>
            </w:pPr>
            <w:r>
              <w:rPr>
                <w:rFonts w:ascii="Arial Narrow" w:hAnsi="Arial Narrow"/>
              </w:rPr>
              <w:t>179.527</w:t>
            </w:r>
          </w:p>
        </w:tc>
      </w:tr>
      <w:tr w:rsidR="00C26729" w:rsidRPr="003C24C7" w:rsidTr="009A6CBF">
        <w:trPr>
          <w:trHeight w:val="198"/>
          <w:jc w:val="center"/>
        </w:trPr>
        <w:tc>
          <w:tcPr>
            <w:tcW w:w="4969" w:type="dxa"/>
            <w:vAlign w:val="center"/>
          </w:tcPr>
          <w:p w:rsidR="00C26729" w:rsidRPr="003C24C7" w:rsidRDefault="00C26729" w:rsidP="004D712A">
            <w:pPr>
              <w:spacing w:after="0"/>
              <w:ind w:firstLine="0"/>
              <w:jc w:val="left"/>
              <w:rPr>
                <w:rFonts w:ascii="Arial Narrow" w:hAnsi="Arial Narrow"/>
              </w:rPr>
            </w:pPr>
            <w:r>
              <w:rPr>
                <w:rFonts w:ascii="Arial Narrow" w:hAnsi="Arial Narrow"/>
              </w:rPr>
              <w:t>2018rako aurreikusitako gastu-muga</w:t>
            </w:r>
          </w:p>
        </w:tc>
        <w:tc>
          <w:tcPr>
            <w:tcW w:w="3833" w:type="dxa"/>
            <w:vAlign w:val="center"/>
          </w:tcPr>
          <w:p w:rsidR="00C26729" w:rsidRPr="003C24C7" w:rsidRDefault="00C26729" w:rsidP="004D712A">
            <w:pPr>
              <w:spacing w:after="0"/>
              <w:ind w:firstLine="0"/>
              <w:jc w:val="right"/>
              <w:rPr>
                <w:rFonts w:ascii="Arial Narrow" w:hAnsi="Arial Narrow"/>
              </w:rPr>
            </w:pPr>
            <w:r>
              <w:rPr>
                <w:rFonts w:ascii="Arial Narrow" w:hAnsi="Arial Narrow"/>
              </w:rPr>
              <w:t>7.659.794</w:t>
            </w:r>
          </w:p>
        </w:tc>
      </w:tr>
      <w:tr w:rsidR="00C26729" w:rsidRPr="003C24C7" w:rsidTr="00980335">
        <w:trPr>
          <w:trHeight w:val="198"/>
          <w:jc w:val="center"/>
        </w:trPr>
        <w:tc>
          <w:tcPr>
            <w:tcW w:w="4969" w:type="dxa"/>
            <w:tcBorders>
              <w:bottom w:val="single" w:sz="4" w:space="0" w:color="auto"/>
            </w:tcBorders>
            <w:vAlign w:val="center"/>
          </w:tcPr>
          <w:p w:rsidR="00C26729" w:rsidRPr="003C24C7" w:rsidRDefault="00C26729" w:rsidP="004D712A">
            <w:pPr>
              <w:spacing w:after="0"/>
              <w:ind w:firstLine="0"/>
              <w:jc w:val="left"/>
              <w:rPr>
                <w:rFonts w:ascii="Arial Narrow" w:hAnsi="Arial Narrow"/>
              </w:rPr>
            </w:pPr>
            <w:r>
              <w:rPr>
                <w:rFonts w:ascii="Arial Narrow" w:hAnsi="Arial Narrow"/>
              </w:rPr>
              <w:t>2018ko gastu konputagarri bateratua</w:t>
            </w:r>
          </w:p>
        </w:tc>
        <w:tc>
          <w:tcPr>
            <w:tcW w:w="3833" w:type="dxa"/>
            <w:tcBorders>
              <w:bottom w:val="single" w:sz="4" w:space="0" w:color="auto"/>
            </w:tcBorders>
            <w:vAlign w:val="center"/>
          </w:tcPr>
          <w:p w:rsidR="00C26729" w:rsidRPr="003C24C7" w:rsidRDefault="00C26729" w:rsidP="00DE42EB">
            <w:pPr>
              <w:spacing w:after="0"/>
              <w:ind w:firstLine="0"/>
              <w:jc w:val="right"/>
              <w:rPr>
                <w:rFonts w:ascii="Arial Narrow" w:hAnsi="Arial Narrow"/>
              </w:rPr>
            </w:pPr>
            <w:r>
              <w:rPr>
                <w:rFonts w:ascii="Arial Narrow" w:hAnsi="Arial Narrow"/>
              </w:rPr>
              <w:t>9.676.579</w:t>
            </w:r>
          </w:p>
        </w:tc>
      </w:tr>
      <w:tr w:rsidR="00C26729" w:rsidRPr="00980335" w:rsidTr="00980335">
        <w:trPr>
          <w:trHeight w:val="198"/>
          <w:jc w:val="center"/>
        </w:trPr>
        <w:tc>
          <w:tcPr>
            <w:tcW w:w="4969" w:type="dxa"/>
            <w:tcBorders>
              <w:top w:val="single" w:sz="4" w:space="0" w:color="auto"/>
              <w:bottom w:val="single" w:sz="4" w:space="0" w:color="auto"/>
            </w:tcBorders>
            <w:shd w:val="clear" w:color="auto" w:fill="FABF8F"/>
            <w:vAlign w:val="center"/>
          </w:tcPr>
          <w:p w:rsidR="00C26729" w:rsidRPr="00980335" w:rsidRDefault="00C26729" w:rsidP="004D712A">
            <w:pPr>
              <w:spacing w:after="0"/>
              <w:ind w:firstLine="0"/>
              <w:jc w:val="left"/>
              <w:rPr>
                <w:rFonts w:ascii="Arial Narrow" w:hAnsi="Arial Narrow" w:cs="Arial"/>
              </w:rPr>
            </w:pPr>
            <w:r>
              <w:rPr>
                <w:rFonts w:ascii="Arial Narrow" w:hAnsi="Arial Narrow"/>
              </w:rPr>
              <w:t>2018ko gastu-desbideratzea</w:t>
            </w:r>
          </w:p>
        </w:tc>
        <w:tc>
          <w:tcPr>
            <w:tcW w:w="3833" w:type="dxa"/>
            <w:tcBorders>
              <w:top w:val="single" w:sz="4" w:space="0" w:color="auto"/>
              <w:bottom w:val="single" w:sz="4" w:space="0" w:color="auto"/>
            </w:tcBorders>
            <w:shd w:val="clear" w:color="auto" w:fill="FABF8F"/>
            <w:vAlign w:val="center"/>
          </w:tcPr>
          <w:p w:rsidR="00C26729" w:rsidRPr="00980335" w:rsidRDefault="00C26729" w:rsidP="0092322F">
            <w:pPr>
              <w:spacing w:after="0"/>
              <w:ind w:firstLine="0"/>
              <w:jc w:val="right"/>
              <w:rPr>
                <w:rFonts w:ascii="Arial Narrow" w:hAnsi="Arial Narrow" w:cs="Arial"/>
              </w:rPr>
            </w:pPr>
            <w:r>
              <w:rPr>
                <w:rFonts w:ascii="Arial Narrow" w:hAnsi="Arial Narrow"/>
              </w:rPr>
              <w:t>-2.016.785</w:t>
            </w:r>
          </w:p>
        </w:tc>
      </w:tr>
    </w:tbl>
    <w:p w:rsidR="00C26729" w:rsidRDefault="00C26729" w:rsidP="007D004B">
      <w:pPr>
        <w:pStyle w:val="texto"/>
        <w:spacing w:before="240" w:after="160"/>
      </w:pPr>
      <w:r>
        <w:t>Gastu-arauaren urratze horrek behartzen du 2019-2020 ekitaldietarako plan ekonomiko finantzario bat onestera, Aurrekontu Egonkortasunari eta Finantza Iraunkortasunari b</w:t>
      </w:r>
      <w:r>
        <w:t>u</w:t>
      </w:r>
      <w:r>
        <w:t>ruzko Lege Organikoak xedatzen duen bezala. Udalak ez du plan hori onetsi.</w:t>
      </w:r>
    </w:p>
    <w:p w:rsidR="00C26729" w:rsidRPr="00673A67" w:rsidRDefault="00C26729" w:rsidP="00586E14">
      <w:pPr>
        <w:pStyle w:val="texto"/>
        <w:numPr>
          <w:ilvl w:val="0"/>
          <w:numId w:val="15"/>
        </w:numPr>
        <w:tabs>
          <w:tab w:val="clear" w:pos="502"/>
          <w:tab w:val="clear" w:pos="2835"/>
          <w:tab w:val="clear" w:pos="3969"/>
          <w:tab w:val="clear" w:pos="5103"/>
          <w:tab w:val="clear" w:pos="6237"/>
          <w:tab w:val="clear" w:pos="7371"/>
          <w:tab w:val="num" w:pos="284"/>
          <w:tab w:val="num" w:pos="6597"/>
        </w:tabs>
        <w:rPr>
          <w:szCs w:val="26"/>
        </w:rPr>
      </w:pPr>
      <w:r>
        <w:t>Finantza-iraunkortasunaren printzipioa</w:t>
      </w:r>
    </w:p>
    <w:p w:rsidR="00C26729" w:rsidRPr="008D7A02" w:rsidRDefault="00C26729" w:rsidP="009A6CBF">
      <w:pPr>
        <w:pStyle w:val="texto"/>
        <w:spacing w:after="160"/>
      </w:pPr>
      <w:r>
        <w:t>a) Zor publikoaren iraunkortasunari dagokionez, helburu hori bete egiten da, 2018aren amaieran ez baitago inolako zor hitzarturik.</w:t>
      </w:r>
    </w:p>
    <w:p w:rsidR="00C26729" w:rsidRDefault="00C26729" w:rsidP="009A6CBF">
      <w:pPr>
        <w:pStyle w:val="texto"/>
        <w:spacing w:after="160"/>
      </w:pPr>
      <w:r>
        <w:t>b) Merkataritza-zorraren iraunkortasunaren baldintza bete egiten da, zeren eta ez baita gainditzen berankortasunari buruzko araudian ezarritako gehieneko epea.</w:t>
      </w:r>
    </w:p>
    <w:p w:rsidR="00C26729" w:rsidRPr="00B12237" w:rsidRDefault="00C26729" w:rsidP="0067725A">
      <w:pPr>
        <w:pStyle w:val="texto"/>
        <w:spacing w:after="180"/>
        <w:jc w:val="center"/>
        <w:rPr>
          <w:rFonts w:ascii="Arial" w:hAnsi="Arial" w:cs="Arial"/>
          <w:sz w:val="20"/>
        </w:rPr>
      </w:pPr>
      <w:r>
        <w:rPr>
          <w:rFonts w:ascii="Arial" w:hAnsi="Arial"/>
          <w:sz w:val="20"/>
        </w:rPr>
        <w:t>Hornitzaileei ordaintzeko batez besteko epea</w:t>
      </w:r>
    </w:p>
    <w:tbl>
      <w:tblPr>
        <w:tblW w:w="4914" w:type="pct"/>
        <w:jc w:val="center"/>
        <w:tblLook w:val="01E0" w:firstRow="1" w:lastRow="1" w:firstColumn="1" w:lastColumn="1" w:noHBand="0" w:noVBand="0"/>
      </w:tblPr>
      <w:tblGrid>
        <w:gridCol w:w="2877"/>
        <w:gridCol w:w="6391"/>
      </w:tblGrid>
      <w:tr w:rsidR="00C26729" w:rsidRPr="00B12237" w:rsidTr="00C15C09">
        <w:trPr>
          <w:trHeight w:val="284"/>
          <w:jc w:val="center"/>
        </w:trPr>
        <w:tc>
          <w:tcPr>
            <w:tcW w:w="1552" w:type="pct"/>
            <w:tcBorders>
              <w:top w:val="single" w:sz="4" w:space="0" w:color="auto"/>
              <w:bottom w:val="single" w:sz="4" w:space="0" w:color="auto"/>
            </w:tcBorders>
            <w:shd w:val="clear" w:color="auto" w:fill="FABF8F"/>
            <w:vAlign w:val="center"/>
          </w:tcPr>
          <w:p w:rsidR="00C26729" w:rsidRPr="000503EE" w:rsidRDefault="00C26729" w:rsidP="004D712A">
            <w:pPr>
              <w:pStyle w:val="cuadroCabe"/>
              <w:jc w:val="left"/>
              <w:rPr>
                <w:szCs w:val="24"/>
              </w:rPr>
            </w:pPr>
          </w:p>
        </w:tc>
        <w:tc>
          <w:tcPr>
            <w:tcW w:w="3448" w:type="pct"/>
            <w:tcBorders>
              <w:top w:val="single" w:sz="4" w:space="0" w:color="auto"/>
              <w:bottom w:val="single" w:sz="4" w:space="0" w:color="auto"/>
            </w:tcBorders>
            <w:shd w:val="clear" w:color="auto" w:fill="FABF8F"/>
            <w:vAlign w:val="center"/>
          </w:tcPr>
          <w:p w:rsidR="00C26729" w:rsidRPr="000503EE" w:rsidRDefault="00C26729" w:rsidP="00355EFE">
            <w:pPr>
              <w:pStyle w:val="cuadroCabe"/>
              <w:jc w:val="right"/>
              <w:rPr>
                <w:szCs w:val="24"/>
              </w:rPr>
            </w:pPr>
            <w:r>
              <w:t>Hornitzaileei ordaintzeko batez besteko epea</w:t>
            </w:r>
          </w:p>
        </w:tc>
      </w:tr>
      <w:tr w:rsidR="00C26729" w:rsidRPr="00B12237" w:rsidTr="00C15C09">
        <w:trPr>
          <w:trHeight w:val="198"/>
          <w:jc w:val="center"/>
        </w:trPr>
        <w:tc>
          <w:tcPr>
            <w:tcW w:w="1552" w:type="pct"/>
            <w:tcBorders>
              <w:top w:val="single" w:sz="4" w:space="0" w:color="auto"/>
              <w:bottom w:val="single" w:sz="2" w:space="0" w:color="auto"/>
            </w:tcBorders>
            <w:vAlign w:val="center"/>
          </w:tcPr>
          <w:p w:rsidR="00C26729" w:rsidRPr="00B12237" w:rsidRDefault="00C26729" w:rsidP="004D712A">
            <w:pPr>
              <w:pStyle w:val="cuatexto"/>
              <w:jc w:val="left"/>
            </w:pPr>
            <w:r>
              <w:t>Lehenengo hiruhilekoa</w:t>
            </w:r>
          </w:p>
        </w:tc>
        <w:tc>
          <w:tcPr>
            <w:tcW w:w="3448" w:type="pct"/>
            <w:tcBorders>
              <w:top w:val="single" w:sz="4" w:space="0" w:color="auto"/>
              <w:bottom w:val="single" w:sz="2" w:space="0" w:color="auto"/>
            </w:tcBorders>
            <w:vAlign w:val="center"/>
          </w:tcPr>
          <w:p w:rsidR="00C26729" w:rsidRPr="00B12237" w:rsidRDefault="00C26729" w:rsidP="00355EFE">
            <w:pPr>
              <w:pStyle w:val="cuatexto"/>
              <w:jc w:val="right"/>
            </w:pPr>
            <w:r>
              <w:t>(-6,67).</w:t>
            </w:r>
          </w:p>
        </w:tc>
      </w:tr>
      <w:tr w:rsidR="00C26729" w:rsidRPr="00B12237" w:rsidTr="00C15C09">
        <w:trPr>
          <w:trHeight w:val="198"/>
          <w:jc w:val="center"/>
        </w:trPr>
        <w:tc>
          <w:tcPr>
            <w:tcW w:w="1552" w:type="pct"/>
            <w:tcBorders>
              <w:top w:val="single" w:sz="2" w:space="0" w:color="auto"/>
              <w:bottom w:val="single" w:sz="2" w:space="0" w:color="auto"/>
            </w:tcBorders>
            <w:vAlign w:val="center"/>
          </w:tcPr>
          <w:p w:rsidR="00C26729" w:rsidRPr="00B12237" w:rsidRDefault="00C26729" w:rsidP="004D712A">
            <w:pPr>
              <w:pStyle w:val="cuatexto"/>
              <w:jc w:val="left"/>
            </w:pPr>
            <w:r>
              <w:t>Bigarren hiruhilekoa</w:t>
            </w:r>
          </w:p>
        </w:tc>
        <w:tc>
          <w:tcPr>
            <w:tcW w:w="3448" w:type="pct"/>
            <w:tcBorders>
              <w:top w:val="single" w:sz="2" w:space="0" w:color="auto"/>
              <w:bottom w:val="single" w:sz="2" w:space="0" w:color="auto"/>
            </w:tcBorders>
            <w:vAlign w:val="center"/>
          </w:tcPr>
          <w:p w:rsidR="00C26729" w:rsidRPr="00B12237" w:rsidRDefault="00C26729" w:rsidP="00355EFE">
            <w:pPr>
              <w:pStyle w:val="cuatexto"/>
              <w:jc w:val="right"/>
            </w:pPr>
            <w:r>
              <w:t>21,93</w:t>
            </w:r>
          </w:p>
        </w:tc>
      </w:tr>
      <w:tr w:rsidR="00C26729" w:rsidRPr="00B12237" w:rsidTr="003D7EEC">
        <w:trPr>
          <w:trHeight w:val="198"/>
          <w:jc w:val="center"/>
        </w:trPr>
        <w:tc>
          <w:tcPr>
            <w:tcW w:w="1552" w:type="pct"/>
            <w:tcBorders>
              <w:top w:val="single" w:sz="2" w:space="0" w:color="auto"/>
              <w:bottom w:val="single" w:sz="2" w:space="0" w:color="auto"/>
            </w:tcBorders>
            <w:vAlign w:val="center"/>
          </w:tcPr>
          <w:p w:rsidR="00C26729" w:rsidRPr="00B12237" w:rsidRDefault="00C26729" w:rsidP="004D712A">
            <w:pPr>
              <w:pStyle w:val="cuatexto"/>
              <w:jc w:val="left"/>
            </w:pPr>
            <w:r>
              <w:t>Hirugarren hiruhilekoa</w:t>
            </w:r>
          </w:p>
        </w:tc>
        <w:tc>
          <w:tcPr>
            <w:tcW w:w="3448" w:type="pct"/>
            <w:tcBorders>
              <w:top w:val="single" w:sz="2" w:space="0" w:color="auto"/>
              <w:bottom w:val="single" w:sz="2" w:space="0" w:color="auto"/>
            </w:tcBorders>
            <w:vAlign w:val="center"/>
          </w:tcPr>
          <w:p w:rsidR="00C26729" w:rsidRPr="00B12237" w:rsidRDefault="00C26729" w:rsidP="00355EFE">
            <w:pPr>
              <w:pStyle w:val="cuatexto"/>
              <w:jc w:val="right"/>
            </w:pPr>
            <w:r>
              <w:t>23,14</w:t>
            </w:r>
          </w:p>
        </w:tc>
      </w:tr>
      <w:tr w:rsidR="00C26729" w:rsidRPr="00B12237" w:rsidTr="000D6E13">
        <w:trPr>
          <w:trHeight w:val="198"/>
          <w:jc w:val="center"/>
        </w:trPr>
        <w:tc>
          <w:tcPr>
            <w:tcW w:w="1552" w:type="pct"/>
            <w:tcBorders>
              <w:top w:val="single" w:sz="2" w:space="0" w:color="auto"/>
              <w:bottom w:val="single" w:sz="4" w:space="0" w:color="auto"/>
            </w:tcBorders>
            <w:vAlign w:val="center"/>
          </w:tcPr>
          <w:p w:rsidR="00C26729" w:rsidRPr="00B12237" w:rsidRDefault="00C26729" w:rsidP="004D712A">
            <w:pPr>
              <w:pStyle w:val="cuatexto"/>
              <w:jc w:val="left"/>
            </w:pPr>
            <w:r>
              <w:t>Laugarren hiruhilekoa</w:t>
            </w:r>
          </w:p>
        </w:tc>
        <w:tc>
          <w:tcPr>
            <w:tcW w:w="3448" w:type="pct"/>
            <w:tcBorders>
              <w:top w:val="single" w:sz="2" w:space="0" w:color="auto"/>
              <w:bottom w:val="single" w:sz="4" w:space="0" w:color="auto"/>
            </w:tcBorders>
            <w:vAlign w:val="center"/>
          </w:tcPr>
          <w:p w:rsidR="00C26729" w:rsidRPr="00B12237" w:rsidRDefault="00C26729" w:rsidP="00355EFE">
            <w:pPr>
              <w:pStyle w:val="cuatexto"/>
              <w:jc w:val="right"/>
            </w:pPr>
            <w:r>
              <w:t>26,75</w:t>
            </w:r>
          </w:p>
        </w:tc>
      </w:tr>
    </w:tbl>
    <w:p w:rsidR="00C26729" w:rsidRPr="00164075" w:rsidRDefault="00C26729" w:rsidP="00C06E32">
      <w:pPr>
        <w:pStyle w:val="texto"/>
        <w:spacing w:before="40" w:after="240"/>
        <w:ind w:firstLine="0"/>
        <w:jc w:val="left"/>
        <w:rPr>
          <w:i/>
          <w:sz w:val="18"/>
        </w:rPr>
      </w:pPr>
      <w:bookmarkStart w:id="103" w:name="_Toc430935364"/>
      <w:r>
        <w:rPr>
          <w:i/>
          <w:sz w:val="18"/>
        </w:rPr>
        <w:t>(*) Ogasun Ministerioan argitaraturiko datuak</w:t>
      </w:r>
    </w:p>
    <w:p w:rsidR="00C26729" w:rsidRDefault="00C26729" w:rsidP="005D5217">
      <w:pPr>
        <w:pStyle w:val="texto"/>
        <w:spacing w:before="240" w:after="240"/>
      </w:pPr>
      <w:r>
        <w:t>Hornitzaileei ordaintzeko batez besteko epea, lehen hiruhilekoan, kuantitatiboki ezbe</w:t>
      </w:r>
      <w:r>
        <w:t>r</w:t>
      </w:r>
      <w:r>
        <w:t>dina da gainerako hiruhilekoetako epeekin alderatuta. Horrek ez du esan nahi adierazleak okerrera egin duenik, baizik eta 1040/2017 Errege Dekretuan ezarritako eta 2018ko apir</w:t>
      </w:r>
      <w:r>
        <w:t>i</w:t>
      </w:r>
      <w:r>
        <w:t xml:space="preserve">letik aurrera aplikatu beharreko kalkulu-metodologia berriaren ondorioa da. </w:t>
      </w:r>
    </w:p>
    <w:p w:rsidR="00C26729" w:rsidRPr="00D06D3B" w:rsidRDefault="00C26729" w:rsidP="00702C42">
      <w:pPr>
        <w:pStyle w:val="atitulo2"/>
        <w:spacing w:before="240" w:after="200"/>
        <w:rPr>
          <w:color w:val="auto"/>
        </w:rPr>
      </w:pPr>
      <w:bookmarkStart w:id="104" w:name="_Toc22495444"/>
      <w:bookmarkStart w:id="105" w:name="_Toc40971359"/>
      <w:r>
        <w:rPr>
          <w:color w:val="auto"/>
        </w:rPr>
        <w:t>VI.4. Aurreko ekitaldietako gomendioen jarraipena</w:t>
      </w:r>
      <w:bookmarkEnd w:id="103"/>
      <w:bookmarkEnd w:id="104"/>
      <w:bookmarkEnd w:id="105"/>
    </w:p>
    <w:p w:rsidR="00C26729" w:rsidRDefault="00C26729" w:rsidP="0067725A">
      <w:pPr>
        <w:pStyle w:val="texto"/>
      </w:pPr>
      <w:r>
        <w:t>VI. atal honetako apartatu ezberdinetan errepikatzen den bezala, honako gomendio hauek oraindik ere ezarkizun diraute:</w:t>
      </w:r>
    </w:p>
    <w:p w:rsidR="00C26729" w:rsidRPr="00582838" w:rsidRDefault="00C26729" w:rsidP="00767475">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rFonts w:cs="Arial"/>
          <w:i/>
          <w:spacing w:val="4"/>
        </w:rPr>
      </w:pPr>
      <w:r>
        <w:rPr>
          <w:i/>
        </w:rPr>
        <w:t>Kontu Orokorreko espedientean Erripagaña Desarrollo Urbano SL sozietatearen ko</w:t>
      </w:r>
      <w:r>
        <w:rPr>
          <w:i/>
        </w:rPr>
        <w:t>n</w:t>
      </w:r>
      <w:r>
        <w:rPr>
          <w:i/>
        </w:rPr>
        <w:t>tua jasotzea. Sozietate horretan, udalak gehieneko parte-hartzea dauka.</w:t>
      </w:r>
    </w:p>
    <w:p w:rsidR="00C26729" w:rsidRPr="00582838" w:rsidRDefault="00C26729" w:rsidP="00767475">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rFonts w:cs="Arial"/>
          <w:i/>
          <w:spacing w:val="4"/>
        </w:rPr>
      </w:pPr>
      <w:r>
        <w:rPr>
          <w:i/>
        </w:rPr>
        <w:t>Udalaren ondasun eta eskubide guztien inbentario balioztatua gaurkotu eta onestea.</w:t>
      </w:r>
    </w:p>
    <w:p w:rsidR="00C26729" w:rsidRDefault="00C26729" w:rsidP="00767475">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rFonts w:cs="Arial"/>
          <w:i/>
          <w:spacing w:val="4"/>
        </w:rPr>
      </w:pPr>
      <w:r>
        <w:rPr>
          <w:i/>
        </w:rPr>
        <w:t>Prozedurak taxutu eta aplikatzea, udal inbentarioaren etengabeko gaurkotzea eta hura kontabilitatearekin konektatuta egotea ahalbidetuko dutenak.</w:t>
      </w:r>
    </w:p>
    <w:p w:rsidR="00C26729" w:rsidRPr="00582838" w:rsidRDefault="00C26729" w:rsidP="00767475">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rFonts w:cs="Arial"/>
          <w:i/>
          <w:spacing w:val="4"/>
        </w:rPr>
      </w:pPr>
      <w:r>
        <w:rPr>
          <w:i/>
        </w:rPr>
        <w:t>Udal-ondasunak, bai jabari publikokoak, bai ondarezkoak bai eta herri-ondasunak ere, eskrituretan jaso eta erregistratzeko prozesua burutzea.</w:t>
      </w:r>
    </w:p>
    <w:p w:rsidR="00C26729" w:rsidRPr="00582838" w:rsidRDefault="00C26729" w:rsidP="00767475">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rFonts w:cs="Arial"/>
          <w:i/>
          <w:spacing w:val="4"/>
        </w:rPr>
      </w:pPr>
      <w:r>
        <w:rPr>
          <w:i/>
        </w:rPr>
        <w:t>Erakunde autonomoen estatutuak osatu eta gaurkotzea, halako moldez non horien a</w:t>
      </w:r>
      <w:r>
        <w:rPr>
          <w:i/>
        </w:rPr>
        <w:t>u</w:t>
      </w:r>
      <w:r>
        <w:rPr>
          <w:i/>
        </w:rPr>
        <w:t>tonomia-maila eta horien gaineko udal-kontrola islatuko baitira.</w:t>
      </w:r>
    </w:p>
    <w:p w:rsidR="00C26729" w:rsidRPr="00582838" w:rsidRDefault="00C26729" w:rsidP="00767475">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rFonts w:cs="Arial"/>
          <w:i/>
          <w:spacing w:val="4"/>
        </w:rPr>
      </w:pPr>
      <w:r>
        <w:rPr>
          <w:i/>
        </w:rPr>
        <w:t>Urteko aurrekontua onestea indarreko araudiak ezarritako epeen barrenean.</w:t>
      </w:r>
    </w:p>
    <w:p w:rsidR="00C26729" w:rsidRPr="00582838" w:rsidRDefault="00C26729" w:rsidP="00767475">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rFonts w:cs="Arial"/>
          <w:i/>
          <w:spacing w:val="4"/>
        </w:rPr>
      </w:pPr>
      <w:r>
        <w:rPr>
          <w:i/>
        </w:rPr>
        <w:t>Kontratua amaitua duten kontratazioak lizitatzea.</w:t>
      </w:r>
    </w:p>
    <w:p w:rsidR="00C26729" w:rsidRDefault="00C26729" w:rsidP="00702C42">
      <w:pPr>
        <w:pStyle w:val="atitulo2"/>
        <w:spacing w:before="240"/>
      </w:pPr>
      <w:bookmarkStart w:id="106" w:name="_Toc430935367"/>
      <w:bookmarkStart w:id="107" w:name="_Toc22495445"/>
      <w:bookmarkStart w:id="108" w:name="_Toc40971360"/>
      <w:r>
        <w:t xml:space="preserve">VI.5. </w:t>
      </w:r>
      <w:bookmarkEnd w:id="106"/>
      <w:r>
        <w:t>Kudeaketa-alor garrantzitsuak</w:t>
      </w:r>
      <w:bookmarkEnd w:id="107"/>
      <w:bookmarkEnd w:id="108"/>
    </w:p>
    <w:p w:rsidR="00C26729" w:rsidRPr="00786B0E" w:rsidRDefault="00C26729" w:rsidP="0067725A">
      <w:pPr>
        <w:pStyle w:val="atitulo3"/>
        <w:spacing w:before="240"/>
      </w:pPr>
      <w:bookmarkStart w:id="109" w:name="_Toc455145997"/>
      <w:r>
        <w:t>VI.5.1. Alderdi orokorrak</w:t>
      </w:r>
      <w:bookmarkEnd w:id="109"/>
    </w:p>
    <w:p w:rsidR="00C26729" w:rsidRPr="003C24C7" w:rsidRDefault="00C26729" w:rsidP="00E7288C">
      <w:pPr>
        <w:pStyle w:val="texto"/>
        <w:tabs>
          <w:tab w:val="clear" w:pos="2835"/>
          <w:tab w:val="clear" w:pos="3969"/>
          <w:tab w:val="clear" w:pos="5103"/>
          <w:tab w:val="clear" w:pos="6237"/>
          <w:tab w:val="clear" w:pos="7371"/>
        </w:tabs>
        <w:spacing w:after="160"/>
      </w:pPr>
      <w:r>
        <w:t>Entitatearen 2018ko ekitaldiko aurrekontu orokorrari 2018ko martxoaren 29an eman zitzaion behin betiko onespena, eta 68. Nafarroako Aldizkari Ofizialean (2018ko apiril</w:t>
      </w:r>
      <w:r>
        <w:t>a</w:t>
      </w:r>
      <w:r>
        <w:t>ren 10ekoa) argitaratu zen.</w:t>
      </w:r>
    </w:p>
    <w:p w:rsidR="00C26729" w:rsidRDefault="00C26729" w:rsidP="0067725A">
      <w:pPr>
        <w:pStyle w:val="texto"/>
        <w:tabs>
          <w:tab w:val="clear" w:pos="2835"/>
          <w:tab w:val="clear" w:pos="3969"/>
          <w:tab w:val="clear" w:pos="5103"/>
          <w:tab w:val="clear" w:pos="6237"/>
          <w:tab w:val="clear" w:pos="7371"/>
        </w:tabs>
        <w:rPr>
          <w:color w:val="000000"/>
        </w:rPr>
      </w:pPr>
      <w:r>
        <w:t>Udalaren eta haren erakunde autonomoen 2018ko aurrekontuen likidazioa Alkatetzaren 2019ko apirilaren 2ko ebazpen batez onetsi zen.</w:t>
      </w:r>
      <w:r>
        <w:rPr>
          <w:color w:val="000000"/>
        </w:rPr>
        <w:t xml:space="preserve"> </w:t>
      </w:r>
    </w:p>
    <w:p w:rsidR="00C26729" w:rsidRDefault="00C26729" w:rsidP="0067725A">
      <w:pPr>
        <w:pStyle w:val="texto"/>
        <w:tabs>
          <w:tab w:val="clear" w:pos="2835"/>
          <w:tab w:val="clear" w:pos="3969"/>
          <w:tab w:val="clear" w:pos="5103"/>
          <w:tab w:val="clear" w:pos="6237"/>
          <w:tab w:val="clear" w:pos="7371"/>
        </w:tabs>
      </w:pPr>
      <w:r>
        <w:t xml:space="preserve">Kontu Orokorrari buruz egindako berrikuspenetik, honako hau adierazi nahi dugu: </w:t>
      </w:r>
    </w:p>
    <w:p w:rsidR="00C26729" w:rsidRPr="00194D6A" w:rsidRDefault="00C26729" w:rsidP="007A0FE2">
      <w:pPr>
        <w:pStyle w:val="texto"/>
        <w:numPr>
          <w:ilvl w:val="0"/>
          <w:numId w:val="5"/>
        </w:numPr>
        <w:tabs>
          <w:tab w:val="clear" w:pos="2835"/>
          <w:tab w:val="clear" w:pos="3969"/>
          <w:tab w:val="clear" w:pos="5103"/>
          <w:tab w:val="clear" w:pos="6237"/>
          <w:tab w:val="clear" w:pos="7371"/>
          <w:tab w:val="left" w:pos="426"/>
        </w:tabs>
        <w:ind w:left="0" w:firstLine="142"/>
        <w:rPr>
          <w:color w:val="000000"/>
        </w:rPr>
      </w:pPr>
      <w:r>
        <w:t>Kontu Orokorraren espedienteak ez ditu Erripagaña Desarrollo Urbano SL sozietate</w:t>
      </w:r>
      <w:r>
        <w:t>a</w:t>
      </w:r>
      <w:r>
        <w:t>ren kontuak barne hartzen, ez eta Hilarión Eslava Partzuergoarenak ere.</w:t>
      </w:r>
    </w:p>
    <w:p w:rsidR="00C26729" w:rsidRDefault="00C26729" w:rsidP="007A0FE2">
      <w:pPr>
        <w:pStyle w:val="texto"/>
        <w:numPr>
          <w:ilvl w:val="0"/>
          <w:numId w:val="5"/>
        </w:numPr>
        <w:tabs>
          <w:tab w:val="clear" w:pos="2835"/>
          <w:tab w:val="clear" w:pos="3969"/>
          <w:tab w:val="clear" w:pos="5103"/>
          <w:tab w:val="clear" w:pos="6237"/>
          <w:tab w:val="clear" w:pos="7371"/>
          <w:tab w:val="left" w:pos="426"/>
        </w:tabs>
        <w:ind w:left="0" w:firstLine="142"/>
      </w:pPr>
      <w:r>
        <w:t>Erripagaña Desarrollo Urbano SL merkataritza-sozietateak, zeinean SUMB SLk kap</w:t>
      </w:r>
      <w:r>
        <w:t>i</w:t>
      </w:r>
      <w:r>
        <w:t>talaren ehuneko 51ko partaidetza baitauka, ez dauka jarduerarik 2018an, baina ez da lik</w:t>
      </w:r>
      <w:r>
        <w:t>i</w:t>
      </w:r>
      <w:r>
        <w:t>datu harik eta abian dauden bi prozedura judizial ebazten ez diren arte. Bi prozedura hor</w:t>
      </w:r>
      <w:r>
        <w:t>i</w:t>
      </w:r>
      <w:r>
        <w:t>etatik eratorritako balizko erantzukizunak 300.000 euroan zenbatetsi dira, eta horietarako zuzkidura osoki dago egina.</w:t>
      </w:r>
    </w:p>
    <w:p w:rsidR="00C26729" w:rsidRPr="007A0FE2" w:rsidRDefault="00C26729" w:rsidP="007A0FE2">
      <w:pPr>
        <w:pStyle w:val="texto"/>
        <w:numPr>
          <w:ilvl w:val="0"/>
          <w:numId w:val="5"/>
        </w:numPr>
        <w:tabs>
          <w:tab w:val="clear" w:pos="2835"/>
          <w:tab w:val="clear" w:pos="3969"/>
          <w:tab w:val="clear" w:pos="5103"/>
          <w:tab w:val="clear" w:pos="6237"/>
          <w:tab w:val="clear" w:pos="7371"/>
          <w:tab w:val="left" w:pos="426"/>
        </w:tabs>
        <w:ind w:left="0" w:firstLine="142"/>
      </w:pPr>
      <w:r>
        <w:t>SUMB SLren 2018. urteko kontuak kanpoko profesionalek auditatuak daude. Fina</w:t>
      </w:r>
      <w:r>
        <w:t>n</w:t>
      </w:r>
      <w:r>
        <w:t>tza-auditoretzako txosten horrek aldeko iritzia dauka.</w:t>
      </w:r>
    </w:p>
    <w:p w:rsidR="00C26729" w:rsidRPr="007A0FE2" w:rsidRDefault="00C26729" w:rsidP="007A0FE2">
      <w:pPr>
        <w:pStyle w:val="texto"/>
        <w:numPr>
          <w:ilvl w:val="0"/>
          <w:numId w:val="5"/>
        </w:numPr>
        <w:tabs>
          <w:tab w:val="clear" w:pos="2835"/>
          <w:tab w:val="clear" w:pos="3969"/>
          <w:tab w:val="clear" w:pos="5103"/>
          <w:tab w:val="clear" w:pos="6237"/>
          <w:tab w:val="clear" w:pos="7371"/>
          <w:tab w:val="left" w:pos="426"/>
        </w:tabs>
        <w:ind w:left="0" w:firstLine="142"/>
      </w:pPr>
      <w:r>
        <w:t>2017aren bukaera aldera, "Bizkarmendia SLU" merkataritza-sozietatea eratu zen, osoki udalaren partaidetza duena, eta 2018ko urtarrilean ekin zion bere jarduerari.</w:t>
      </w:r>
    </w:p>
    <w:p w:rsidR="00C26729" w:rsidRPr="007F61C8" w:rsidRDefault="00C26729" w:rsidP="007A0FE2">
      <w:pPr>
        <w:pStyle w:val="texto"/>
        <w:tabs>
          <w:tab w:val="clear" w:pos="2835"/>
          <w:tab w:val="clear" w:pos="3969"/>
          <w:tab w:val="clear" w:pos="5103"/>
          <w:tab w:val="clear" w:pos="6237"/>
          <w:tab w:val="clear" w:pos="7371"/>
        </w:tabs>
        <w:ind w:left="644" w:hanging="283"/>
      </w:pPr>
      <w:r>
        <w:t>Hurrengo alderdiak azpimarratuko ditugu:</w:t>
      </w:r>
    </w:p>
    <w:p w:rsidR="00C26729" w:rsidRPr="007F61C8" w:rsidRDefault="00C26729" w:rsidP="007A0FE2">
      <w:pPr>
        <w:pStyle w:val="texto"/>
        <w:numPr>
          <w:ilvl w:val="0"/>
          <w:numId w:val="4"/>
        </w:numPr>
        <w:tabs>
          <w:tab w:val="clear" w:pos="2835"/>
          <w:tab w:val="clear" w:pos="3969"/>
          <w:tab w:val="clear" w:pos="5103"/>
          <w:tab w:val="clear" w:pos="6237"/>
          <w:tab w:val="clear" w:pos="7371"/>
        </w:tabs>
        <w:spacing w:after="120"/>
        <w:ind w:left="709" w:hanging="283"/>
      </w:pPr>
      <w:r>
        <w:t>Osoko Bilkurak 2017ko uztailaren 27an onetsi zuen 0-3 urteko haur eskolako ze</w:t>
      </w:r>
      <w:r>
        <w:t>r</w:t>
      </w:r>
      <w:r>
        <w:t>bitzuaren kudeaketa aldatzea, zeharkakoa izatetik zuzenekoa izatera, udalaren merkataritza-sozietate bat eratuz. Horretarako, "Bizkarmendia SLU" izeneko sozi</w:t>
      </w:r>
      <w:r>
        <w:t>e</w:t>
      </w:r>
      <w:r>
        <w:t>tatea eratzea eta haren estatutuak onetsi zituen. Sozietatearen helburua da udalaren haur eskolako zerbitzua ematea eta kudeatzea lehen zikloan, eta haur nahiz gazt</w:t>
      </w:r>
      <w:r>
        <w:t>e</w:t>
      </w:r>
      <w:r>
        <w:t xml:space="preserve">entzako kultur eta aisialdi jarduerak sustatu, antolatu eta kudeatzea. </w:t>
      </w:r>
    </w:p>
    <w:p w:rsidR="00C26729" w:rsidRPr="007F61C8" w:rsidRDefault="00C26729" w:rsidP="007A0FE2">
      <w:pPr>
        <w:pStyle w:val="texto"/>
        <w:numPr>
          <w:ilvl w:val="0"/>
          <w:numId w:val="4"/>
        </w:numPr>
        <w:tabs>
          <w:tab w:val="clear" w:pos="2835"/>
          <w:tab w:val="clear" w:pos="3969"/>
          <w:tab w:val="clear" w:pos="5103"/>
          <w:tab w:val="clear" w:pos="6237"/>
          <w:tab w:val="clear" w:pos="7371"/>
        </w:tabs>
        <w:spacing w:after="120"/>
        <w:ind w:left="709" w:hanging="283"/>
      </w:pPr>
      <w:r>
        <w:t>Espedientean jasota dago iraunkortasuna eta efizientzia frogatzen dituen justifik</w:t>
      </w:r>
      <w:r>
        <w:t>a</w:t>
      </w:r>
      <w:r>
        <w:t xml:space="preserve">zio-oroitidazkia, baina langileria-kostua ez da esplizituki zenbatetsi  merkataritza-sozietate baten bitzrtezko zuzeneko kudeaketaren kasurako. </w:t>
      </w:r>
    </w:p>
    <w:p w:rsidR="00C26729" w:rsidRPr="00BB38C7" w:rsidRDefault="00C26729" w:rsidP="007A0FE2">
      <w:pPr>
        <w:pStyle w:val="texto"/>
        <w:numPr>
          <w:ilvl w:val="0"/>
          <w:numId w:val="4"/>
        </w:numPr>
        <w:tabs>
          <w:tab w:val="clear" w:pos="2835"/>
          <w:tab w:val="clear" w:pos="3969"/>
          <w:tab w:val="clear" w:pos="5103"/>
          <w:tab w:val="clear" w:pos="6237"/>
          <w:tab w:val="clear" w:pos="7371"/>
        </w:tabs>
        <w:spacing w:after="120"/>
        <w:ind w:left="709" w:hanging="283"/>
      </w:pPr>
      <w:r>
        <w:t>Kontu-hartzailetza orokorrak ez du kasuko barne kontrola egiten sozietateko lang</w:t>
      </w:r>
      <w:r>
        <w:t>i</w:t>
      </w:r>
      <w:r>
        <w:t>leria-gastuen gain, zeinek sozietatearen gastuaren ia osotasuna egiten baitute.</w:t>
      </w:r>
    </w:p>
    <w:p w:rsidR="00C26729" w:rsidRPr="007A0FE2" w:rsidRDefault="00C26729" w:rsidP="007A0FE2">
      <w:pPr>
        <w:pStyle w:val="texto"/>
        <w:numPr>
          <w:ilvl w:val="0"/>
          <w:numId w:val="5"/>
        </w:numPr>
        <w:tabs>
          <w:tab w:val="clear" w:pos="2835"/>
          <w:tab w:val="clear" w:pos="3969"/>
          <w:tab w:val="clear" w:pos="5103"/>
          <w:tab w:val="clear" w:pos="6237"/>
          <w:tab w:val="clear" w:pos="7371"/>
          <w:tab w:val="left" w:pos="426"/>
        </w:tabs>
        <w:ind w:left="0" w:firstLine="142"/>
      </w:pPr>
      <w:r>
        <w:t>Ez da ageri ekitaldian eragozpen-oharrik egin denik, eta dirusarreretako anomaliari buruzko ohar bakarra egin da.</w:t>
      </w:r>
    </w:p>
    <w:p w:rsidR="00C26729" w:rsidRPr="007A0FE2" w:rsidRDefault="00C26729" w:rsidP="007A0FE2">
      <w:pPr>
        <w:pStyle w:val="texto"/>
        <w:numPr>
          <w:ilvl w:val="0"/>
          <w:numId w:val="5"/>
        </w:numPr>
        <w:tabs>
          <w:tab w:val="clear" w:pos="2835"/>
          <w:tab w:val="clear" w:pos="3969"/>
          <w:tab w:val="clear" w:pos="5103"/>
          <w:tab w:val="clear" w:pos="6237"/>
          <w:tab w:val="clear" w:pos="7371"/>
          <w:tab w:val="left" w:pos="426"/>
        </w:tabs>
        <w:ind w:left="0" w:firstLine="142"/>
      </w:pPr>
      <w:r>
        <w:t>Ez da erakunde autonomoen gaineko kontu-hartzailetza eginkizunik egin, eta zenbait akats antzeman ditugu bi patronatuetako nominen kontrolean eta kultura eta jaietarako erakunde autonomoko gastuen kontratazioan eta onespen-prozeduran.</w:t>
      </w:r>
    </w:p>
    <w:p w:rsidR="00C26729" w:rsidRPr="00342B63" w:rsidRDefault="00C26729" w:rsidP="007A0FE2">
      <w:pPr>
        <w:pStyle w:val="texto"/>
        <w:numPr>
          <w:ilvl w:val="0"/>
          <w:numId w:val="5"/>
        </w:numPr>
        <w:tabs>
          <w:tab w:val="clear" w:pos="2835"/>
          <w:tab w:val="clear" w:pos="3969"/>
          <w:tab w:val="clear" w:pos="5103"/>
          <w:tab w:val="clear" w:pos="6237"/>
          <w:tab w:val="clear" w:pos="7371"/>
          <w:tab w:val="left" w:pos="426"/>
        </w:tabs>
        <w:ind w:left="0" w:firstLine="142"/>
      </w:pPr>
      <w:r>
        <w:t>Gardentasunari buruzko abenduaren 9ko 19/2013 Legeko publizitate aktiboko bet</w:t>
      </w:r>
      <w:r>
        <w:t>e</w:t>
      </w:r>
      <w:r>
        <w:t xml:space="preserve">beharrak betetzeari dagokionez, oro har udalak bete egiten ditu betebehar horiek. </w:t>
      </w:r>
    </w:p>
    <w:p w:rsidR="00C26729" w:rsidRPr="002A5C07" w:rsidRDefault="00C26729" w:rsidP="007A0FE2">
      <w:pPr>
        <w:pStyle w:val="texto"/>
        <w:tabs>
          <w:tab w:val="clear" w:pos="2835"/>
          <w:tab w:val="clear" w:pos="3969"/>
          <w:tab w:val="clear" w:pos="5103"/>
          <w:tab w:val="clear" w:pos="6237"/>
          <w:tab w:val="clear" w:pos="7371"/>
        </w:tabs>
        <w:spacing w:after="160"/>
        <w:ind w:left="644" w:hanging="283"/>
      </w:pPr>
      <w:r>
        <w:t>Gure gomendioak:</w:t>
      </w:r>
    </w:p>
    <w:p w:rsidR="00C26729" w:rsidRPr="0018385F" w:rsidRDefault="00C26729" w:rsidP="007A0FE2">
      <w:pPr>
        <w:pStyle w:val="texto"/>
        <w:numPr>
          <w:ilvl w:val="0"/>
          <w:numId w:val="15"/>
        </w:numPr>
        <w:tabs>
          <w:tab w:val="clear" w:pos="502"/>
          <w:tab w:val="clear" w:pos="2835"/>
          <w:tab w:val="clear" w:pos="3969"/>
          <w:tab w:val="clear" w:pos="5103"/>
          <w:tab w:val="clear" w:pos="6237"/>
          <w:tab w:val="clear" w:pos="7371"/>
          <w:tab w:val="num" w:pos="284"/>
        </w:tabs>
        <w:ind w:left="0" w:firstLine="142"/>
        <w:rPr>
          <w:rFonts w:cs="Arial"/>
          <w:i/>
          <w:spacing w:val="4"/>
        </w:rPr>
      </w:pPr>
      <w:r>
        <w:rPr>
          <w:i/>
        </w:rPr>
        <w:t>Udalaren aurrekontu orokorra eta aurrekontu-likidazioa onestea legediak ezartzen d</w:t>
      </w:r>
      <w:r>
        <w:rPr>
          <w:i/>
        </w:rPr>
        <w:t>i</w:t>
      </w:r>
      <w:r>
        <w:rPr>
          <w:i/>
        </w:rPr>
        <w:t>tuen epeen barrenean.</w:t>
      </w:r>
    </w:p>
    <w:p w:rsidR="00C26729" w:rsidRPr="0018385F" w:rsidRDefault="00C26729" w:rsidP="007A0FE2">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ind w:left="0" w:firstLine="142"/>
        <w:rPr>
          <w:rFonts w:cs="Arial"/>
          <w:i/>
          <w:spacing w:val="4"/>
        </w:rPr>
      </w:pPr>
      <w:r>
        <w:rPr>
          <w:i/>
        </w:rPr>
        <w:t>Kontu Orokorrean sartzea gehiengoarekin partaidetuta dagoen Erripagaña Desarrollo Urbano SLren kontuak eta Hilarión Eslava Partzuergoarenak.</w:t>
      </w:r>
    </w:p>
    <w:p w:rsidR="00C26729" w:rsidRPr="0018385F" w:rsidRDefault="00C26729" w:rsidP="007A0FE2">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ind w:left="0" w:firstLine="142"/>
        <w:rPr>
          <w:rFonts w:cs="Arial"/>
          <w:i/>
          <w:spacing w:val="4"/>
        </w:rPr>
      </w:pPr>
      <w:r>
        <w:rPr>
          <w:i/>
        </w:rPr>
        <w:t xml:space="preserve">Barne-kontroleko prozedurak ezartzea bi erakunde autonomoetan eta Bizkarmendia SLU sozietatean. </w:t>
      </w:r>
    </w:p>
    <w:p w:rsidR="00C26729" w:rsidRPr="00786B0E" w:rsidRDefault="00C26729" w:rsidP="0063304F">
      <w:pPr>
        <w:pStyle w:val="atitulo3"/>
        <w:spacing w:before="240"/>
      </w:pPr>
      <w:r>
        <w:br w:type="page"/>
        <w:t>VI.5.2. Inbentarioa</w:t>
      </w:r>
    </w:p>
    <w:p w:rsidR="00C26729" w:rsidRPr="00B4365F" w:rsidRDefault="00C26729" w:rsidP="00B4365F">
      <w:pPr>
        <w:pStyle w:val="texto"/>
        <w:tabs>
          <w:tab w:val="clear" w:pos="2835"/>
          <w:tab w:val="clear" w:pos="3969"/>
          <w:tab w:val="clear" w:pos="5103"/>
          <w:tab w:val="clear" w:pos="6237"/>
          <w:tab w:val="clear" w:pos="7371"/>
        </w:tabs>
        <w:spacing w:after="120"/>
      </w:pPr>
      <w:r>
        <w:t>2016aren bukaera aldera, udal-inbentarioa berrikusteko eta gaurkotzeko prozedura bati ekin zion udalak, kanpo-enpresa bat kontratatuz eta Nafarroako Gobernuak horretarako dirulaguntza emanda. Inbentario horretan modu bereizian ageri da udalaren lurzoru-ondarea, baina Osoko Bilkurak azkenean ez du onetsi, zenbait akats antzeman baitira, b</w:t>
      </w:r>
      <w:r>
        <w:t>a</w:t>
      </w:r>
      <w:r>
        <w:t xml:space="preserve">tez ere ondasun-sailkapenean eta ondasun horiei emandako balioetan. </w:t>
      </w:r>
    </w:p>
    <w:p w:rsidR="00C26729" w:rsidRDefault="00C26729" w:rsidP="004B3768">
      <w:pPr>
        <w:pStyle w:val="texto"/>
        <w:tabs>
          <w:tab w:val="clear" w:pos="2835"/>
          <w:tab w:val="clear" w:pos="3969"/>
          <w:tab w:val="clear" w:pos="5103"/>
          <w:tab w:val="clear" w:pos="6237"/>
          <w:tab w:val="clear" w:pos="7371"/>
          <w:tab w:val="left" w:pos="480"/>
          <w:tab w:val="num" w:pos="720"/>
          <w:tab w:val="num" w:pos="1320"/>
          <w:tab w:val="num" w:pos="1948"/>
        </w:tabs>
        <w:rPr>
          <w:rFonts w:cs="Arial"/>
        </w:rPr>
      </w:pPr>
      <w:r>
        <w:t>Gaur den egunean, eta udalak inbentario-onbideratzean aurrerapausoak eman dituen arren, prozesua oraindik burutzeko eta onesteko dago, bai eta kasuko kontabilitate-doikuntzak egiteko ere.</w:t>
      </w:r>
    </w:p>
    <w:p w:rsidR="00C26729" w:rsidRDefault="00C26729" w:rsidP="00B4365F">
      <w:pPr>
        <w:pStyle w:val="texto"/>
        <w:tabs>
          <w:tab w:val="clear" w:pos="2835"/>
          <w:tab w:val="clear" w:pos="3969"/>
          <w:tab w:val="clear" w:pos="5103"/>
          <w:tab w:val="clear" w:pos="6237"/>
          <w:tab w:val="clear" w:pos="7371"/>
          <w:tab w:val="left" w:pos="480"/>
          <w:tab w:val="num" w:pos="720"/>
          <w:tab w:val="num" w:pos="1320"/>
          <w:tab w:val="num" w:pos="1948"/>
        </w:tabs>
      </w:pPr>
      <w:r>
        <w:t>Udalak badauka udalaren lurzoru-ondarearen erregistro bat, baina haren erabatekot</w:t>
      </w:r>
      <w:r>
        <w:t>a</w:t>
      </w:r>
      <w:r>
        <w:t>suna ez dago bermatuta.</w:t>
      </w:r>
    </w:p>
    <w:p w:rsidR="00C26729" w:rsidRPr="002A5C07" w:rsidRDefault="00C26729" w:rsidP="0011590A">
      <w:pPr>
        <w:pStyle w:val="texto"/>
        <w:tabs>
          <w:tab w:val="clear" w:pos="2835"/>
          <w:tab w:val="clear" w:pos="3969"/>
          <w:tab w:val="clear" w:pos="5103"/>
          <w:tab w:val="clear" w:pos="6237"/>
          <w:tab w:val="clear" w:pos="7371"/>
        </w:tabs>
        <w:spacing w:after="160"/>
      </w:pPr>
      <w:r>
        <w:t>Gure gomendioak:</w:t>
      </w:r>
    </w:p>
    <w:p w:rsidR="00C26729" w:rsidRPr="002A5C07" w:rsidRDefault="00C26729" w:rsidP="000B15EC">
      <w:pPr>
        <w:pStyle w:val="texto"/>
        <w:numPr>
          <w:ilvl w:val="0"/>
          <w:numId w:val="15"/>
        </w:numPr>
        <w:tabs>
          <w:tab w:val="clear" w:pos="502"/>
          <w:tab w:val="clear" w:pos="2835"/>
          <w:tab w:val="clear" w:pos="3969"/>
          <w:tab w:val="clear" w:pos="5103"/>
          <w:tab w:val="clear" w:pos="6237"/>
          <w:tab w:val="clear" w:pos="7371"/>
          <w:tab w:val="num" w:pos="426"/>
          <w:tab w:val="num" w:pos="600"/>
          <w:tab w:val="num" w:pos="720"/>
          <w:tab w:val="num" w:pos="1320"/>
        </w:tabs>
        <w:spacing w:after="240"/>
        <w:rPr>
          <w:rFonts w:cs="Arial"/>
          <w:i/>
        </w:rPr>
      </w:pPr>
      <w:r>
        <w:rPr>
          <w:i/>
        </w:rPr>
        <w:t xml:space="preserve">Udal-inbentarioa berrikusi eta gaurkotzeko prozesua buka dadila, halako moldez non udalaren titulartasuneko ondasun guztiak jasoko dituen. </w:t>
      </w:r>
    </w:p>
    <w:p w:rsidR="00C26729" w:rsidRPr="002A5C07" w:rsidRDefault="00C26729" w:rsidP="000B15EC">
      <w:pPr>
        <w:pStyle w:val="texto"/>
        <w:numPr>
          <w:ilvl w:val="0"/>
          <w:numId w:val="15"/>
        </w:numPr>
        <w:tabs>
          <w:tab w:val="clear" w:pos="502"/>
          <w:tab w:val="clear" w:pos="2835"/>
          <w:tab w:val="clear" w:pos="3969"/>
          <w:tab w:val="clear" w:pos="5103"/>
          <w:tab w:val="clear" w:pos="6237"/>
          <w:tab w:val="clear" w:pos="7371"/>
          <w:tab w:val="num" w:pos="426"/>
          <w:tab w:val="num" w:pos="600"/>
          <w:tab w:val="num" w:pos="720"/>
          <w:tab w:val="num" w:pos="1320"/>
        </w:tabs>
        <w:spacing w:after="240"/>
        <w:rPr>
          <w:rFonts w:cs="Arial"/>
          <w:i/>
        </w:rPr>
      </w:pPr>
      <w:r>
        <w:rPr>
          <w:i/>
        </w:rPr>
        <w:t>Ibilgetuaren balioa gaurkotzea egoera-balantzean.</w:t>
      </w:r>
    </w:p>
    <w:p w:rsidR="00C26729" w:rsidRPr="002A5C07" w:rsidRDefault="00C26729" w:rsidP="000B15EC">
      <w:pPr>
        <w:pStyle w:val="texto"/>
        <w:numPr>
          <w:ilvl w:val="0"/>
          <w:numId w:val="15"/>
        </w:numPr>
        <w:tabs>
          <w:tab w:val="clear" w:pos="502"/>
          <w:tab w:val="clear" w:pos="2835"/>
          <w:tab w:val="clear" w:pos="3969"/>
          <w:tab w:val="clear" w:pos="5103"/>
          <w:tab w:val="clear" w:pos="6237"/>
          <w:tab w:val="clear" w:pos="7371"/>
          <w:tab w:val="num" w:pos="426"/>
          <w:tab w:val="num" w:pos="600"/>
          <w:tab w:val="num" w:pos="720"/>
          <w:tab w:val="num" w:pos="1320"/>
        </w:tabs>
        <w:spacing w:after="240"/>
        <w:rPr>
          <w:rFonts w:cs="Arial"/>
          <w:i/>
        </w:rPr>
      </w:pPr>
      <w:r>
        <w:rPr>
          <w:i/>
        </w:rPr>
        <w:t>Lurzoruaren udal-ondarearen erregistroa gaurkotzea eta osatzea.</w:t>
      </w:r>
    </w:p>
    <w:p w:rsidR="00C26729" w:rsidRPr="00BC13C3" w:rsidRDefault="00C26729" w:rsidP="008B19FF">
      <w:pPr>
        <w:pStyle w:val="atitulo3"/>
        <w:spacing w:before="360" w:after="220"/>
      </w:pPr>
      <w:bookmarkStart w:id="110" w:name="_Toc430935368"/>
      <w:bookmarkStart w:id="111" w:name="_Toc455145998"/>
      <w:r>
        <w:t>VI.5.3. Udaleko langileria-gastuak</w:t>
      </w:r>
      <w:bookmarkEnd w:id="110"/>
      <w:bookmarkEnd w:id="111"/>
      <w:r>
        <w:t xml:space="preserve"> </w:t>
      </w:r>
    </w:p>
    <w:p w:rsidR="00C26729" w:rsidRDefault="00C26729" w:rsidP="009A163A">
      <w:pPr>
        <w:pStyle w:val="texto"/>
        <w:tabs>
          <w:tab w:val="clear" w:pos="2835"/>
          <w:tab w:val="clear" w:pos="3969"/>
          <w:tab w:val="clear" w:pos="5103"/>
          <w:tab w:val="clear" w:pos="6237"/>
          <w:tab w:val="clear" w:pos="7371"/>
        </w:tabs>
        <w:spacing w:after="120"/>
      </w:pPr>
      <w:r>
        <w:t>Langileria-gastuak 6,85 milioi eurokoak izan ziren 2018an. Ekitaldi horretan aitort</w:t>
      </w:r>
      <w:r>
        <w:t>u</w:t>
      </w:r>
      <w:r>
        <w:t xml:space="preserve">tako betebeharren guztizkoaren ehuneko 48 egiten dute. Haien betetze-maila behin betiko kredituen ehuneko 97 izan zen. </w:t>
      </w:r>
    </w:p>
    <w:p w:rsidR="00C26729" w:rsidRDefault="00C26729" w:rsidP="009A163A">
      <w:pPr>
        <w:pStyle w:val="texto"/>
        <w:spacing w:after="220"/>
      </w:pPr>
      <w:r>
        <w:t>2017ko ekitaldiarekin alderatuta, langileria-gastuek ehuneko bat egin zuten gora, xeh</w:t>
      </w:r>
      <w:r>
        <w:t>a</w:t>
      </w:r>
      <w:r>
        <w:t>katurik jarraian azaltzen denez:</w:t>
      </w:r>
    </w:p>
    <w:tbl>
      <w:tblPr>
        <w:tblW w:w="5000" w:type="pct"/>
        <w:jc w:val="center"/>
        <w:tblCellMar>
          <w:left w:w="70" w:type="dxa"/>
          <w:right w:w="70" w:type="dxa"/>
        </w:tblCellMar>
        <w:tblLook w:val="00A0" w:firstRow="1" w:lastRow="0" w:firstColumn="1" w:lastColumn="0" w:noHBand="0" w:noVBand="0"/>
      </w:tblPr>
      <w:tblGrid>
        <w:gridCol w:w="2939"/>
        <w:gridCol w:w="1317"/>
        <w:gridCol w:w="1270"/>
        <w:gridCol w:w="2054"/>
        <w:gridCol w:w="21"/>
        <w:gridCol w:w="266"/>
        <w:gridCol w:w="1487"/>
      </w:tblGrid>
      <w:tr w:rsidR="00C26729" w:rsidRPr="00F01725" w:rsidTr="00EC76E9">
        <w:trPr>
          <w:trHeight w:val="255"/>
          <w:jc w:val="center"/>
        </w:trPr>
        <w:tc>
          <w:tcPr>
            <w:tcW w:w="1571" w:type="pct"/>
            <w:tcBorders>
              <w:top w:val="single" w:sz="4" w:space="0" w:color="auto"/>
              <w:left w:val="nil"/>
              <w:bottom w:val="single" w:sz="4" w:space="0" w:color="auto"/>
              <w:right w:val="nil"/>
            </w:tcBorders>
            <w:shd w:val="clear" w:color="000000" w:fill="FABF8F"/>
            <w:vAlign w:val="center"/>
          </w:tcPr>
          <w:p w:rsidR="00C26729" w:rsidRPr="00F01725" w:rsidRDefault="00C26729" w:rsidP="008B19FF">
            <w:pPr>
              <w:spacing w:after="0"/>
              <w:ind w:firstLine="0"/>
              <w:jc w:val="left"/>
              <w:rPr>
                <w:rFonts w:ascii="Arial" w:hAnsi="Arial" w:cs="Arial"/>
                <w:color w:val="000000"/>
                <w:sz w:val="18"/>
                <w:szCs w:val="18"/>
              </w:rPr>
            </w:pPr>
            <w:r>
              <w:rPr>
                <w:rFonts w:ascii="Arial" w:hAnsi="Arial"/>
                <w:color w:val="000000"/>
                <w:sz w:val="18"/>
                <w:szCs w:val="18"/>
              </w:rPr>
              <w:t>Kontzeptua</w:t>
            </w:r>
          </w:p>
        </w:tc>
        <w:tc>
          <w:tcPr>
            <w:tcW w:w="1383" w:type="pct"/>
            <w:gridSpan w:val="2"/>
            <w:tcBorders>
              <w:top w:val="single" w:sz="4" w:space="0" w:color="auto"/>
              <w:left w:val="nil"/>
              <w:bottom w:val="single" w:sz="4" w:space="0" w:color="auto"/>
              <w:right w:val="nil"/>
            </w:tcBorders>
            <w:shd w:val="clear" w:color="000000" w:fill="FABF8F"/>
            <w:vAlign w:val="center"/>
          </w:tcPr>
          <w:p w:rsidR="00C26729" w:rsidRPr="00F01725" w:rsidRDefault="00C26729" w:rsidP="00567EBF">
            <w:pPr>
              <w:spacing w:after="0"/>
              <w:ind w:firstLine="0"/>
              <w:jc w:val="right"/>
              <w:rPr>
                <w:rFonts w:ascii="Arial" w:hAnsi="Arial" w:cs="Arial"/>
                <w:color w:val="000000"/>
                <w:sz w:val="18"/>
                <w:szCs w:val="18"/>
              </w:rPr>
            </w:pPr>
            <w:r>
              <w:rPr>
                <w:rFonts w:ascii="Arial" w:hAnsi="Arial"/>
                <w:color w:val="000000"/>
                <w:sz w:val="18"/>
                <w:szCs w:val="18"/>
              </w:rPr>
              <w:t>Aitortutako betebehar garbiak, 2018</w:t>
            </w:r>
          </w:p>
        </w:tc>
        <w:tc>
          <w:tcPr>
            <w:tcW w:w="1098" w:type="pct"/>
            <w:tcBorders>
              <w:top w:val="single" w:sz="4" w:space="0" w:color="auto"/>
              <w:left w:val="nil"/>
              <w:bottom w:val="single" w:sz="4" w:space="0" w:color="auto"/>
              <w:right w:val="nil"/>
            </w:tcBorders>
            <w:shd w:val="clear" w:color="000000" w:fill="FABF8F"/>
            <w:vAlign w:val="center"/>
          </w:tcPr>
          <w:p w:rsidR="00C26729" w:rsidRPr="00F01725" w:rsidRDefault="00C26729" w:rsidP="00567EBF">
            <w:pPr>
              <w:spacing w:after="0"/>
              <w:ind w:firstLine="0"/>
              <w:jc w:val="right"/>
              <w:rPr>
                <w:rFonts w:ascii="Arial" w:hAnsi="Arial" w:cs="Arial"/>
                <w:color w:val="000000"/>
                <w:sz w:val="18"/>
                <w:szCs w:val="18"/>
              </w:rPr>
            </w:pPr>
            <w:r>
              <w:rPr>
                <w:rFonts w:ascii="Arial" w:hAnsi="Arial"/>
                <w:color w:val="000000"/>
                <w:sz w:val="18"/>
                <w:szCs w:val="18"/>
              </w:rPr>
              <w:t>Aitortutako betebehar garbiak, 2017</w:t>
            </w:r>
          </w:p>
        </w:tc>
        <w:tc>
          <w:tcPr>
            <w:tcW w:w="153" w:type="pct"/>
            <w:gridSpan w:val="2"/>
            <w:tcBorders>
              <w:top w:val="single" w:sz="4" w:space="0" w:color="auto"/>
              <w:left w:val="nil"/>
              <w:bottom w:val="single" w:sz="4" w:space="0" w:color="auto"/>
              <w:right w:val="nil"/>
            </w:tcBorders>
            <w:shd w:val="clear" w:color="000000" w:fill="FABF8F"/>
            <w:vAlign w:val="center"/>
          </w:tcPr>
          <w:p w:rsidR="00C26729" w:rsidRPr="00F01725" w:rsidRDefault="00C26729" w:rsidP="008B19FF">
            <w:pPr>
              <w:spacing w:after="0"/>
              <w:ind w:firstLine="0"/>
              <w:jc w:val="right"/>
              <w:rPr>
                <w:rFonts w:ascii="Arial" w:hAnsi="Arial" w:cs="Arial"/>
                <w:color w:val="000000"/>
                <w:sz w:val="18"/>
                <w:szCs w:val="18"/>
                <w:lang w:val="es-ES" w:eastAsia="es-ES"/>
              </w:rPr>
            </w:pPr>
          </w:p>
        </w:tc>
        <w:tc>
          <w:tcPr>
            <w:tcW w:w="795" w:type="pct"/>
            <w:tcBorders>
              <w:top w:val="single" w:sz="4" w:space="0" w:color="auto"/>
              <w:left w:val="nil"/>
              <w:bottom w:val="single" w:sz="4" w:space="0" w:color="auto"/>
              <w:right w:val="nil"/>
            </w:tcBorders>
            <w:shd w:val="clear" w:color="000000" w:fill="FABF8F"/>
            <w:vAlign w:val="center"/>
          </w:tcPr>
          <w:p w:rsidR="00C26729" w:rsidRPr="00F01725" w:rsidRDefault="00C26729" w:rsidP="008B19FF">
            <w:pPr>
              <w:spacing w:after="0"/>
              <w:ind w:firstLine="0"/>
              <w:jc w:val="right"/>
              <w:rPr>
                <w:rFonts w:ascii="Arial" w:hAnsi="Arial" w:cs="Arial"/>
                <w:color w:val="000000"/>
                <w:sz w:val="18"/>
                <w:szCs w:val="18"/>
              </w:rPr>
            </w:pPr>
            <w:r>
              <w:rPr>
                <w:rFonts w:ascii="Arial" w:hAnsi="Arial"/>
                <w:color w:val="000000"/>
                <w:sz w:val="18"/>
                <w:szCs w:val="18"/>
              </w:rPr>
              <w:t>Aldaketa (%)</w:t>
            </w:r>
          </w:p>
        </w:tc>
      </w:tr>
      <w:tr w:rsidR="00C26729" w:rsidRPr="00F01725" w:rsidTr="00A5176A">
        <w:trPr>
          <w:trHeight w:val="198"/>
          <w:jc w:val="center"/>
        </w:trPr>
        <w:tc>
          <w:tcPr>
            <w:tcW w:w="2275" w:type="pct"/>
            <w:gridSpan w:val="2"/>
            <w:tcBorders>
              <w:top w:val="single" w:sz="4" w:space="0" w:color="auto"/>
              <w:left w:val="nil"/>
              <w:bottom w:val="single" w:sz="2" w:space="0" w:color="auto"/>
              <w:right w:val="nil"/>
            </w:tcBorders>
            <w:noWrap/>
            <w:vAlign w:val="center"/>
          </w:tcPr>
          <w:p w:rsidR="00C26729" w:rsidRPr="00F01725" w:rsidRDefault="00C26729" w:rsidP="008B19FF">
            <w:pPr>
              <w:spacing w:after="0"/>
              <w:ind w:firstLine="0"/>
              <w:jc w:val="left"/>
              <w:rPr>
                <w:rFonts w:ascii="Arial Narrow" w:hAnsi="Arial Narrow"/>
                <w:color w:val="000000"/>
              </w:rPr>
            </w:pPr>
            <w:r>
              <w:rPr>
                <w:rFonts w:ascii="Arial Narrow" w:hAnsi="Arial Narrow"/>
                <w:color w:val="000000"/>
              </w:rPr>
              <w:t>Hautetsien lansariak</w:t>
            </w:r>
          </w:p>
        </w:tc>
        <w:tc>
          <w:tcPr>
            <w:tcW w:w="679" w:type="pct"/>
            <w:tcBorders>
              <w:top w:val="single" w:sz="4" w:space="0" w:color="auto"/>
              <w:left w:val="nil"/>
              <w:bottom w:val="single" w:sz="2" w:space="0" w:color="auto"/>
              <w:right w:val="nil"/>
            </w:tcBorders>
            <w:noWrap/>
            <w:vAlign w:val="center"/>
          </w:tcPr>
          <w:p w:rsidR="00C26729" w:rsidRPr="00F01725" w:rsidRDefault="00C26729" w:rsidP="008B19FF">
            <w:pPr>
              <w:spacing w:after="0"/>
              <w:ind w:firstLine="0"/>
              <w:jc w:val="right"/>
              <w:rPr>
                <w:rFonts w:ascii="Arial Narrow" w:hAnsi="Arial Narrow"/>
                <w:color w:val="000000"/>
              </w:rPr>
            </w:pPr>
            <w:r>
              <w:rPr>
                <w:rFonts w:ascii="Arial Narrow" w:hAnsi="Arial Narrow"/>
                <w:color w:val="000000"/>
              </w:rPr>
              <w:t>142.839</w:t>
            </w:r>
          </w:p>
        </w:tc>
        <w:tc>
          <w:tcPr>
            <w:tcW w:w="1109" w:type="pct"/>
            <w:gridSpan w:val="2"/>
            <w:tcBorders>
              <w:top w:val="single" w:sz="4" w:space="0" w:color="auto"/>
              <w:left w:val="nil"/>
              <w:bottom w:val="single" w:sz="2" w:space="0" w:color="auto"/>
              <w:right w:val="nil"/>
            </w:tcBorders>
            <w:noWrap/>
            <w:vAlign w:val="center"/>
          </w:tcPr>
          <w:p w:rsidR="00C26729" w:rsidRPr="00F01725" w:rsidRDefault="00C26729" w:rsidP="00E2774B">
            <w:pPr>
              <w:spacing w:after="0"/>
              <w:ind w:firstLine="0"/>
              <w:jc w:val="right"/>
              <w:rPr>
                <w:rFonts w:ascii="Arial Narrow" w:hAnsi="Arial Narrow"/>
                <w:color w:val="000000"/>
              </w:rPr>
            </w:pPr>
            <w:r>
              <w:rPr>
                <w:rFonts w:ascii="Arial Narrow" w:hAnsi="Arial Narrow"/>
                <w:color w:val="000000"/>
              </w:rPr>
              <w:t>166.046</w:t>
            </w:r>
          </w:p>
        </w:tc>
        <w:tc>
          <w:tcPr>
            <w:tcW w:w="142" w:type="pct"/>
            <w:tcBorders>
              <w:top w:val="single" w:sz="4" w:space="0" w:color="auto"/>
              <w:left w:val="nil"/>
              <w:bottom w:val="single" w:sz="2" w:space="0" w:color="auto"/>
              <w:right w:val="nil"/>
            </w:tcBorders>
            <w:noWrap/>
            <w:vAlign w:val="center"/>
          </w:tcPr>
          <w:p w:rsidR="00C26729" w:rsidRPr="00F01725" w:rsidRDefault="00C26729" w:rsidP="008B19FF">
            <w:pPr>
              <w:spacing w:after="0"/>
              <w:ind w:firstLine="0"/>
              <w:jc w:val="right"/>
              <w:rPr>
                <w:rFonts w:ascii="Arial Narrow" w:hAnsi="Arial Narrow"/>
                <w:color w:val="000000"/>
                <w:lang w:val="es-ES" w:eastAsia="es-ES"/>
              </w:rPr>
            </w:pPr>
          </w:p>
        </w:tc>
        <w:tc>
          <w:tcPr>
            <w:tcW w:w="795" w:type="pct"/>
            <w:tcBorders>
              <w:top w:val="single" w:sz="4" w:space="0" w:color="auto"/>
              <w:left w:val="nil"/>
              <w:bottom w:val="single" w:sz="2" w:space="0" w:color="auto"/>
              <w:right w:val="nil"/>
            </w:tcBorders>
            <w:noWrap/>
            <w:vAlign w:val="center"/>
          </w:tcPr>
          <w:p w:rsidR="00C26729" w:rsidRPr="00B4365F" w:rsidRDefault="00C26729" w:rsidP="00E2774B">
            <w:pPr>
              <w:spacing w:after="0"/>
              <w:ind w:firstLine="0"/>
              <w:jc w:val="right"/>
              <w:rPr>
                <w:rFonts w:ascii="Arial Narrow" w:hAnsi="Arial Narrow"/>
                <w:color w:val="000000"/>
              </w:rPr>
            </w:pPr>
            <w:r>
              <w:rPr>
                <w:rFonts w:ascii="Arial Narrow" w:hAnsi="Arial Narrow"/>
                <w:color w:val="000000"/>
              </w:rPr>
              <w:t>-14</w:t>
            </w:r>
          </w:p>
        </w:tc>
      </w:tr>
      <w:tr w:rsidR="00C26729" w:rsidRPr="00F01725" w:rsidTr="00A5176A">
        <w:trPr>
          <w:trHeight w:val="198"/>
          <w:jc w:val="center"/>
        </w:trPr>
        <w:tc>
          <w:tcPr>
            <w:tcW w:w="2275" w:type="pct"/>
            <w:gridSpan w:val="2"/>
            <w:tcBorders>
              <w:top w:val="single" w:sz="2" w:space="0" w:color="auto"/>
              <w:left w:val="nil"/>
              <w:bottom w:val="single" w:sz="2" w:space="0" w:color="auto"/>
              <w:right w:val="nil"/>
            </w:tcBorders>
            <w:noWrap/>
            <w:vAlign w:val="center"/>
          </w:tcPr>
          <w:p w:rsidR="00C26729" w:rsidRPr="00F01725" w:rsidRDefault="00C26729" w:rsidP="008B19FF">
            <w:pPr>
              <w:spacing w:after="0"/>
              <w:ind w:firstLine="0"/>
              <w:jc w:val="left"/>
              <w:rPr>
                <w:rFonts w:ascii="Arial Narrow" w:hAnsi="Arial Narrow"/>
                <w:color w:val="000000"/>
              </w:rPr>
            </w:pPr>
            <w:r>
              <w:rPr>
                <w:rFonts w:ascii="Arial Narrow" w:hAnsi="Arial Narrow"/>
                <w:color w:val="000000"/>
              </w:rPr>
              <w:t>Behin-behineko langileen ordainsariak</w:t>
            </w:r>
          </w:p>
        </w:tc>
        <w:tc>
          <w:tcPr>
            <w:tcW w:w="679" w:type="pct"/>
            <w:tcBorders>
              <w:top w:val="single" w:sz="2" w:space="0" w:color="auto"/>
              <w:left w:val="nil"/>
              <w:bottom w:val="single" w:sz="2" w:space="0" w:color="auto"/>
              <w:right w:val="nil"/>
            </w:tcBorders>
            <w:noWrap/>
            <w:vAlign w:val="center"/>
          </w:tcPr>
          <w:p w:rsidR="00C26729" w:rsidRPr="00F01725" w:rsidRDefault="00C26729" w:rsidP="008B19FF">
            <w:pPr>
              <w:spacing w:after="0"/>
              <w:ind w:firstLine="0"/>
              <w:jc w:val="right"/>
              <w:rPr>
                <w:rFonts w:ascii="Arial Narrow" w:hAnsi="Arial Narrow"/>
                <w:color w:val="000000"/>
              </w:rPr>
            </w:pPr>
            <w:r>
              <w:rPr>
                <w:rFonts w:ascii="Arial Narrow" w:hAnsi="Arial Narrow"/>
                <w:color w:val="000000"/>
              </w:rPr>
              <w:t>48.711</w:t>
            </w:r>
          </w:p>
        </w:tc>
        <w:tc>
          <w:tcPr>
            <w:tcW w:w="1109" w:type="pct"/>
            <w:gridSpan w:val="2"/>
            <w:tcBorders>
              <w:top w:val="single" w:sz="2" w:space="0" w:color="auto"/>
              <w:left w:val="nil"/>
              <w:bottom w:val="single" w:sz="2" w:space="0" w:color="auto"/>
              <w:right w:val="nil"/>
            </w:tcBorders>
            <w:noWrap/>
            <w:vAlign w:val="center"/>
          </w:tcPr>
          <w:p w:rsidR="00C26729" w:rsidRPr="00F01725" w:rsidRDefault="00C26729" w:rsidP="00E2774B">
            <w:pPr>
              <w:spacing w:after="0"/>
              <w:ind w:firstLine="0"/>
              <w:jc w:val="right"/>
              <w:rPr>
                <w:rFonts w:ascii="Arial Narrow" w:hAnsi="Arial Narrow"/>
                <w:color w:val="000000"/>
              </w:rPr>
            </w:pPr>
            <w:r>
              <w:rPr>
                <w:rFonts w:ascii="Arial Narrow" w:hAnsi="Arial Narrow"/>
                <w:color w:val="000000"/>
              </w:rPr>
              <w:t>54.163</w:t>
            </w:r>
          </w:p>
        </w:tc>
        <w:tc>
          <w:tcPr>
            <w:tcW w:w="142" w:type="pct"/>
            <w:tcBorders>
              <w:top w:val="single" w:sz="2" w:space="0" w:color="auto"/>
              <w:left w:val="nil"/>
              <w:bottom w:val="single" w:sz="2" w:space="0" w:color="auto"/>
              <w:right w:val="nil"/>
            </w:tcBorders>
            <w:noWrap/>
            <w:vAlign w:val="center"/>
          </w:tcPr>
          <w:p w:rsidR="00C26729" w:rsidRPr="00F01725" w:rsidRDefault="00C26729" w:rsidP="008B19FF">
            <w:pPr>
              <w:spacing w:after="0"/>
              <w:ind w:firstLine="0"/>
              <w:jc w:val="right"/>
              <w:rPr>
                <w:rFonts w:ascii="Arial Narrow" w:hAnsi="Arial Narrow"/>
                <w:color w:val="000000"/>
                <w:lang w:val="es-ES" w:eastAsia="es-ES"/>
              </w:rPr>
            </w:pPr>
          </w:p>
        </w:tc>
        <w:tc>
          <w:tcPr>
            <w:tcW w:w="795" w:type="pct"/>
            <w:tcBorders>
              <w:top w:val="single" w:sz="2" w:space="0" w:color="auto"/>
              <w:left w:val="nil"/>
              <w:bottom w:val="single" w:sz="2" w:space="0" w:color="auto"/>
              <w:right w:val="nil"/>
            </w:tcBorders>
            <w:noWrap/>
            <w:vAlign w:val="center"/>
          </w:tcPr>
          <w:p w:rsidR="00C26729" w:rsidRPr="00B4365F" w:rsidRDefault="00C26729" w:rsidP="00E2774B">
            <w:pPr>
              <w:spacing w:after="0"/>
              <w:ind w:firstLine="0"/>
              <w:jc w:val="right"/>
              <w:rPr>
                <w:rFonts w:ascii="Arial Narrow" w:hAnsi="Arial Narrow"/>
                <w:color w:val="000000"/>
              </w:rPr>
            </w:pPr>
            <w:r>
              <w:rPr>
                <w:rFonts w:ascii="Arial Narrow" w:hAnsi="Arial Narrow"/>
                <w:color w:val="000000"/>
              </w:rPr>
              <w:t>-10</w:t>
            </w:r>
          </w:p>
        </w:tc>
      </w:tr>
      <w:tr w:rsidR="00C26729" w:rsidRPr="00F01725" w:rsidTr="00A5176A">
        <w:trPr>
          <w:trHeight w:val="198"/>
          <w:jc w:val="center"/>
        </w:trPr>
        <w:tc>
          <w:tcPr>
            <w:tcW w:w="2275" w:type="pct"/>
            <w:gridSpan w:val="2"/>
            <w:tcBorders>
              <w:top w:val="single" w:sz="2" w:space="0" w:color="auto"/>
              <w:left w:val="nil"/>
              <w:bottom w:val="single" w:sz="2" w:space="0" w:color="auto"/>
              <w:right w:val="nil"/>
            </w:tcBorders>
            <w:noWrap/>
            <w:vAlign w:val="center"/>
          </w:tcPr>
          <w:p w:rsidR="00C26729" w:rsidRPr="00F01725" w:rsidRDefault="00C26729" w:rsidP="008B19FF">
            <w:pPr>
              <w:spacing w:after="0"/>
              <w:ind w:firstLine="0"/>
              <w:jc w:val="left"/>
              <w:rPr>
                <w:rFonts w:ascii="Arial Narrow" w:hAnsi="Arial Narrow"/>
                <w:color w:val="000000"/>
              </w:rPr>
            </w:pPr>
            <w:r>
              <w:rPr>
                <w:rFonts w:ascii="Arial Narrow" w:hAnsi="Arial Narrow"/>
                <w:color w:val="000000"/>
              </w:rPr>
              <w:t>Funtzionarioen oinarrizko lansariak</w:t>
            </w:r>
          </w:p>
        </w:tc>
        <w:tc>
          <w:tcPr>
            <w:tcW w:w="679" w:type="pct"/>
            <w:tcBorders>
              <w:top w:val="single" w:sz="2" w:space="0" w:color="auto"/>
              <w:left w:val="nil"/>
              <w:bottom w:val="single" w:sz="2" w:space="0" w:color="auto"/>
              <w:right w:val="nil"/>
            </w:tcBorders>
            <w:noWrap/>
            <w:vAlign w:val="center"/>
          </w:tcPr>
          <w:p w:rsidR="00C26729" w:rsidRPr="00F01725" w:rsidRDefault="00C26729" w:rsidP="008B19FF">
            <w:pPr>
              <w:spacing w:after="0"/>
              <w:ind w:firstLine="0"/>
              <w:jc w:val="right"/>
              <w:rPr>
                <w:rFonts w:ascii="Arial Narrow" w:hAnsi="Arial Narrow"/>
                <w:color w:val="000000"/>
              </w:rPr>
            </w:pPr>
            <w:r>
              <w:rPr>
                <w:rFonts w:ascii="Arial Narrow" w:hAnsi="Arial Narrow"/>
                <w:color w:val="000000"/>
              </w:rPr>
              <w:t>1.386.220</w:t>
            </w:r>
          </w:p>
        </w:tc>
        <w:tc>
          <w:tcPr>
            <w:tcW w:w="1109" w:type="pct"/>
            <w:gridSpan w:val="2"/>
            <w:tcBorders>
              <w:top w:val="single" w:sz="2" w:space="0" w:color="auto"/>
              <w:left w:val="nil"/>
              <w:bottom w:val="single" w:sz="2" w:space="0" w:color="auto"/>
              <w:right w:val="nil"/>
            </w:tcBorders>
            <w:noWrap/>
            <w:vAlign w:val="center"/>
          </w:tcPr>
          <w:p w:rsidR="00C26729" w:rsidRPr="00F01725" w:rsidRDefault="00C26729" w:rsidP="00E2774B">
            <w:pPr>
              <w:spacing w:after="0"/>
              <w:ind w:firstLine="0"/>
              <w:jc w:val="right"/>
              <w:rPr>
                <w:rFonts w:ascii="Arial Narrow" w:hAnsi="Arial Narrow"/>
                <w:color w:val="000000"/>
              </w:rPr>
            </w:pPr>
            <w:r>
              <w:rPr>
                <w:rFonts w:ascii="Arial Narrow" w:hAnsi="Arial Narrow"/>
                <w:color w:val="000000"/>
              </w:rPr>
              <w:t>1.406.422</w:t>
            </w:r>
          </w:p>
        </w:tc>
        <w:tc>
          <w:tcPr>
            <w:tcW w:w="142" w:type="pct"/>
            <w:tcBorders>
              <w:top w:val="single" w:sz="2" w:space="0" w:color="auto"/>
              <w:left w:val="nil"/>
              <w:bottom w:val="single" w:sz="2" w:space="0" w:color="auto"/>
              <w:right w:val="nil"/>
            </w:tcBorders>
            <w:noWrap/>
            <w:vAlign w:val="center"/>
          </w:tcPr>
          <w:p w:rsidR="00C26729" w:rsidRPr="00F01725" w:rsidRDefault="00C26729" w:rsidP="008B19FF">
            <w:pPr>
              <w:spacing w:after="0"/>
              <w:ind w:firstLine="0"/>
              <w:jc w:val="right"/>
              <w:rPr>
                <w:rFonts w:ascii="Arial Narrow" w:hAnsi="Arial Narrow"/>
                <w:color w:val="000000"/>
                <w:lang w:val="es-ES" w:eastAsia="es-ES"/>
              </w:rPr>
            </w:pPr>
          </w:p>
        </w:tc>
        <w:tc>
          <w:tcPr>
            <w:tcW w:w="795" w:type="pct"/>
            <w:tcBorders>
              <w:top w:val="single" w:sz="2" w:space="0" w:color="auto"/>
              <w:left w:val="nil"/>
              <w:bottom w:val="single" w:sz="2" w:space="0" w:color="auto"/>
              <w:right w:val="nil"/>
            </w:tcBorders>
            <w:noWrap/>
            <w:vAlign w:val="center"/>
          </w:tcPr>
          <w:p w:rsidR="00C26729" w:rsidRPr="00F01725" w:rsidRDefault="00C26729" w:rsidP="00E2774B">
            <w:pPr>
              <w:spacing w:after="0"/>
              <w:ind w:firstLine="0"/>
              <w:jc w:val="right"/>
              <w:rPr>
                <w:rFonts w:ascii="Arial Narrow" w:hAnsi="Arial Narrow"/>
                <w:color w:val="000000"/>
              </w:rPr>
            </w:pPr>
            <w:r>
              <w:rPr>
                <w:rFonts w:ascii="Arial Narrow" w:hAnsi="Arial Narrow"/>
                <w:color w:val="000000"/>
              </w:rPr>
              <w:t>-1</w:t>
            </w:r>
          </w:p>
        </w:tc>
      </w:tr>
      <w:tr w:rsidR="00C26729" w:rsidRPr="00F01725" w:rsidTr="00A5176A">
        <w:trPr>
          <w:trHeight w:val="198"/>
          <w:jc w:val="center"/>
        </w:trPr>
        <w:tc>
          <w:tcPr>
            <w:tcW w:w="2275" w:type="pct"/>
            <w:gridSpan w:val="2"/>
            <w:tcBorders>
              <w:top w:val="single" w:sz="2" w:space="0" w:color="auto"/>
              <w:left w:val="nil"/>
              <w:bottom w:val="single" w:sz="2" w:space="0" w:color="auto"/>
              <w:right w:val="nil"/>
            </w:tcBorders>
            <w:noWrap/>
            <w:vAlign w:val="center"/>
          </w:tcPr>
          <w:p w:rsidR="00C26729" w:rsidRPr="00F01725" w:rsidRDefault="00C26729" w:rsidP="008B19FF">
            <w:pPr>
              <w:spacing w:after="0"/>
              <w:ind w:firstLine="0"/>
              <w:jc w:val="left"/>
              <w:rPr>
                <w:rFonts w:ascii="Arial Narrow" w:hAnsi="Arial Narrow"/>
                <w:color w:val="000000"/>
              </w:rPr>
            </w:pPr>
            <w:r>
              <w:rPr>
                <w:rFonts w:ascii="Arial Narrow" w:hAnsi="Arial Narrow"/>
              </w:rPr>
              <w:t>Funtzionarioen lansari osagarriak</w:t>
            </w:r>
          </w:p>
        </w:tc>
        <w:tc>
          <w:tcPr>
            <w:tcW w:w="679" w:type="pct"/>
            <w:tcBorders>
              <w:top w:val="single" w:sz="2" w:space="0" w:color="auto"/>
              <w:left w:val="nil"/>
              <w:bottom w:val="single" w:sz="2" w:space="0" w:color="auto"/>
              <w:right w:val="nil"/>
            </w:tcBorders>
            <w:noWrap/>
            <w:vAlign w:val="center"/>
          </w:tcPr>
          <w:p w:rsidR="00C26729" w:rsidRPr="00F01725" w:rsidRDefault="00C26729" w:rsidP="008B19FF">
            <w:pPr>
              <w:spacing w:after="0"/>
              <w:ind w:firstLine="0"/>
              <w:jc w:val="right"/>
              <w:rPr>
                <w:rFonts w:ascii="Arial Narrow" w:hAnsi="Arial Narrow"/>
                <w:color w:val="000000"/>
              </w:rPr>
            </w:pPr>
            <w:r>
              <w:rPr>
                <w:rFonts w:ascii="Arial Narrow" w:hAnsi="Arial Narrow"/>
              </w:rPr>
              <w:t>455.081</w:t>
            </w:r>
          </w:p>
        </w:tc>
        <w:tc>
          <w:tcPr>
            <w:tcW w:w="1109" w:type="pct"/>
            <w:gridSpan w:val="2"/>
            <w:tcBorders>
              <w:top w:val="single" w:sz="2" w:space="0" w:color="auto"/>
              <w:left w:val="nil"/>
              <w:bottom w:val="single" w:sz="2" w:space="0" w:color="auto"/>
              <w:right w:val="nil"/>
            </w:tcBorders>
            <w:noWrap/>
            <w:vAlign w:val="center"/>
          </w:tcPr>
          <w:p w:rsidR="00C26729" w:rsidRPr="00F01725" w:rsidRDefault="00C26729" w:rsidP="00E2774B">
            <w:pPr>
              <w:spacing w:after="0"/>
              <w:ind w:firstLine="0"/>
              <w:jc w:val="right"/>
              <w:rPr>
                <w:rFonts w:ascii="Arial Narrow" w:hAnsi="Arial Narrow"/>
                <w:color w:val="000000"/>
              </w:rPr>
            </w:pPr>
            <w:r>
              <w:rPr>
                <w:rFonts w:ascii="Arial Narrow" w:hAnsi="Arial Narrow"/>
              </w:rPr>
              <w:t>412.746</w:t>
            </w:r>
          </w:p>
        </w:tc>
        <w:tc>
          <w:tcPr>
            <w:tcW w:w="142" w:type="pct"/>
            <w:tcBorders>
              <w:top w:val="single" w:sz="2" w:space="0" w:color="auto"/>
              <w:left w:val="nil"/>
              <w:bottom w:val="single" w:sz="2" w:space="0" w:color="auto"/>
              <w:right w:val="nil"/>
            </w:tcBorders>
            <w:noWrap/>
            <w:vAlign w:val="center"/>
          </w:tcPr>
          <w:p w:rsidR="00C26729" w:rsidRPr="00F01725" w:rsidRDefault="00C26729" w:rsidP="008B19FF">
            <w:pPr>
              <w:spacing w:after="0"/>
              <w:ind w:firstLine="0"/>
              <w:jc w:val="right"/>
              <w:rPr>
                <w:rFonts w:ascii="Arial Narrow" w:hAnsi="Arial Narrow"/>
                <w:color w:val="000000"/>
                <w:lang w:val="es-ES" w:eastAsia="es-ES"/>
              </w:rPr>
            </w:pPr>
          </w:p>
        </w:tc>
        <w:tc>
          <w:tcPr>
            <w:tcW w:w="795" w:type="pct"/>
            <w:tcBorders>
              <w:top w:val="single" w:sz="2" w:space="0" w:color="auto"/>
              <w:left w:val="nil"/>
              <w:bottom w:val="single" w:sz="2" w:space="0" w:color="auto"/>
              <w:right w:val="nil"/>
            </w:tcBorders>
            <w:noWrap/>
            <w:vAlign w:val="center"/>
          </w:tcPr>
          <w:p w:rsidR="00C26729" w:rsidRPr="00F01725" w:rsidRDefault="00C26729" w:rsidP="00E2774B">
            <w:pPr>
              <w:spacing w:after="0"/>
              <w:ind w:firstLine="0"/>
              <w:jc w:val="right"/>
              <w:rPr>
                <w:rFonts w:ascii="Arial Narrow" w:hAnsi="Arial Narrow"/>
                <w:color w:val="000000"/>
              </w:rPr>
            </w:pPr>
            <w:r>
              <w:rPr>
                <w:rFonts w:ascii="Arial Narrow" w:hAnsi="Arial Narrow"/>
              </w:rPr>
              <w:t>10</w:t>
            </w:r>
          </w:p>
        </w:tc>
      </w:tr>
      <w:tr w:rsidR="00C26729" w:rsidRPr="00F01725" w:rsidTr="00A5176A">
        <w:trPr>
          <w:trHeight w:val="198"/>
          <w:jc w:val="center"/>
        </w:trPr>
        <w:tc>
          <w:tcPr>
            <w:tcW w:w="2275" w:type="pct"/>
            <w:gridSpan w:val="2"/>
            <w:tcBorders>
              <w:top w:val="single" w:sz="2" w:space="0" w:color="auto"/>
              <w:left w:val="nil"/>
              <w:bottom w:val="single" w:sz="2" w:space="0" w:color="auto"/>
              <w:right w:val="nil"/>
            </w:tcBorders>
            <w:noWrap/>
            <w:vAlign w:val="center"/>
          </w:tcPr>
          <w:p w:rsidR="00C26729" w:rsidRPr="00F01725" w:rsidRDefault="00C26729" w:rsidP="008B19FF">
            <w:pPr>
              <w:spacing w:after="0"/>
              <w:ind w:firstLine="0"/>
              <w:jc w:val="left"/>
              <w:rPr>
                <w:rFonts w:ascii="Arial Narrow" w:hAnsi="Arial Narrow"/>
              </w:rPr>
            </w:pPr>
            <w:r>
              <w:rPr>
                <w:rFonts w:ascii="Arial Narrow" w:hAnsi="Arial Narrow"/>
                <w:color w:val="000000"/>
              </w:rPr>
              <w:t>Langile lan-kontratudun finkoen ordainsariak</w:t>
            </w:r>
          </w:p>
        </w:tc>
        <w:tc>
          <w:tcPr>
            <w:tcW w:w="679" w:type="pct"/>
            <w:tcBorders>
              <w:top w:val="single" w:sz="2" w:space="0" w:color="auto"/>
              <w:left w:val="nil"/>
              <w:bottom w:val="single" w:sz="2" w:space="0" w:color="auto"/>
              <w:right w:val="nil"/>
            </w:tcBorders>
            <w:noWrap/>
            <w:vAlign w:val="center"/>
          </w:tcPr>
          <w:p w:rsidR="00C26729" w:rsidRPr="00F01725" w:rsidRDefault="00C26729" w:rsidP="008B19FF">
            <w:pPr>
              <w:spacing w:after="0"/>
              <w:ind w:firstLine="0"/>
              <w:jc w:val="right"/>
              <w:rPr>
                <w:rFonts w:ascii="Arial Narrow" w:hAnsi="Arial Narrow"/>
              </w:rPr>
            </w:pPr>
            <w:r>
              <w:rPr>
                <w:rFonts w:ascii="Arial Narrow" w:hAnsi="Arial Narrow"/>
                <w:color w:val="000000"/>
              </w:rPr>
              <w:t>534.240</w:t>
            </w:r>
          </w:p>
        </w:tc>
        <w:tc>
          <w:tcPr>
            <w:tcW w:w="1109" w:type="pct"/>
            <w:gridSpan w:val="2"/>
            <w:tcBorders>
              <w:top w:val="single" w:sz="2" w:space="0" w:color="auto"/>
              <w:left w:val="nil"/>
              <w:bottom w:val="single" w:sz="2" w:space="0" w:color="auto"/>
              <w:right w:val="nil"/>
            </w:tcBorders>
            <w:noWrap/>
            <w:vAlign w:val="center"/>
          </w:tcPr>
          <w:p w:rsidR="00C26729" w:rsidRPr="00F01725" w:rsidRDefault="00C26729" w:rsidP="00E2774B">
            <w:pPr>
              <w:spacing w:after="0"/>
              <w:ind w:firstLine="0"/>
              <w:jc w:val="right"/>
              <w:rPr>
                <w:rFonts w:ascii="Arial Narrow" w:hAnsi="Arial Narrow"/>
              </w:rPr>
            </w:pPr>
            <w:r>
              <w:rPr>
                <w:rFonts w:ascii="Arial Narrow" w:hAnsi="Arial Narrow"/>
                <w:color w:val="000000"/>
              </w:rPr>
              <w:t>516.033</w:t>
            </w:r>
          </w:p>
        </w:tc>
        <w:tc>
          <w:tcPr>
            <w:tcW w:w="142" w:type="pct"/>
            <w:tcBorders>
              <w:top w:val="single" w:sz="2" w:space="0" w:color="auto"/>
              <w:left w:val="nil"/>
              <w:bottom w:val="single" w:sz="2" w:space="0" w:color="auto"/>
              <w:right w:val="nil"/>
            </w:tcBorders>
            <w:noWrap/>
            <w:vAlign w:val="center"/>
          </w:tcPr>
          <w:p w:rsidR="00C26729" w:rsidRPr="00F01725" w:rsidRDefault="00C26729" w:rsidP="008B19FF">
            <w:pPr>
              <w:spacing w:after="0"/>
              <w:ind w:firstLine="0"/>
              <w:jc w:val="right"/>
              <w:rPr>
                <w:rFonts w:ascii="Arial Narrow" w:hAnsi="Arial Narrow"/>
                <w:lang w:val="es-ES" w:eastAsia="es-ES"/>
              </w:rPr>
            </w:pPr>
          </w:p>
        </w:tc>
        <w:tc>
          <w:tcPr>
            <w:tcW w:w="795" w:type="pct"/>
            <w:tcBorders>
              <w:top w:val="single" w:sz="2" w:space="0" w:color="auto"/>
              <w:left w:val="nil"/>
              <w:bottom w:val="single" w:sz="2" w:space="0" w:color="auto"/>
              <w:right w:val="nil"/>
            </w:tcBorders>
            <w:noWrap/>
            <w:vAlign w:val="center"/>
          </w:tcPr>
          <w:p w:rsidR="00C26729" w:rsidRPr="00F01725" w:rsidRDefault="00C26729" w:rsidP="00E2774B">
            <w:pPr>
              <w:spacing w:after="0"/>
              <w:ind w:firstLine="0"/>
              <w:jc w:val="right"/>
              <w:rPr>
                <w:rFonts w:ascii="Arial Narrow" w:hAnsi="Arial Narrow"/>
              </w:rPr>
            </w:pPr>
            <w:r>
              <w:rPr>
                <w:rFonts w:ascii="Arial Narrow" w:hAnsi="Arial Narrow"/>
                <w:color w:val="000000"/>
              </w:rPr>
              <w:t>4</w:t>
            </w:r>
          </w:p>
        </w:tc>
      </w:tr>
      <w:tr w:rsidR="00C26729" w:rsidRPr="00F01725" w:rsidTr="00A5176A">
        <w:trPr>
          <w:trHeight w:val="198"/>
          <w:jc w:val="center"/>
        </w:trPr>
        <w:tc>
          <w:tcPr>
            <w:tcW w:w="2275" w:type="pct"/>
            <w:gridSpan w:val="2"/>
            <w:tcBorders>
              <w:top w:val="single" w:sz="2" w:space="0" w:color="auto"/>
              <w:left w:val="nil"/>
              <w:bottom w:val="single" w:sz="2" w:space="0" w:color="auto"/>
              <w:right w:val="nil"/>
            </w:tcBorders>
            <w:noWrap/>
            <w:vAlign w:val="center"/>
          </w:tcPr>
          <w:p w:rsidR="00C26729" w:rsidRPr="00F01725" w:rsidRDefault="00C26729" w:rsidP="008B19FF">
            <w:pPr>
              <w:spacing w:after="0"/>
              <w:ind w:firstLine="0"/>
              <w:jc w:val="left"/>
              <w:rPr>
                <w:rFonts w:ascii="Arial Narrow" w:hAnsi="Arial Narrow"/>
                <w:color w:val="000000"/>
              </w:rPr>
            </w:pPr>
            <w:r>
              <w:rPr>
                <w:rFonts w:ascii="Arial Narrow" w:hAnsi="Arial Narrow"/>
                <w:color w:val="000000"/>
              </w:rPr>
              <w:t>Aldi baterako langile lan-kontratudunen ordainsariak</w:t>
            </w:r>
          </w:p>
        </w:tc>
        <w:tc>
          <w:tcPr>
            <w:tcW w:w="679" w:type="pct"/>
            <w:tcBorders>
              <w:top w:val="single" w:sz="2" w:space="0" w:color="auto"/>
              <w:left w:val="nil"/>
              <w:bottom w:val="single" w:sz="2" w:space="0" w:color="auto"/>
              <w:right w:val="nil"/>
            </w:tcBorders>
            <w:noWrap/>
            <w:vAlign w:val="center"/>
          </w:tcPr>
          <w:p w:rsidR="00C26729" w:rsidRPr="00F01725" w:rsidRDefault="00C26729" w:rsidP="008B19FF">
            <w:pPr>
              <w:spacing w:after="0"/>
              <w:ind w:firstLine="0"/>
              <w:jc w:val="right"/>
              <w:rPr>
                <w:rFonts w:ascii="Arial Narrow" w:hAnsi="Arial Narrow"/>
                <w:color w:val="000000"/>
              </w:rPr>
            </w:pPr>
            <w:r>
              <w:rPr>
                <w:rFonts w:ascii="Arial Narrow" w:hAnsi="Arial Narrow"/>
                <w:color w:val="000000"/>
              </w:rPr>
              <w:t>2.006.470</w:t>
            </w:r>
          </w:p>
        </w:tc>
        <w:tc>
          <w:tcPr>
            <w:tcW w:w="1109" w:type="pct"/>
            <w:gridSpan w:val="2"/>
            <w:tcBorders>
              <w:top w:val="single" w:sz="2" w:space="0" w:color="auto"/>
              <w:left w:val="nil"/>
              <w:bottom w:val="single" w:sz="2" w:space="0" w:color="auto"/>
              <w:right w:val="nil"/>
            </w:tcBorders>
            <w:noWrap/>
            <w:vAlign w:val="center"/>
          </w:tcPr>
          <w:p w:rsidR="00C26729" w:rsidRPr="00F01725" w:rsidRDefault="00C26729" w:rsidP="00E2774B">
            <w:pPr>
              <w:spacing w:after="0"/>
              <w:ind w:firstLine="0"/>
              <w:jc w:val="right"/>
              <w:rPr>
                <w:rFonts w:ascii="Arial Narrow" w:hAnsi="Arial Narrow"/>
                <w:color w:val="000000"/>
              </w:rPr>
            </w:pPr>
            <w:r>
              <w:rPr>
                <w:rFonts w:ascii="Arial Narrow" w:hAnsi="Arial Narrow"/>
                <w:color w:val="000000"/>
              </w:rPr>
              <w:t>1.996.220</w:t>
            </w:r>
          </w:p>
        </w:tc>
        <w:tc>
          <w:tcPr>
            <w:tcW w:w="142" w:type="pct"/>
            <w:tcBorders>
              <w:top w:val="single" w:sz="2" w:space="0" w:color="auto"/>
              <w:left w:val="nil"/>
              <w:bottom w:val="single" w:sz="2" w:space="0" w:color="auto"/>
              <w:right w:val="nil"/>
            </w:tcBorders>
            <w:noWrap/>
            <w:vAlign w:val="center"/>
          </w:tcPr>
          <w:p w:rsidR="00C26729" w:rsidRPr="00F01725" w:rsidRDefault="00C26729" w:rsidP="008B19FF">
            <w:pPr>
              <w:spacing w:after="0"/>
              <w:ind w:firstLine="0"/>
              <w:jc w:val="right"/>
              <w:rPr>
                <w:rFonts w:ascii="Arial Narrow" w:hAnsi="Arial Narrow"/>
                <w:color w:val="000000"/>
                <w:lang w:val="es-ES" w:eastAsia="es-ES"/>
              </w:rPr>
            </w:pPr>
          </w:p>
        </w:tc>
        <w:tc>
          <w:tcPr>
            <w:tcW w:w="795" w:type="pct"/>
            <w:tcBorders>
              <w:top w:val="single" w:sz="2" w:space="0" w:color="auto"/>
              <w:left w:val="nil"/>
              <w:bottom w:val="single" w:sz="2" w:space="0" w:color="auto"/>
              <w:right w:val="nil"/>
            </w:tcBorders>
            <w:noWrap/>
            <w:vAlign w:val="center"/>
          </w:tcPr>
          <w:p w:rsidR="00C26729" w:rsidRPr="00F01725" w:rsidRDefault="00C26729" w:rsidP="00E2774B">
            <w:pPr>
              <w:spacing w:after="0"/>
              <w:ind w:firstLine="0"/>
              <w:jc w:val="right"/>
              <w:rPr>
                <w:rFonts w:ascii="Arial Narrow" w:hAnsi="Arial Narrow"/>
                <w:color w:val="000000"/>
              </w:rPr>
            </w:pPr>
            <w:r>
              <w:rPr>
                <w:rFonts w:ascii="Arial Narrow" w:hAnsi="Arial Narrow"/>
                <w:color w:val="000000"/>
              </w:rPr>
              <w:t>1</w:t>
            </w:r>
          </w:p>
        </w:tc>
      </w:tr>
      <w:tr w:rsidR="00C26729" w:rsidRPr="00F01725" w:rsidTr="00A5176A">
        <w:trPr>
          <w:trHeight w:val="198"/>
          <w:jc w:val="center"/>
        </w:trPr>
        <w:tc>
          <w:tcPr>
            <w:tcW w:w="2275" w:type="pct"/>
            <w:gridSpan w:val="2"/>
            <w:tcBorders>
              <w:top w:val="single" w:sz="2" w:space="0" w:color="auto"/>
              <w:left w:val="nil"/>
              <w:bottom w:val="single" w:sz="2" w:space="0" w:color="auto"/>
              <w:right w:val="nil"/>
            </w:tcBorders>
            <w:noWrap/>
            <w:vAlign w:val="center"/>
          </w:tcPr>
          <w:p w:rsidR="00C26729" w:rsidRPr="00F01725" w:rsidRDefault="00C26729" w:rsidP="008B19FF">
            <w:pPr>
              <w:spacing w:after="0"/>
              <w:ind w:firstLine="0"/>
              <w:jc w:val="left"/>
              <w:rPr>
                <w:rFonts w:ascii="Arial Narrow" w:hAnsi="Arial Narrow"/>
                <w:color w:val="000000"/>
              </w:rPr>
            </w:pPr>
            <w:r>
              <w:rPr>
                <w:rFonts w:ascii="Arial Narrow" w:hAnsi="Arial Narrow"/>
                <w:color w:val="000000"/>
              </w:rPr>
              <w:t>Kuota sozialak</w:t>
            </w:r>
          </w:p>
        </w:tc>
        <w:tc>
          <w:tcPr>
            <w:tcW w:w="679" w:type="pct"/>
            <w:tcBorders>
              <w:top w:val="single" w:sz="2" w:space="0" w:color="auto"/>
              <w:left w:val="nil"/>
              <w:bottom w:val="single" w:sz="2" w:space="0" w:color="auto"/>
              <w:right w:val="nil"/>
            </w:tcBorders>
            <w:noWrap/>
            <w:vAlign w:val="center"/>
          </w:tcPr>
          <w:p w:rsidR="00C26729" w:rsidRPr="00F01725" w:rsidRDefault="00C26729" w:rsidP="008B19FF">
            <w:pPr>
              <w:spacing w:after="0"/>
              <w:ind w:firstLine="0"/>
              <w:jc w:val="right"/>
              <w:rPr>
                <w:rFonts w:ascii="Arial Narrow" w:hAnsi="Arial Narrow"/>
                <w:color w:val="000000"/>
              </w:rPr>
            </w:pPr>
            <w:r>
              <w:rPr>
                <w:rFonts w:ascii="Arial Narrow" w:hAnsi="Arial Narrow"/>
                <w:color w:val="000000"/>
              </w:rPr>
              <w:t>2.175.745</w:t>
            </w:r>
          </w:p>
        </w:tc>
        <w:tc>
          <w:tcPr>
            <w:tcW w:w="1109" w:type="pct"/>
            <w:gridSpan w:val="2"/>
            <w:tcBorders>
              <w:top w:val="single" w:sz="2" w:space="0" w:color="auto"/>
              <w:left w:val="nil"/>
              <w:bottom w:val="single" w:sz="2" w:space="0" w:color="auto"/>
              <w:right w:val="nil"/>
            </w:tcBorders>
            <w:noWrap/>
            <w:vAlign w:val="center"/>
          </w:tcPr>
          <w:p w:rsidR="00C26729" w:rsidRPr="00F01725" w:rsidRDefault="00C26729" w:rsidP="00E2774B">
            <w:pPr>
              <w:spacing w:after="0"/>
              <w:ind w:firstLine="0"/>
              <w:jc w:val="right"/>
              <w:rPr>
                <w:rFonts w:ascii="Arial Narrow" w:hAnsi="Arial Narrow"/>
                <w:color w:val="000000"/>
              </w:rPr>
            </w:pPr>
            <w:r>
              <w:rPr>
                <w:rFonts w:ascii="Arial Narrow" w:hAnsi="Arial Narrow"/>
                <w:color w:val="000000"/>
              </w:rPr>
              <w:t>2.119.955</w:t>
            </w:r>
          </w:p>
        </w:tc>
        <w:tc>
          <w:tcPr>
            <w:tcW w:w="142" w:type="pct"/>
            <w:tcBorders>
              <w:top w:val="single" w:sz="2" w:space="0" w:color="auto"/>
              <w:left w:val="nil"/>
              <w:bottom w:val="single" w:sz="2" w:space="0" w:color="auto"/>
              <w:right w:val="nil"/>
            </w:tcBorders>
            <w:noWrap/>
            <w:vAlign w:val="center"/>
          </w:tcPr>
          <w:p w:rsidR="00C26729" w:rsidRPr="00F01725" w:rsidRDefault="00C26729" w:rsidP="008B19FF">
            <w:pPr>
              <w:spacing w:after="0"/>
              <w:ind w:firstLine="0"/>
              <w:jc w:val="right"/>
              <w:rPr>
                <w:rFonts w:ascii="Arial Narrow" w:hAnsi="Arial Narrow"/>
                <w:color w:val="000000"/>
                <w:lang w:val="es-ES" w:eastAsia="es-ES"/>
              </w:rPr>
            </w:pPr>
          </w:p>
        </w:tc>
        <w:tc>
          <w:tcPr>
            <w:tcW w:w="795" w:type="pct"/>
            <w:tcBorders>
              <w:top w:val="single" w:sz="2" w:space="0" w:color="auto"/>
              <w:left w:val="nil"/>
              <w:bottom w:val="single" w:sz="2" w:space="0" w:color="auto"/>
              <w:right w:val="nil"/>
            </w:tcBorders>
            <w:noWrap/>
            <w:vAlign w:val="center"/>
          </w:tcPr>
          <w:p w:rsidR="00C26729" w:rsidRPr="00F01725" w:rsidRDefault="00C26729" w:rsidP="00E2774B">
            <w:pPr>
              <w:spacing w:after="0"/>
              <w:ind w:firstLine="0"/>
              <w:jc w:val="right"/>
              <w:rPr>
                <w:rFonts w:ascii="Arial Narrow" w:hAnsi="Arial Narrow"/>
                <w:color w:val="000000"/>
              </w:rPr>
            </w:pPr>
            <w:r>
              <w:rPr>
                <w:rFonts w:ascii="Arial Narrow" w:hAnsi="Arial Narrow"/>
                <w:color w:val="000000"/>
              </w:rPr>
              <w:t>3</w:t>
            </w:r>
          </w:p>
        </w:tc>
      </w:tr>
      <w:tr w:rsidR="00C26729" w:rsidRPr="00F01725" w:rsidTr="00A5176A">
        <w:trPr>
          <w:trHeight w:val="198"/>
          <w:jc w:val="center"/>
        </w:trPr>
        <w:tc>
          <w:tcPr>
            <w:tcW w:w="2275" w:type="pct"/>
            <w:gridSpan w:val="2"/>
            <w:tcBorders>
              <w:top w:val="single" w:sz="2" w:space="0" w:color="auto"/>
              <w:left w:val="nil"/>
              <w:bottom w:val="single" w:sz="2" w:space="0" w:color="auto"/>
              <w:right w:val="nil"/>
            </w:tcBorders>
            <w:noWrap/>
            <w:vAlign w:val="center"/>
          </w:tcPr>
          <w:p w:rsidR="00C26729" w:rsidRPr="00F01725" w:rsidRDefault="00C26729" w:rsidP="008B19FF">
            <w:pPr>
              <w:spacing w:after="0"/>
              <w:ind w:firstLine="0"/>
              <w:jc w:val="left"/>
              <w:rPr>
                <w:rFonts w:ascii="Arial Narrow" w:hAnsi="Arial Narrow"/>
              </w:rPr>
            </w:pPr>
            <w:r>
              <w:rPr>
                <w:rFonts w:ascii="Arial Narrow" w:hAnsi="Arial Narrow"/>
                <w:color w:val="000000"/>
              </w:rPr>
              <w:t>Langile-gastu sozialak</w:t>
            </w:r>
          </w:p>
        </w:tc>
        <w:tc>
          <w:tcPr>
            <w:tcW w:w="679" w:type="pct"/>
            <w:tcBorders>
              <w:top w:val="single" w:sz="2" w:space="0" w:color="auto"/>
              <w:left w:val="nil"/>
              <w:bottom w:val="single" w:sz="2" w:space="0" w:color="auto"/>
              <w:right w:val="nil"/>
            </w:tcBorders>
            <w:noWrap/>
            <w:vAlign w:val="center"/>
          </w:tcPr>
          <w:p w:rsidR="00C26729" w:rsidRPr="00F01725" w:rsidRDefault="00C26729" w:rsidP="00EA7C9F">
            <w:pPr>
              <w:spacing w:after="0"/>
              <w:ind w:firstLine="0"/>
              <w:jc w:val="right"/>
              <w:rPr>
                <w:rFonts w:ascii="Arial Narrow" w:hAnsi="Arial Narrow"/>
                <w:color w:val="000000"/>
              </w:rPr>
            </w:pPr>
            <w:r>
              <w:rPr>
                <w:rFonts w:ascii="Arial Narrow" w:hAnsi="Arial Narrow"/>
                <w:color w:val="000000"/>
              </w:rPr>
              <w:t>81.272</w:t>
            </w:r>
          </w:p>
        </w:tc>
        <w:tc>
          <w:tcPr>
            <w:tcW w:w="1109" w:type="pct"/>
            <w:gridSpan w:val="2"/>
            <w:tcBorders>
              <w:top w:val="single" w:sz="2" w:space="0" w:color="auto"/>
              <w:left w:val="nil"/>
              <w:bottom w:val="single" w:sz="2" w:space="0" w:color="auto"/>
              <w:right w:val="nil"/>
            </w:tcBorders>
            <w:noWrap/>
            <w:vAlign w:val="center"/>
          </w:tcPr>
          <w:p w:rsidR="00C26729" w:rsidRPr="00F01725" w:rsidRDefault="00C26729" w:rsidP="00EA7C9F">
            <w:pPr>
              <w:spacing w:after="0"/>
              <w:ind w:firstLine="0"/>
              <w:jc w:val="right"/>
              <w:rPr>
                <w:rFonts w:ascii="Arial Narrow" w:hAnsi="Arial Narrow"/>
                <w:color w:val="000000"/>
              </w:rPr>
            </w:pPr>
            <w:r>
              <w:rPr>
                <w:rFonts w:ascii="Arial Narrow" w:hAnsi="Arial Narrow"/>
                <w:color w:val="000000"/>
              </w:rPr>
              <w:t>98.310</w:t>
            </w:r>
          </w:p>
        </w:tc>
        <w:tc>
          <w:tcPr>
            <w:tcW w:w="142" w:type="pct"/>
            <w:tcBorders>
              <w:top w:val="single" w:sz="2" w:space="0" w:color="auto"/>
              <w:left w:val="nil"/>
              <w:bottom w:val="single" w:sz="2" w:space="0" w:color="auto"/>
              <w:right w:val="nil"/>
            </w:tcBorders>
            <w:noWrap/>
            <w:vAlign w:val="center"/>
          </w:tcPr>
          <w:p w:rsidR="00C26729" w:rsidRPr="00F01725" w:rsidRDefault="00C26729" w:rsidP="00EA7C9F">
            <w:pPr>
              <w:spacing w:after="0"/>
              <w:ind w:firstLine="0"/>
              <w:jc w:val="right"/>
              <w:rPr>
                <w:rFonts w:ascii="Arial Narrow" w:hAnsi="Arial Narrow"/>
                <w:color w:val="000000"/>
                <w:lang w:val="es-ES" w:eastAsia="es-ES"/>
              </w:rPr>
            </w:pPr>
          </w:p>
        </w:tc>
        <w:tc>
          <w:tcPr>
            <w:tcW w:w="795" w:type="pct"/>
            <w:tcBorders>
              <w:top w:val="single" w:sz="2" w:space="0" w:color="auto"/>
              <w:left w:val="nil"/>
              <w:bottom w:val="single" w:sz="2" w:space="0" w:color="auto"/>
              <w:right w:val="nil"/>
            </w:tcBorders>
            <w:noWrap/>
            <w:vAlign w:val="center"/>
          </w:tcPr>
          <w:p w:rsidR="00C26729" w:rsidRPr="00F01725" w:rsidRDefault="00C26729" w:rsidP="00EA7C9F">
            <w:pPr>
              <w:spacing w:after="0"/>
              <w:ind w:firstLine="0"/>
              <w:jc w:val="right"/>
              <w:rPr>
                <w:rFonts w:ascii="Arial Narrow" w:hAnsi="Arial Narrow"/>
                <w:color w:val="000000"/>
              </w:rPr>
            </w:pPr>
            <w:r>
              <w:rPr>
                <w:rFonts w:ascii="Arial Narrow" w:hAnsi="Arial Narrow"/>
                <w:color w:val="000000"/>
              </w:rPr>
              <w:t>-17</w:t>
            </w:r>
          </w:p>
        </w:tc>
      </w:tr>
      <w:tr w:rsidR="00C26729" w:rsidRPr="00F01725" w:rsidTr="00A5176A">
        <w:trPr>
          <w:trHeight w:val="198"/>
          <w:jc w:val="center"/>
        </w:trPr>
        <w:tc>
          <w:tcPr>
            <w:tcW w:w="2275" w:type="pct"/>
            <w:gridSpan w:val="2"/>
            <w:tcBorders>
              <w:top w:val="single" w:sz="2" w:space="0" w:color="auto"/>
              <w:left w:val="nil"/>
              <w:bottom w:val="single" w:sz="4" w:space="0" w:color="auto"/>
              <w:right w:val="nil"/>
            </w:tcBorders>
            <w:noWrap/>
            <w:vAlign w:val="center"/>
          </w:tcPr>
          <w:p w:rsidR="00C26729" w:rsidRPr="00F01725" w:rsidRDefault="00C26729" w:rsidP="008B19FF">
            <w:pPr>
              <w:spacing w:after="0"/>
              <w:ind w:firstLine="0"/>
              <w:jc w:val="left"/>
              <w:rPr>
                <w:rFonts w:ascii="Arial Narrow" w:hAnsi="Arial Narrow"/>
                <w:color w:val="000000"/>
              </w:rPr>
            </w:pPr>
            <w:r>
              <w:rPr>
                <w:rFonts w:ascii="Arial Narrow" w:hAnsi="Arial Narrow"/>
                <w:color w:val="000000"/>
              </w:rPr>
              <w:t>Familiaren osagarria</w:t>
            </w:r>
          </w:p>
        </w:tc>
        <w:tc>
          <w:tcPr>
            <w:tcW w:w="679" w:type="pct"/>
            <w:tcBorders>
              <w:top w:val="single" w:sz="2" w:space="0" w:color="auto"/>
              <w:left w:val="nil"/>
              <w:bottom w:val="single" w:sz="4" w:space="0" w:color="auto"/>
              <w:right w:val="nil"/>
            </w:tcBorders>
            <w:noWrap/>
            <w:vAlign w:val="center"/>
          </w:tcPr>
          <w:p w:rsidR="00C26729" w:rsidRPr="00F01725" w:rsidRDefault="00C26729" w:rsidP="00EA7C9F">
            <w:pPr>
              <w:spacing w:after="0"/>
              <w:ind w:firstLine="0"/>
              <w:jc w:val="right"/>
              <w:rPr>
                <w:rFonts w:ascii="Arial Narrow" w:hAnsi="Arial Narrow"/>
                <w:color w:val="000000"/>
              </w:rPr>
            </w:pPr>
            <w:r>
              <w:rPr>
                <w:rFonts w:ascii="Arial Narrow" w:hAnsi="Arial Narrow"/>
                <w:color w:val="000000"/>
              </w:rPr>
              <w:t>16.732</w:t>
            </w:r>
          </w:p>
        </w:tc>
        <w:tc>
          <w:tcPr>
            <w:tcW w:w="1109" w:type="pct"/>
            <w:gridSpan w:val="2"/>
            <w:tcBorders>
              <w:top w:val="single" w:sz="2" w:space="0" w:color="auto"/>
              <w:left w:val="nil"/>
              <w:bottom w:val="single" w:sz="4" w:space="0" w:color="auto"/>
              <w:right w:val="nil"/>
            </w:tcBorders>
            <w:noWrap/>
            <w:vAlign w:val="center"/>
          </w:tcPr>
          <w:p w:rsidR="00C26729" w:rsidRPr="00F01725" w:rsidRDefault="00C26729" w:rsidP="00EA7C9F">
            <w:pPr>
              <w:spacing w:after="0"/>
              <w:ind w:firstLine="0"/>
              <w:jc w:val="right"/>
              <w:rPr>
                <w:rFonts w:ascii="Arial Narrow" w:hAnsi="Arial Narrow"/>
                <w:color w:val="000000"/>
              </w:rPr>
            </w:pPr>
            <w:r>
              <w:rPr>
                <w:rFonts w:ascii="Arial Narrow" w:hAnsi="Arial Narrow"/>
                <w:color w:val="000000"/>
              </w:rPr>
              <w:t>20.151</w:t>
            </w:r>
          </w:p>
        </w:tc>
        <w:tc>
          <w:tcPr>
            <w:tcW w:w="142" w:type="pct"/>
            <w:tcBorders>
              <w:top w:val="single" w:sz="2" w:space="0" w:color="auto"/>
              <w:left w:val="nil"/>
              <w:bottom w:val="single" w:sz="4" w:space="0" w:color="auto"/>
              <w:right w:val="nil"/>
            </w:tcBorders>
            <w:noWrap/>
            <w:vAlign w:val="center"/>
          </w:tcPr>
          <w:p w:rsidR="00C26729" w:rsidRPr="00F01725" w:rsidRDefault="00C26729" w:rsidP="00EA7C9F">
            <w:pPr>
              <w:spacing w:after="0"/>
              <w:ind w:firstLine="0"/>
              <w:jc w:val="right"/>
              <w:rPr>
                <w:rFonts w:ascii="Arial Narrow" w:hAnsi="Arial Narrow"/>
                <w:color w:val="000000"/>
                <w:lang w:val="es-ES" w:eastAsia="es-ES"/>
              </w:rPr>
            </w:pPr>
          </w:p>
        </w:tc>
        <w:tc>
          <w:tcPr>
            <w:tcW w:w="795" w:type="pct"/>
            <w:tcBorders>
              <w:top w:val="single" w:sz="2" w:space="0" w:color="auto"/>
              <w:left w:val="nil"/>
              <w:bottom w:val="single" w:sz="4" w:space="0" w:color="auto"/>
              <w:right w:val="nil"/>
            </w:tcBorders>
            <w:noWrap/>
            <w:vAlign w:val="center"/>
          </w:tcPr>
          <w:p w:rsidR="00C26729" w:rsidRPr="00F01725" w:rsidRDefault="00C26729" w:rsidP="00EA7C9F">
            <w:pPr>
              <w:spacing w:after="0"/>
              <w:ind w:firstLine="0"/>
              <w:jc w:val="right"/>
              <w:rPr>
                <w:rFonts w:ascii="Arial Narrow" w:hAnsi="Arial Narrow"/>
                <w:color w:val="000000"/>
              </w:rPr>
            </w:pPr>
            <w:r>
              <w:rPr>
                <w:rFonts w:ascii="Arial Narrow" w:hAnsi="Arial Narrow"/>
                <w:color w:val="000000"/>
              </w:rPr>
              <w:t>-17</w:t>
            </w:r>
          </w:p>
        </w:tc>
      </w:tr>
      <w:tr w:rsidR="00C26729" w:rsidRPr="00F01725" w:rsidTr="00EC76E9">
        <w:trPr>
          <w:trHeight w:val="255"/>
          <w:jc w:val="center"/>
        </w:trPr>
        <w:tc>
          <w:tcPr>
            <w:tcW w:w="1571" w:type="pct"/>
            <w:tcBorders>
              <w:top w:val="single" w:sz="4" w:space="0" w:color="auto"/>
              <w:left w:val="nil"/>
              <w:bottom w:val="single" w:sz="4" w:space="0" w:color="auto"/>
              <w:right w:val="nil"/>
            </w:tcBorders>
            <w:shd w:val="clear" w:color="000000" w:fill="FABF8F"/>
            <w:vAlign w:val="center"/>
          </w:tcPr>
          <w:p w:rsidR="00C26729" w:rsidRPr="00F01725" w:rsidRDefault="00C26729" w:rsidP="008B19FF">
            <w:pPr>
              <w:spacing w:after="0"/>
              <w:ind w:firstLine="0"/>
              <w:jc w:val="left"/>
              <w:rPr>
                <w:rFonts w:ascii="Arial" w:hAnsi="Arial" w:cs="Arial"/>
                <w:color w:val="000000"/>
                <w:sz w:val="18"/>
                <w:szCs w:val="18"/>
              </w:rPr>
            </w:pPr>
            <w:r>
              <w:rPr>
                <w:rFonts w:ascii="Arial" w:hAnsi="Arial"/>
                <w:color w:val="000000"/>
                <w:sz w:val="18"/>
                <w:szCs w:val="18"/>
              </w:rPr>
              <w:t>Guztira</w:t>
            </w:r>
          </w:p>
        </w:tc>
        <w:tc>
          <w:tcPr>
            <w:tcW w:w="1383" w:type="pct"/>
            <w:gridSpan w:val="2"/>
            <w:tcBorders>
              <w:top w:val="single" w:sz="4" w:space="0" w:color="auto"/>
              <w:left w:val="nil"/>
              <w:bottom w:val="single" w:sz="4" w:space="0" w:color="auto"/>
              <w:right w:val="nil"/>
            </w:tcBorders>
            <w:shd w:val="clear" w:color="000000" w:fill="FABF8F"/>
            <w:vAlign w:val="center"/>
          </w:tcPr>
          <w:p w:rsidR="00C26729" w:rsidRPr="00F01725" w:rsidRDefault="00C26729" w:rsidP="00E2774B">
            <w:pPr>
              <w:spacing w:after="0"/>
              <w:ind w:firstLine="0"/>
              <w:jc w:val="right"/>
              <w:rPr>
                <w:rFonts w:ascii="Arial" w:hAnsi="Arial" w:cs="Arial"/>
                <w:color w:val="000000"/>
                <w:sz w:val="18"/>
                <w:szCs w:val="18"/>
              </w:rPr>
            </w:pPr>
            <w:r>
              <w:rPr>
                <w:rFonts w:ascii="Arial" w:hAnsi="Arial"/>
                <w:color w:val="000000"/>
                <w:sz w:val="18"/>
                <w:szCs w:val="18"/>
              </w:rPr>
              <w:t>6.847.310</w:t>
            </w:r>
          </w:p>
        </w:tc>
        <w:tc>
          <w:tcPr>
            <w:tcW w:w="1098" w:type="pct"/>
            <w:tcBorders>
              <w:top w:val="single" w:sz="4" w:space="0" w:color="auto"/>
              <w:left w:val="nil"/>
              <w:bottom w:val="single" w:sz="4" w:space="0" w:color="auto"/>
              <w:right w:val="nil"/>
            </w:tcBorders>
            <w:shd w:val="clear" w:color="000000" w:fill="FABF8F"/>
            <w:vAlign w:val="center"/>
          </w:tcPr>
          <w:p w:rsidR="00C26729" w:rsidRPr="00F01725" w:rsidRDefault="00C26729" w:rsidP="008B19FF">
            <w:pPr>
              <w:spacing w:after="0"/>
              <w:ind w:firstLine="0"/>
              <w:jc w:val="right"/>
              <w:rPr>
                <w:rFonts w:ascii="Arial" w:hAnsi="Arial" w:cs="Arial"/>
                <w:color w:val="000000"/>
                <w:sz w:val="18"/>
                <w:szCs w:val="18"/>
              </w:rPr>
            </w:pPr>
            <w:r>
              <w:rPr>
                <w:rFonts w:ascii="Arial" w:hAnsi="Arial"/>
                <w:color w:val="000000"/>
                <w:sz w:val="18"/>
                <w:szCs w:val="18"/>
              </w:rPr>
              <w:t>6.790.046</w:t>
            </w:r>
          </w:p>
        </w:tc>
        <w:tc>
          <w:tcPr>
            <w:tcW w:w="153" w:type="pct"/>
            <w:gridSpan w:val="2"/>
            <w:tcBorders>
              <w:top w:val="single" w:sz="4" w:space="0" w:color="auto"/>
              <w:left w:val="nil"/>
              <w:bottom w:val="single" w:sz="4" w:space="0" w:color="auto"/>
              <w:right w:val="nil"/>
            </w:tcBorders>
            <w:shd w:val="clear" w:color="000000" w:fill="FABF8F"/>
            <w:vAlign w:val="center"/>
          </w:tcPr>
          <w:p w:rsidR="00C26729" w:rsidRPr="00F01725" w:rsidRDefault="00C26729" w:rsidP="008B19FF">
            <w:pPr>
              <w:spacing w:after="0"/>
              <w:ind w:firstLine="0"/>
              <w:jc w:val="right"/>
              <w:rPr>
                <w:rFonts w:ascii="Arial" w:hAnsi="Arial" w:cs="Arial"/>
                <w:color w:val="000000"/>
                <w:sz w:val="18"/>
                <w:szCs w:val="18"/>
                <w:lang w:val="es-ES" w:eastAsia="es-ES"/>
              </w:rPr>
            </w:pPr>
          </w:p>
        </w:tc>
        <w:tc>
          <w:tcPr>
            <w:tcW w:w="795" w:type="pct"/>
            <w:tcBorders>
              <w:top w:val="single" w:sz="4" w:space="0" w:color="auto"/>
              <w:left w:val="nil"/>
              <w:bottom w:val="single" w:sz="4" w:space="0" w:color="auto"/>
              <w:right w:val="nil"/>
            </w:tcBorders>
            <w:shd w:val="clear" w:color="000000" w:fill="FABF8F"/>
            <w:vAlign w:val="center"/>
          </w:tcPr>
          <w:p w:rsidR="00C26729" w:rsidRPr="00F01725" w:rsidRDefault="00C26729" w:rsidP="008B19FF">
            <w:pPr>
              <w:spacing w:after="0"/>
              <w:ind w:firstLine="0"/>
              <w:jc w:val="right"/>
              <w:rPr>
                <w:rFonts w:ascii="Arial" w:hAnsi="Arial" w:cs="Arial"/>
                <w:color w:val="000000"/>
                <w:sz w:val="18"/>
                <w:szCs w:val="18"/>
              </w:rPr>
            </w:pPr>
            <w:r>
              <w:rPr>
                <w:rFonts w:ascii="Arial" w:hAnsi="Arial"/>
                <w:color w:val="000000"/>
                <w:sz w:val="18"/>
                <w:szCs w:val="18"/>
              </w:rPr>
              <w:t>1</w:t>
            </w:r>
          </w:p>
        </w:tc>
      </w:tr>
    </w:tbl>
    <w:p w:rsidR="00C26729" w:rsidRDefault="00C26729" w:rsidP="009A163A">
      <w:pPr>
        <w:pStyle w:val="texto"/>
        <w:tabs>
          <w:tab w:val="left" w:pos="708"/>
        </w:tabs>
        <w:spacing w:before="220" w:after="120"/>
        <w:rPr>
          <w:rFonts w:cs="Arial"/>
        </w:rPr>
      </w:pPr>
      <w:r>
        <w:t>Langile-gastu sozialek eta familiaren osagarriak ehuneko 17 egin dute behera, eta ha</w:t>
      </w:r>
      <w:r>
        <w:t>u</w:t>
      </w:r>
      <w:r>
        <w:t>tetsien ordainsariek ere behera egin dute ehuneko 14. Funtzionarioen ordainsari osag</w:t>
      </w:r>
      <w:r>
        <w:t>a</w:t>
      </w:r>
      <w:r>
        <w:t xml:space="preserve">rriek ehuneko hamar egin dute gora. </w:t>
      </w:r>
    </w:p>
    <w:p w:rsidR="00C26729" w:rsidRDefault="00C26729" w:rsidP="009A163A">
      <w:pPr>
        <w:pStyle w:val="texto"/>
        <w:tabs>
          <w:tab w:val="left" w:pos="708"/>
        </w:tabs>
        <w:spacing w:before="220" w:after="120"/>
        <w:rPr>
          <w:rFonts w:cs="Arial"/>
        </w:rPr>
      </w:pPr>
      <w:r>
        <w:t>Aldi baterako langile lan-kontratudunen lansarien kontzeptuan sarturik daude admini</w:t>
      </w:r>
      <w:r>
        <w:t>s</w:t>
      </w:r>
      <w:r>
        <w:t>trazio-kontratudunen ordainsari guztiak. Egoera hori jada 2019an zuzendu zen.</w:t>
      </w:r>
    </w:p>
    <w:p w:rsidR="00C26729" w:rsidRPr="005642B1" w:rsidRDefault="00C26729" w:rsidP="009A163A">
      <w:pPr>
        <w:pStyle w:val="texto"/>
        <w:tabs>
          <w:tab w:val="left" w:pos="708"/>
        </w:tabs>
        <w:spacing w:after="220"/>
        <w:rPr>
          <w:rFonts w:cs="Arial"/>
        </w:rPr>
      </w:pPr>
      <w:bookmarkStart w:id="112" w:name="tm_385745285"/>
      <w:bookmarkStart w:id="113" w:name="tm_385745286"/>
      <w:bookmarkEnd w:id="112"/>
      <w:bookmarkEnd w:id="113"/>
      <w:r>
        <w:t>2018ko abenduaren 31n, udalak honako lanpostu hauek zituen:</w:t>
      </w:r>
    </w:p>
    <w:tbl>
      <w:tblPr>
        <w:tblW w:w="4891" w:type="pct"/>
        <w:jc w:val="center"/>
        <w:tblInd w:w="203" w:type="dxa"/>
        <w:tblCellMar>
          <w:left w:w="70" w:type="dxa"/>
          <w:right w:w="70" w:type="dxa"/>
        </w:tblCellMar>
        <w:tblLook w:val="00A0" w:firstRow="1" w:lastRow="0" w:firstColumn="1" w:lastColumn="0" w:noHBand="0" w:noVBand="0"/>
      </w:tblPr>
      <w:tblGrid>
        <w:gridCol w:w="4390"/>
        <w:gridCol w:w="4760"/>
      </w:tblGrid>
      <w:tr w:rsidR="00C26729" w:rsidRPr="0049452D" w:rsidTr="00B85A71">
        <w:trPr>
          <w:trHeight w:val="255"/>
          <w:jc w:val="center"/>
        </w:trPr>
        <w:tc>
          <w:tcPr>
            <w:tcW w:w="2399" w:type="pct"/>
            <w:tcBorders>
              <w:top w:val="single" w:sz="4" w:space="0" w:color="auto"/>
              <w:left w:val="nil"/>
              <w:bottom w:val="single" w:sz="4" w:space="0" w:color="auto"/>
              <w:right w:val="nil"/>
            </w:tcBorders>
            <w:shd w:val="clear" w:color="000000" w:fill="FABF8F"/>
            <w:vAlign w:val="center"/>
          </w:tcPr>
          <w:p w:rsidR="00C26729" w:rsidRPr="0049452D" w:rsidRDefault="00C26729" w:rsidP="004D712A">
            <w:pPr>
              <w:spacing w:after="0"/>
              <w:ind w:firstLine="0"/>
              <w:jc w:val="left"/>
              <w:rPr>
                <w:rFonts w:ascii="Arial" w:hAnsi="Arial" w:cs="Arial"/>
                <w:sz w:val="18"/>
                <w:szCs w:val="18"/>
              </w:rPr>
            </w:pPr>
            <w:r>
              <w:rPr>
                <w:rFonts w:ascii="Arial" w:hAnsi="Arial"/>
                <w:sz w:val="18"/>
                <w:szCs w:val="18"/>
              </w:rPr>
              <w:t>Sailkapena</w:t>
            </w:r>
          </w:p>
        </w:tc>
        <w:tc>
          <w:tcPr>
            <w:tcW w:w="2601" w:type="pct"/>
            <w:tcBorders>
              <w:top w:val="single" w:sz="4" w:space="0" w:color="auto"/>
              <w:left w:val="nil"/>
              <w:bottom w:val="single" w:sz="4" w:space="0" w:color="auto"/>
              <w:right w:val="nil"/>
            </w:tcBorders>
            <w:shd w:val="clear" w:color="000000" w:fill="FABF8F"/>
            <w:vAlign w:val="center"/>
          </w:tcPr>
          <w:p w:rsidR="00C26729" w:rsidRPr="0049452D" w:rsidRDefault="00C26729" w:rsidP="004D712A">
            <w:pPr>
              <w:spacing w:after="0"/>
              <w:ind w:firstLine="0"/>
              <w:jc w:val="right"/>
              <w:rPr>
                <w:rFonts w:ascii="Arial" w:hAnsi="Arial" w:cs="Arial"/>
                <w:sz w:val="18"/>
                <w:szCs w:val="18"/>
              </w:rPr>
            </w:pPr>
            <w:r>
              <w:rPr>
                <w:rFonts w:ascii="Arial" w:hAnsi="Arial"/>
                <w:sz w:val="18"/>
                <w:szCs w:val="18"/>
              </w:rPr>
              <w:t>2018</w:t>
            </w:r>
          </w:p>
        </w:tc>
      </w:tr>
      <w:tr w:rsidR="00C26729" w:rsidRPr="0049452D" w:rsidTr="00B85A71">
        <w:trPr>
          <w:trHeight w:val="198"/>
          <w:jc w:val="center"/>
        </w:trPr>
        <w:tc>
          <w:tcPr>
            <w:tcW w:w="2399" w:type="pct"/>
            <w:tcBorders>
              <w:top w:val="single" w:sz="4" w:space="0" w:color="auto"/>
              <w:left w:val="nil"/>
              <w:bottom w:val="single" w:sz="2" w:space="0" w:color="auto"/>
              <w:right w:val="nil"/>
            </w:tcBorders>
            <w:vAlign w:val="center"/>
          </w:tcPr>
          <w:p w:rsidR="00C26729" w:rsidRPr="0049452D" w:rsidRDefault="00C26729" w:rsidP="004D712A">
            <w:pPr>
              <w:spacing w:after="0"/>
              <w:ind w:firstLine="0"/>
              <w:jc w:val="left"/>
              <w:rPr>
                <w:rFonts w:ascii="Arial Narrow" w:hAnsi="Arial Narrow" w:cs="Calibri"/>
              </w:rPr>
            </w:pPr>
            <w:r>
              <w:rPr>
                <w:rFonts w:ascii="Arial Narrow" w:hAnsi="Arial Narrow"/>
              </w:rPr>
              <w:t>Behin-behineko langileak</w:t>
            </w:r>
          </w:p>
        </w:tc>
        <w:tc>
          <w:tcPr>
            <w:tcW w:w="2601" w:type="pct"/>
            <w:tcBorders>
              <w:top w:val="single" w:sz="4" w:space="0" w:color="auto"/>
              <w:left w:val="nil"/>
              <w:bottom w:val="single" w:sz="2" w:space="0" w:color="auto"/>
              <w:right w:val="nil"/>
            </w:tcBorders>
            <w:vAlign w:val="center"/>
          </w:tcPr>
          <w:p w:rsidR="00C26729" w:rsidRPr="0049452D" w:rsidRDefault="00C26729" w:rsidP="004D712A">
            <w:pPr>
              <w:spacing w:after="0"/>
              <w:ind w:firstLine="0"/>
              <w:jc w:val="right"/>
              <w:rPr>
                <w:rFonts w:ascii="Arial Narrow" w:hAnsi="Arial Narrow" w:cs="Calibri"/>
              </w:rPr>
            </w:pPr>
            <w:r>
              <w:rPr>
                <w:rFonts w:ascii="Arial Narrow" w:hAnsi="Arial Narrow"/>
              </w:rPr>
              <w:t>1</w:t>
            </w:r>
          </w:p>
        </w:tc>
      </w:tr>
      <w:tr w:rsidR="00C26729" w:rsidRPr="0049452D" w:rsidTr="00B85A71">
        <w:trPr>
          <w:trHeight w:val="198"/>
          <w:jc w:val="center"/>
        </w:trPr>
        <w:tc>
          <w:tcPr>
            <w:tcW w:w="2399" w:type="pct"/>
            <w:tcBorders>
              <w:top w:val="single" w:sz="2" w:space="0" w:color="auto"/>
              <w:left w:val="nil"/>
              <w:bottom w:val="single" w:sz="2" w:space="0" w:color="auto"/>
              <w:right w:val="nil"/>
            </w:tcBorders>
            <w:vAlign w:val="center"/>
          </w:tcPr>
          <w:p w:rsidR="00C26729" w:rsidRPr="0049452D" w:rsidRDefault="00C26729" w:rsidP="004D712A">
            <w:pPr>
              <w:spacing w:after="0"/>
              <w:ind w:firstLine="0"/>
              <w:jc w:val="left"/>
              <w:rPr>
                <w:rFonts w:ascii="Arial Narrow" w:hAnsi="Arial Narrow" w:cs="Calibri"/>
              </w:rPr>
            </w:pPr>
            <w:r>
              <w:rPr>
                <w:rFonts w:ascii="Arial Narrow" w:hAnsi="Arial Narrow"/>
              </w:rPr>
              <w:t>Langile funtzionarioak</w:t>
            </w:r>
          </w:p>
        </w:tc>
        <w:tc>
          <w:tcPr>
            <w:tcW w:w="2601" w:type="pct"/>
            <w:tcBorders>
              <w:top w:val="single" w:sz="2" w:space="0" w:color="auto"/>
              <w:left w:val="nil"/>
              <w:bottom w:val="single" w:sz="2" w:space="0" w:color="auto"/>
              <w:right w:val="nil"/>
            </w:tcBorders>
            <w:vAlign w:val="center"/>
          </w:tcPr>
          <w:p w:rsidR="00C26729" w:rsidRPr="0049452D" w:rsidRDefault="00C26729" w:rsidP="004D712A">
            <w:pPr>
              <w:spacing w:after="0"/>
              <w:ind w:firstLine="0"/>
              <w:jc w:val="right"/>
              <w:rPr>
                <w:rFonts w:ascii="Arial Narrow" w:hAnsi="Arial Narrow" w:cs="Calibri"/>
              </w:rPr>
            </w:pPr>
            <w:r>
              <w:rPr>
                <w:rFonts w:ascii="Arial Narrow" w:hAnsi="Arial Narrow"/>
              </w:rPr>
              <w:t>116</w:t>
            </w:r>
          </w:p>
        </w:tc>
      </w:tr>
      <w:tr w:rsidR="00C26729" w:rsidRPr="0049452D" w:rsidTr="00B85A71">
        <w:trPr>
          <w:trHeight w:val="198"/>
          <w:jc w:val="center"/>
        </w:trPr>
        <w:tc>
          <w:tcPr>
            <w:tcW w:w="2399" w:type="pct"/>
            <w:tcBorders>
              <w:top w:val="single" w:sz="2" w:space="0" w:color="auto"/>
              <w:left w:val="nil"/>
              <w:bottom w:val="single" w:sz="4" w:space="0" w:color="auto"/>
              <w:right w:val="nil"/>
            </w:tcBorders>
            <w:vAlign w:val="center"/>
          </w:tcPr>
          <w:p w:rsidR="00C26729" w:rsidRPr="0049452D" w:rsidRDefault="00C26729" w:rsidP="004D712A">
            <w:pPr>
              <w:spacing w:after="0"/>
              <w:ind w:firstLine="0"/>
              <w:jc w:val="left"/>
              <w:rPr>
                <w:rFonts w:ascii="Arial Narrow" w:hAnsi="Arial Narrow" w:cs="Calibri"/>
              </w:rPr>
            </w:pPr>
            <w:r>
              <w:rPr>
                <w:rFonts w:ascii="Arial Narrow" w:hAnsi="Arial Narrow"/>
              </w:rPr>
              <w:t>Lan-araubidea</w:t>
            </w:r>
          </w:p>
        </w:tc>
        <w:tc>
          <w:tcPr>
            <w:tcW w:w="2601" w:type="pct"/>
            <w:tcBorders>
              <w:top w:val="single" w:sz="2" w:space="0" w:color="auto"/>
              <w:left w:val="nil"/>
              <w:bottom w:val="single" w:sz="4" w:space="0" w:color="auto"/>
              <w:right w:val="nil"/>
            </w:tcBorders>
            <w:vAlign w:val="center"/>
          </w:tcPr>
          <w:p w:rsidR="00C26729" w:rsidRPr="0049452D" w:rsidRDefault="00C26729" w:rsidP="004D712A">
            <w:pPr>
              <w:spacing w:after="0"/>
              <w:ind w:firstLine="0"/>
              <w:jc w:val="right"/>
              <w:rPr>
                <w:rFonts w:ascii="Arial Narrow" w:hAnsi="Arial Narrow" w:cs="Calibri"/>
              </w:rPr>
            </w:pPr>
            <w:r>
              <w:rPr>
                <w:rFonts w:ascii="Arial Narrow" w:hAnsi="Arial Narrow"/>
              </w:rPr>
              <w:t>25</w:t>
            </w:r>
          </w:p>
        </w:tc>
      </w:tr>
      <w:tr w:rsidR="00C26729" w:rsidRPr="0049452D" w:rsidTr="00B85A71">
        <w:trPr>
          <w:trHeight w:val="255"/>
          <w:jc w:val="center"/>
        </w:trPr>
        <w:tc>
          <w:tcPr>
            <w:tcW w:w="2399" w:type="pct"/>
            <w:tcBorders>
              <w:top w:val="single" w:sz="4" w:space="0" w:color="auto"/>
              <w:left w:val="nil"/>
              <w:bottom w:val="single" w:sz="4" w:space="0" w:color="auto"/>
              <w:right w:val="nil"/>
            </w:tcBorders>
            <w:shd w:val="clear" w:color="000000" w:fill="FABF8F"/>
            <w:vAlign w:val="center"/>
          </w:tcPr>
          <w:p w:rsidR="00C26729" w:rsidRPr="0049452D" w:rsidRDefault="00C26729" w:rsidP="004D712A">
            <w:pPr>
              <w:spacing w:after="0"/>
              <w:ind w:firstLine="0"/>
              <w:jc w:val="left"/>
              <w:rPr>
                <w:rFonts w:ascii="Arial" w:hAnsi="Arial" w:cs="Arial"/>
                <w:sz w:val="18"/>
                <w:szCs w:val="18"/>
              </w:rPr>
            </w:pPr>
            <w:r>
              <w:rPr>
                <w:rFonts w:ascii="Arial" w:hAnsi="Arial"/>
                <w:sz w:val="18"/>
                <w:szCs w:val="18"/>
              </w:rPr>
              <w:t>Guztira</w:t>
            </w:r>
          </w:p>
        </w:tc>
        <w:tc>
          <w:tcPr>
            <w:tcW w:w="2601" w:type="pct"/>
            <w:tcBorders>
              <w:top w:val="single" w:sz="4" w:space="0" w:color="auto"/>
              <w:left w:val="nil"/>
              <w:bottom w:val="single" w:sz="4" w:space="0" w:color="auto"/>
              <w:right w:val="nil"/>
            </w:tcBorders>
            <w:shd w:val="clear" w:color="000000" w:fill="FABF8F"/>
            <w:vAlign w:val="center"/>
          </w:tcPr>
          <w:p w:rsidR="00C26729" w:rsidRPr="0049452D" w:rsidRDefault="00C26729" w:rsidP="00EC4053">
            <w:pPr>
              <w:spacing w:after="0"/>
              <w:ind w:firstLine="0"/>
              <w:jc w:val="right"/>
              <w:rPr>
                <w:rFonts w:ascii="Arial" w:hAnsi="Arial" w:cs="Arial"/>
                <w:sz w:val="18"/>
                <w:szCs w:val="18"/>
              </w:rPr>
            </w:pPr>
            <w:r>
              <w:rPr>
                <w:rFonts w:ascii="Arial" w:hAnsi="Arial"/>
                <w:sz w:val="18"/>
                <w:szCs w:val="18"/>
              </w:rPr>
              <w:t>142</w:t>
            </w:r>
          </w:p>
        </w:tc>
      </w:tr>
    </w:tbl>
    <w:p w:rsidR="00C26729" w:rsidRDefault="00C26729" w:rsidP="009A163A">
      <w:pPr>
        <w:pStyle w:val="texto"/>
        <w:spacing w:before="240" w:after="200"/>
      </w:pPr>
      <w:r>
        <w:t>Honako hau zen lanpostuen egoera:</w:t>
      </w:r>
    </w:p>
    <w:tbl>
      <w:tblPr>
        <w:tblW w:w="9188" w:type="dxa"/>
        <w:jc w:val="center"/>
        <w:tblCellMar>
          <w:left w:w="70" w:type="dxa"/>
          <w:right w:w="70" w:type="dxa"/>
        </w:tblCellMar>
        <w:tblLook w:val="00A0" w:firstRow="1" w:lastRow="0" w:firstColumn="1" w:lastColumn="0" w:noHBand="0" w:noVBand="0"/>
      </w:tblPr>
      <w:tblGrid>
        <w:gridCol w:w="4368"/>
        <w:gridCol w:w="4820"/>
      </w:tblGrid>
      <w:tr w:rsidR="00C26729" w:rsidRPr="00CF71C4" w:rsidTr="00252BC5">
        <w:trPr>
          <w:trHeight w:val="284"/>
          <w:jc w:val="center"/>
        </w:trPr>
        <w:tc>
          <w:tcPr>
            <w:tcW w:w="4368" w:type="dxa"/>
            <w:tcBorders>
              <w:top w:val="single" w:sz="4" w:space="0" w:color="auto"/>
              <w:left w:val="nil"/>
              <w:bottom w:val="single" w:sz="4" w:space="0" w:color="auto"/>
              <w:right w:val="nil"/>
            </w:tcBorders>
            <w:shd w:val="clear" w:color="000000" w:fill="FABF8F"/>
            <w:vAlign w:val="center"/>
          </w:tcPr>
          <w:p w:rsidR="00C26729" w:rsidRPr="00CF71C4" w:rsidRDefault="00C26729" w:rsidP="004D712A">
            <w:pPr>
              <w:spacing w:after="0"/>
              <w:ind w:firstLine="0"/>
              <w:jc w:val="left"/>
              <w:rPr>
                <w:rFonts w:ascii="Arial" w:hAnsi="Arial" w:cs="Arial"/>
                <w:sz w:val="17"/>
                <w:szCs w:val="17"/>
                <w:lang w:val="es-ES" w:eastAsia="es-ES"/>
              </w:rPr>
            </w:pPr>
          </w:p>
        </w:tc>
        <w:tc>
          <w:tcPr>
            <w:tcW w:w="4820" w:type="dxa"/>
            <w:tcBorders>
              <w:top w:val="single" w:sz="4" w:space="0" w:color="auto"/>
              <w:left w:val="nil"/>
              <w:bottom w:val="single" w:sz="4" w:space="0" w:color="auto"/>
              <w:right w:val="nil"/>
            </w:tcBorders>
            <w:shd w:val="clear" w:color="000000" w:fill="FABF8F"/>
            <w:vAlign w:val="center"/>
          </w:tcPr>
          <w:p w:rsidR="00C26729" w:rsidRPr="00CF71C4" w:rsidRDefault="00C26729" w:rsidP="004D712A">
            <w:pPr>
              <w:spacing w:after="0"/>
              <w:ind w:firstLine="0"/>
              <w:jc w:val="right"/>
              <w:rPr>
                <w:rFonts w:ascii="Arial" w:hAnsi="Arial" w:cs="Arial"/>
                <w:sz w:val="17"/>
                <w:szCs w:val="17"/>
              </w:rPr>
            </w:pPr>
            <w:r>
              <w:rPr>
                <w:rFonts w:ascii="Arial" w:hAnsi="Arial"/>
                <w:sz w:val="17"/>
                <w:szCs w:val="17"/>
              </w:rPr>
              <w:t>2018</w:t>
            </w:r>
          </w:p>
        </w:tc>
      </w:tr>
      <w:tr w:rsidR="00C26729" w:rsidRPr="00CF372D" w:rsidTr="00252BC5">
        <w:trPr>
          <w:trHeight w:val="227"/>
          <w:jc w:val="center"/>
        </w:trPr>
        <w:tc>
          <w:tcPr>
            <w:tcW w:w="4368" w:type="dxa"/>
            <w:tcBorders>
              <w:top w:val="single" w:sz="4" w:space="0" w:color="auto"/>
              <w:left w:val="nil"/>
              <w:bottom w:val="single" w:sz="4" w:space="0" w:color="auto"/>
              <w:right w:val="nil"/>
            </w:tcBorders>
            <w:vAlign w:val="center"/>
          </w:tcPr>
          <w:p w:rsidR="00C26729" w:rsidRPr="00CF372D" w:rsidRDefault="00C26729" w:rsidP="004D712A">
            <w:pPr>
              <w:spacing w:after="0"/>
              <w:ind w:firstLine="0"/>
              <w:jc w:val="left"/>
              <w:rPr>
                <w:rFonts w:ascii="Arial" w:hAnsi="Arial" w:cs="Arial"/>
                <w:b/>
                <w:spacing w:val="6"/>
                <w:sz w:val="18"/>
                <w:szCs w:val="18"/>
              </w:rPr>
            </w:pPr>
            <w:r>
              <w:rPr>
                <w:rFonts w:ascii="Arial" w:hAnsi="Arial"/>
                <w:b/>
                <w:sz w:val="18"/>
                <w:szCs w:val="18"/>
              </w:rPr>
              <w:t>Plantillako langileak</w:t>
            </w:r>
          </w:p>
        </w:tc>
        <w:tc>
          <w:tcPr>
            <w:tcW w:w="4820" w:type="dxa"/>
            <w:tcBorders>
              <w:top w:val="single" w:sz="4" w:space="0" w:color="auto"/>
              <w:left w:val="nil"/>
              <w:bottom w:val="single" w:sz="4" w:space="0" w:color="auto"/>
              <w:right w:val="nil"/>
            </w:tcBorders>
            <w:vAlign w:val="center"/>
          </w:tcPr>
          <w:p w:rsidR="00C26729" w:rsidRPr="00CF372D" w:rsidRDefault="00C26729" w:rsidP="004D712A">
            <w:pPr>
              <w:spacing w:after="0"/>
              <w:ind w:firstLine="0"/>
              <w:jc w:val="right"/>
              <w:rPr>
                <w:rFonts w:ascii="Arial" w:hAnsi="Arial" w:cs="Arial"/>
                <w:b/>
                <w:spacing w:val="6"/>
                <w:sz w:val="18"/>
                <w:szCs w:val="18"/>
              </w:rPr>
            </w:pPr>
            <w:r>
              <w:rPr>
                <w:rFonts w:ascii="Arial" w:hAnsi="Arial"/>
                <w:b/>
                <w:sz w:val="18"/>
                <w:szCs w:val="18"/>
              </w:rPr>
              <w:t>142</w:t>
            </w:r>
          </w:p>
        </w:tc>
      </w:tr>
      <w:tr w:rsidR="00C26729" w:rsidRPr="00CF71C4" w:rsidTr="00252BC5">
        <w:trPr>
          <w:trHeight w:val="227"/>
          <w:jc w:val="center"/>
        </w:trPr>
        <w:tc>
          <w:tcPr>
            <w:tcW w:w="4368" w:type="dxa"/>
            <w:tcBorders>
              <w:top w:val="single" w:sz="4" w:space="0" w:color="auto"/>
              <w:left w:val="nil"/>
              <w:bottom w:val="single" w:sz="2" w:space="0" w:color="auto"/>
              <w:right w:val="nil"/>
            </w:tcBorders>
            <w:vAlign w:val="center"/>
          </w:tcPr>
          <w:p w:rsidR="00C26729" w:rsidRPr="00CF71C4" w:rsidRDefault="00C26729" w:rsidP="004D712A">
            <w:pPr>
              <w:spacing w:after="0"/>
              <w:ind w:firstLine="0"/>
              <w:jc w:val="left"/>
              <w:rPr>
                <w:rFonts w:ascii="Arial Narrow" w:hAnsi="Arial Narrow"/>
                <w:spacing w:val="6"/>
                <w:sz w:val="18"/>
                <w:szCs w:val="18"/>
              </w:rPr>
            </w:pPr>
            <w:r>
              <w:rPr>
                <w:rFonts w:ascii="Arial Narrow" w:hAnsi="Arial Narrow"/>
                <w:sz w:val="18"/>
                <w:szCs w:val="18"/>
              </w:rPr>
              <w:t>Lanpostu beteak</w:t>
            </w:r>
          </w:p>
        </w:tc>
        <w:tc>
          <w:tcPr>
            <w:tcW w:w="4820" w:type="dxa"/>
            <w:tcBorders>
              <w:top w:val="single" w:sz="4" w:space="0" w:color="auto"/>
              <w:left w:val="nil"/>
              <w:bottom w:val="single" w:sz="2" w:space="0" w:color="auto"/>
              <w:right w:val="nil"/>
            </w:tcBorders>
            <w:vAlign w:val="center"/>
          </w:tcPr>
          <w:p w:rsidR="00C26729" w:rsidRPr="00CF71C4" w:rsidRDefault="00C26729" w:rsidP="004D712A">
            <w:pPr>
              <w:spacing w:after="0"/>
              <w:ind w:firstLine="0"/>
              <w:jc w:val="right"/>
              <w:rPr>
                <w:rFonts w:ascii="Arial Narrow" w:hAnsi="Arial Narrow"/>
                <w:spacing w:val="6"/>
                <w:sz w:val="18"/>
                <w:szCs w:val="18"/>
              </w:rPr>
            </w:pPr>
            <w:r>
              <w:rPr>
                <w:rFonts w:ascii="Arial Narrow" w:hAnsi="Arial Narrow"/>
                <w:sz w:val="18"/>
                <w:szCs w:val="18"/>
              </w:rPr>
              <w:t>71</w:t>
            </w:r>
          </w:p>
        </w:tc>
      </w:tr>
      <w:tr w:rsidR="00C26729" w:rsidRPr="00CF71C4" w:rsidTr="00252BC5">
        <w:trPr>
          <w:trHeight w:val="227"/>
          <w:jc w:val="center"/>
        </w:trPr>
        <w:tc>
          <w:tcPr>
            <w:tcW w:w="4368" w:type="dxa"/>
            <w:tcBorders>
              <w:top w:val="single" w:sz="2" w:space="0" w:color="auto"/>
              <w:left w:val="nil"/>
              <w:bottom w:val="single" w:sz="4" w:space="0" w:color="auto"/>
              <w:right w:val="nil"/>
            </w:tcBorders>
            <w:vAlign w:val="center"/>
          </w:tcPr>
          <w:p w:rsidR="00C26729" w:rsidRPr="00CF71C4" w:rsidRDefault="00C26729" w:rsidP="004D712A">
            <w:pPr>
              <w:spacing w:after="0"/>
              <w:ind w:firstLine="0"/>
              <w:jc w:val="left"/>
              <w:rPr>
                <w:rFonts w:ascii="Arial Narrow" w:hAnsi="Arial Narrow"/>
                <w:spacing w:val="6"/>
                <w:sz w:val="18"/>
                <w:szCs w:val="18"/>
              </w:rPr>
            </w:pPr>
            <w:r>
              <w:rPr>
                <w:rFonts w:ascii="Arial Narrow" w:hAnsi="Arial Narrow"/>
                <w:sz w:val="18"/>
                <w:szCs w:val="18"/>
              </w:rPr>
              <w:t>Lanpostu hutsak</w:t>
            </w:r>
          </w:p>
        </w:tc>
        <w:tc>
          <w:tcPr>
            <w:tcW w:w="4820" w:type="dxa"/>
            <w:tcBorders>
              <w:top w:val="single" w:sz="2" w:space="0" w:color="auto"/>
              <w:left w:val="nil"/>
              <w:bottom w:val="single" w:sz="4" w:space="0" w:color="auto"/>
              <w:right w:val="nil"/>
            </w:tcBorders>
            <w:vAlign w:val="center"/>
          </w:tcPr>
          <w:p w:rsidR="00C26729" w:rsidRPr="00CF71C4" w:rsidRDefault="00C26729" w:rsidP="004D712A">
            <w:pPr>
              <w:spacing w:after="0"/>
              <w:ind w:firstLine="0"/>
              <w:jc w:val="right"/>
              <w:rPr>
                <w:rFonts w:ascii="Arial Narrow" w:hAnsi="Arial Narrow"/>
                <w:spacing w:val="6"/>
                <w:sz w:val="18"/>
                <w:szCs w:val="18"/>
              </w:rPr>
            </w:pPr>
            <w:r>
              <w:rPr>
                <w:rFonts w:ascii="Arial Narrow" w:hAnsi="Arial Narrow"/>
                <w:sz w:val="18"/>
                <w:szCs w:val="18"/>
              </w:rPr>
              <w:t>71</w:t>
            </w:r>
          </w:p>
        </w:tc>
      </w:tr>
      <w:tr w:rsidR="00C26729" w:rsidRPr="00CF372D" w:rsidTr="00252BC5">
        <w:trPr>
          <w:trHeight w:val="227"/>
          <w:jc w:val="center"/>
        </w:trPr>
        <w:tc>
          <w:tcPr>
            <w:tcW w:w="4368" w:type="dxa"/>
            <w:tcBorders>
              <w:top w:val="single" w:sz="4" w:space="0" w:color="auto"/>
              <w:left w:val="nil"/>
              <w:bottom w:val="single" w:sz="4" w:space="0" w:color="auto"/>
              <w:right w:val="nil"/>
            </w:tcBorders>
            <w:shd w:val="clear" w:color="auto" w:fill="FABF8F"/>
            <w:vAlign w:val="center"/>
          </w:tcPr>
          <w:p w:rsidR="00C26729" w:rsidRPr="00CF372D" w:rsidRDefault="00C26729" w:rsidP="004D712A">
            <w:pPr>
              <w:spacing w:after="0"/>
              <w:ind w:firstLine="0"/>
              <w:jc w:val="left"/>
              <w:rPr>
                <w:rFonts w:ascii="Arial" w:hAnsi="Arial" w:cs="Arial"/>
                <w:spacing w:val="6"/>
                <w:sz w:val="18"/>
                <w:szCs w:val="18"/>
              </w:rPr>
            </w:pPr>
            <w:r>
              <w:rPr>
                <w:rFonts w:ascii="Arial" w:hAnsi="Arial"/>
                <w:sz w:val="18"/>
                <w:szCs w:val="18"/>
              </w:rPr>
              <w:t>Lanpostu hutsen portzentajea lanpostuen osotas</w:t>
            </w:r>
            <w:r>
              <w:rPr>
                <w:rFonts w:ascii="Arial" w:hAnsi="Arial"/>
                <w:sz w:val="18"/>
                <w:szCs w:val="18"/>
              </w:rPr>
              <w:t>u</w:t>
            </w:r>
            <w:r>
              <w:rPr>
                <w:rFonts w:ascii="Arial" w:hAnsi="Arial"/>
                <w:sz w:val="18"/>
                <w:szCs w:val="18"/>
              </w:rPr>
              <w:t>narekiko</w:t>
            </w:r>
          </w:p>
        </w:tc>
        <w:tc>
          <w:tcPr>
            <w:tcW w:w="4820" w:type="dxa"/>
            <w:tcBorders>
              <w:top w:val="single" w:sz="4" w:space="0" w:color="auto"/>
              <w:left w:val="nil"/>
              <w:bottom w:val="single" w:sz="4" w:space="0" w:color="auto"/>
              <w:right w:val="nil"/>
            </w:tcBorders>
            <w:shd w:val="clear" w:color="auto" w:fill="FABF8F"/>
            <w:vAlign w:val="center"/>
          </w:tcPr>
          <w:p w:rsidR="00C26729" w:rsidRPr="00CF372D" w:rsidRDefault="00C26729" w:rsidP="00EC4053">
            <w:pPr>
              <w:spacing w:after="0"/>
              <w:ind w:firstLine="0"/>
              <w:jc w:val="right"/>
              <w:rPr>
                <w:rFonts w:ascii="Arial" w:hAnsi="Arial" w:cs="Arial"/>
                <w:spacing w:val="6"/>
                <w:sz w:val="18"/>
                <w:szCs w:val="18"/>
              </w:rPr>
            </w:pPr>
            <w:r>
              <w:rPr>
                <w:rFonts w:ascii="Arial" w:hAnsi="Arial"/>
                <w:sz w:val="18"/>
                <w:szCs w:val="18"/>
              </w:rPr>
              <w:t>50</w:t>
            </w:r>
          </w:p>
        </w:tc>
      </w:tr>
      <w:tr w:rsidR="00C26729" w:rsidRPr="00CF372D" w:rsidTr="00252BC5">
        <w:trPr>
          <w:trHeight w:val="227"/>
          <w:jc w:val="center"/>
        </w:trPr>
        <w:tc>
          <w:tcPr>
            <w:tcW w:w="4368" w:type="dxa"/>
            <w:tcBorders>
              <w:top w:val="single" w:sz="4" w:space="0" w:color="auto"/>
              <w:left w:val="nil"/>
              <w:bottom w:val="single" w:sz="2" w:space="0" w:color="auto"/>
              <w:right w:val="nil"/>
            </w:tcBorders>
            <w:vAlign w:val="center"/>
          </w:tcPr>
          <w:p w:rsidR="00C26729" w:rsidRPr="00CF372D" w:rsidRDefault="00C26729" w:rsidP="004D712A">
            <w:pPr>
              <w:spacing w:after="0"/>
              <w:ind w:firstLine="0"/>
              <w:jc w:val="left"/>
              <w:rPr>
                <w:rFonts w:ascii="Arial Narrow" w:hAnsi="Arial Narrow" w:cs="Arial"/>
                <w:spacing w:val="6"/>
              </w:rPr>
            </w:pPr>
            <w:r>
              <w:rPr>
                <w:rFonts w:ascii="Arial Narrow" w:hAnsi="Arial Narrow"/>
              </w:rPr>
              <w:t>Betetako lanpostu hutsak</w:t>
            </w:r>
          </w:p>
        </w:tc>
        <w:tc>
          <w:tcPr>
            <w:tcW w:w="4820" w:type="dxa"/>
            <w:tcBorders>
              <w:top w:val="single" w:sz="4" w:space="0" w:color="auto"/>
              <w:left w:val="nil"/>
              <w:bottom w:val="single" w:sz="2" w:space="0" w:color="auto"/>
              <w:right w:val="nil"/>
            </w:tcBorders>
            <w:vAlign w:val="center"/>
          </w:tcPr>
          <w:p w:rsidR="00C26729" w:rsidRPr="00CF372D" w:rsidRDefault="00C26729" w:rsidP="004D712A">
            <w:pPr>
              <w:spacing w:after="0"/>
              <w:ind w:firstLine="0"/>
              <w:jc w:val="right"/>
              <w:rPr>
                <w:rFonts w:ascii="Arial Narrow" w:hAnsi="Arial Narrow" w:cs="Arial"/>
                <w:spacing w:val="6"/>
              </w:rPr>
            </w:pPr>
            <w:r>
              <w:rPr>
                <w:rFonts w:ascii="Arial Narrow" w:hAnsi="Arial Narrow"/>
              </w:rPr>
              <w:t>55</w:t>
            </w:r>
          </w:p>
        </w:tc>
      </w:tr>
      <w:tr w:rsidR="00C26729" w:rsidRPr="00CF372D" w:rsidTr="00252BC5">
        <w:trPr>
          <w:trHeight w:val="227"/>
          <w:jc w:val="center"/>
        </w:trPr>
        <w:tc>
          <w:tcPr>
            <w:tcW w:w="4368" w:type="dxa"/>
            <w:tcBorders>
              <w:top w:val="single" w:sz="4" w:space="0" w:color="auto"/>
              <w:left w:val="nil"/>
              <w:bottom w:val="single" w:sz="4" w:space="0" w:color="auto"/>
              <w:right w:val="nil"/>
            </w:tcBorders>
            <w:shd w:val="clear" w:color="auto" w:fill="FABF8F"/>
            <w:vAlign w:val="center"/>
          </w:tcPr>
          <w:p w:rsidR="00C26729" w:rsidRPr="00CF372D" w:rsidRDefault="00C26729" w:rsidP="004D712A">
            <w:pPr>
              <w:spacing w:after="0"/>
              <w:ind w:firstLine="0"/>
              <w:jc w:val="left"/>
              <w:rPr>
                <w:rFonts w:ascii="Arial" w:hAnsi="Arial" w:cs="Arial"/>
                <w:spacing w:val="6"/>
                <w:sz w:val="18"/>
                <w:szCs w:val="18"/>
              </w:rPr>
            </w:pPr>
            <w:r>
              <w:rPr>
                <w:rFonts w:ascii="Arial" w:hAnsi="Arial"/>
                <w:sz w:val="18"/>
                <w:szCs w:val="18"/>
              </w:rPr>
              <w:t>Aldi baterako betetako lanpostu hutsak (%)</w:t>
            </w:r>
          </w:p>
        </w:tc>
        <w:tc>
          <w:tcPr>
            <w:tcW w:w="4820" w:type="dxa"/>
            <w:tcBorders>
              <w:top w:val="single" w:sz="4" w:space="0" w:color="auto"/>
              <w:left w:val="nil"/>
              <w:bottom w:val="single" w:sz="4" w:space="0" w:color="auto"/>
              <w:right w:val="nil"/>
            </w:tcBorders>
            <w:shd w:val="clear" w:color="auto" w:fill="FABF8F"/>
            <w:vAlign w:val="center"/>
          </w:tcPr>
          <w:p w:rsidR="00C26729" w:rsidRPr="00CF372D" w:rsidRDefault="00C26729" w:rsidP="004D712A">
            <w:pPr>
              <w:spacing w:after="0"/>
              <w:ind w:firstLine="0"/>
              <w:jc w:val="right"/>
              <w:rPr>
                <w:rFonts w:ascii="Arial" w:hAnsi="Arial" w:cs="Arial"/>
                <w:spacing w:val="6"/>
                <w:sz w:val="18"/>
                <w:szCs w:val="18"/>
              </w:rPr>
            </w:pPr>
            <w:r>
              <w:rPr>
                <w:rFonts w:ascii="Arial" w:hAnsi="Arial"/>
                <w:sz w:val="18"/>
                <w:szCs w:val="18"/>
              </w:rPr>
              <w:t>77</w:t>
            </w:r>
          </w:p>
        </w:tc>
      </w:tr>
      <w:tr w:rsidR="00C26729" w:rsidRPr="00CF372D" w:rsidTr="00252BC5">
        <w:trPr>
          <w:trHeight w:val="227"/>
          <w:jc w:val="center"/>
        </w:trPr>
        <w:tc>
          <w:tcPr>
            <w:tcW w:w="4368" w:type="dxa"/>
            <w:tcBorders>
              <w:top w:val="single" w:sz="4" w:space="0" w:color="auto"/>
              <w:left w:val="nil"/>
              <w:bottom w:val="single" w:sz="4" w:space="0" w:color="auto"/>
              <w:right w:val="nil"/>
            </w:tcBorders>
            <w:vAlign w:val="center"/>
          </w:tcPr>
          <w:p w:rsidR="00C26729" w:rsidRPr="00CF372D" w:rsidRDefault="00C26729" w:rsidP="004D712A">
            <w:pPr>
              <w:spacing w:after="0"/>
              <w:ind w:firstLine="0"/>
              <w:jc w:val="left"/>
              <w:rPr>
                <w:rFonts w:ascii="Arial Narrow" w:hAnsi="Arial Narrow"/>
              </w:rPr>
            </w:pPr>
            <w:r>
              <w:rPr>
                <w:rFonts w:ascii="Arial Narrow" w:hAnsi="Arial Narrow"/>
              </w:rPr>
              <w:t>Bete gabeko lanpostu hutsak</w:t>
            </w:r>
          </w:p>
        </w:tc>
        <w:tc>
          <w:tcPr>
            <w:tcW w:w="4820" w:type="dxa"/>
            <w:tcBorders>
              <w:top w:val="single" w:sz="4" w:space="0" w:color="auto"/>
              <w:left w:val="nil"/>
              <w:bottom w:val="single" w:sz="4" w:space="0" w:color="auto"/>
              <w:right w:val="nil"/>
            </w:tcBorders>
            <w:vAlign w:val="center"/>
          </w:tcPr>
          <w:p w:rsidR="00C26729" w:rsidRPr="00CF372D" w:rsidRDefault="00C26729" w:rsidP="004D712A">
            <w:pPr>
              <w:spacing w:after="0"/>
              <w:ind w:firstLine="0"/>
              <w:jc w:val="right"/>
              <w:rPr>
                <w:rFonts w:ascii="Arial Narrow" w:hAnsi="Arial Narrow"/>
              </w:rPr>
            </w:pPr>
            <w:r>
              <w:rPr>
                <w:rFonts w:ascii="Arial Narrow" w:hAnsi="Arial Narrow"/>
              </w:rPr>
              <w:t>16</w:t>
            </w:r>
          </w:p>
        </w:tc>
      </w:tr>
      <w:tr w:rsidR="00C26729" w:rsidRPr="00CF372D" w:rsidTr="00252BC5">
        <w:trPr>
          <w:trHeight w:val="227"/>
          <w:jc w:val="center"/>
        </w:trPr>
        <w:tc>
          <w:tcPr>
            <w:tcW w:w="4368" w:type="dxa"/>
            <w:tcBorders>
              <w:top w:val="single" w:sz="4" w:space="0" w:color="auto"/>
              <w:left w:val="nil"/>
              <w:bottom w:val="single" w:sz="4" w:space="0" w:color="auto"/>
              <w:right w:val="nil"/>
            </w:tcBorders>
            <w:shd w:val="clear" w:color="auto" w:fill="FABF8F"/>
            <w:vAlign w:val="center"/>
          </w:tcPr>
          <w:p w:rsidR="00C26729" w:rsidRPr="00CF372D" w:rsidRDefault="00C26729" w:rsidP="004D712A">
            <w:pPr>
              <w:spacing w:after="0"/>
              <w:ind w:firstLine="0"/>
              <w:jc w:val="left"/>
              <w:rPr>
                <w:rFonts w:ascii="Arial" w:hAnsi="Arial" w:cs="Arial"/>
                <w:spacing w:val="6"/>
                <w:sz w:val="18"/>
                <w:szCs w:val="18"/>
              </w:rPr>
            </w:pPr>
            <w:r>
              <w:rPr>
                <w:rFonts w:ascii="Arial" w:hAnsi="Arial"/>
                <w:sz w:val="18"/>
                <w:szCs w:val="18"/>
              </w:rPr>
              <w:t>Bete gabeko lanpostu hutsak (%)</w:t>
            </w:r>
          </w:p>
        </w:tc>
        <w:tc>
          <w:tcPr>
            <w:tcW w:w="4820" w:type="dxa"/>
            <w:tcBorders>
              <w:top w:val="single" w:sz="4" w:space="0" w:color="auto"/>
              <w:left w:val="nil"/>
              <w:bottom w:val="single" w:sz="4" w:space="0" w:color="auto"/>
              <w:right w:val="nil"/>
            </w:tcBorders>
            <w:shd w:val="clear" w:color="auto" w:fill="FABF8F"/>
            <w:vAlign w:val="center"/>
          </w:tcPr>
          <w:p w:rsidR="00C26729" w:rsidRPr="00CF372D" w:rsidRDefault="00C26729" w:rsidP="004D712A">
            <w:pPr>
              <w:spacing w:after="0"/>
              <w:ind w:firstLine="0"/>
              <w:jc w:val="right"/>
              <w:rPr>
                <w:rFonts w:ascii="Arial" w:hAnsi="Arial" w:cs="Arial"/>
                <w:spacing w:val="6"/>
                <w:sz w:val="18"/>
                <w:szCs w:val="18"/>
              </w:rPr>
            </w:pPr>
            <w:r>
              <w:rPr>
                <w:rFonts w:ascii="Arial" w:hAnsi="Arial"/>
                <w:sz w:val="18"/>
                <w:szCs w:val="18"/>
              </w:rPr>
              <w:t>23</w:t>
            </w:r>
          </w:p>
        </w:tc>
      </w:tr>
    </w:tbl>
    <w:p w:rsidR="00C26729" w:rsidRPr="00CF71C4" w:rsidRDefault="00C26729" w:rsidP="0038664C">
      <w:pPr>
        <w:pStyle w:val="texto"/>
        <w:tabs>
          <w:tab w:val="left" w:pos="708"/>
        </w:tabs>
        <w:spacing w:before="240" w:after="120"/>
        <w:rPr>
          <w:rFonts w:cs="Arial"/>
        </w:rPr>
      </w:pPr>
      <w:r>
        <w:t>2018an, lanpostu guztien ehuneko 50 hutsik daude; horietatik, ehuneko 77 aldi bat</w:t>
      </w:r>
      <w:r>
        <w:t>e</w:t>
      </w:r>
      <w:r>
        <w:t>rako beteta daude eta gainerakoek, ehuneko 23k, bete gabe jarraitzen dute.</w:t>
      </w:r>
    </w:p>
    <w:p w:rsidR="00C26729" w:rsidRDefault="00C26729" w:rsidP="00387BF7">
      <w:pPr>
        <w:pStyle w:val="texto"/>
        <w:tabs>
          <w:tab w:val="left" w:pos="708"/>
        </w:tabs>
        <w:spacing w:after="240"/>
        <w:rPr>
          <w:rFonts w:cs="Arial"/>
        </w:rPr>
      </w:pPr>
      <w:r>
        <w:t>Honako hau da plantillaren banaketa, udal alorren arabera:</w:t>
      </w:r>
    </w:p>
    <w:tbl>
      <w:tblPr>
        <w:tblW w:w="9214" w:type="dxa"/>
        <w:tblInd w:w="70" w:type="dxa"/>
        <w:tblCellMar>
          <w:left w:w="70" w:type="dxa"/>
          <w:right w:w="70" w:type="dxa"/>
        </w:tblCellMar>
        <w:tblLook w:val="00A0" w:firstRow="1" w:lastRow="0" w:firstColumn="1" w:lastColumn="0" w:noHBand="0" w:noVBand="0"/>
      </w:tblPr>
      <w:tblGrid>
        <w:gridCol w:w="6213"/>
        <w:gridCol w:w="1725"/>
        <w:gridCol w:w="1276"/>
      </w:tblGrid>
      <w:tr w:rsidR="00C26729" w:rsidRPr="00CF372D" w:rsidTr="00252BC5">
        <w:trPr>
          <w:trHeight w:val="340"/>
        </w:trPr>
        <w:tc>
          <w:tcPr>
            <w:tcW w:w="6213" w:type="dxa"/>
            <w:tcBorders>
              <w:top w:val="single" w:sz="4" w:space="0" w:color="auto"/>
              <w:left w:val="nil"/>
              <w:bottom w:val="single" w:sz="4" w:space="0" w:color="auto"/>
              <w:right w:val="nil"/>
            </w:tcBorders>
            <w:shd w:val="clear" w:color="000000" w:fill="FABF8F"/>
            <w:noWrap/>
            <w:vAlign w:val="center"/>
          </w:tcPr>
          <w:p w:rsidR="00C26729" w:rsidRPr="00CF372D" w:rsidRDefault="00C26729" w:rsidP="004D712A">
            <w:pPr>
              <w:spacing w:after="0"/>
              <w:ind w:firstLine="0"/>
              <w:jc w:val="left"/>
              <w:rPr>
                <w:rFonts w:ascii="Arial" w:hAnsi="Arial" w:cs="Arial"/>
                <w:color w:val="000000"/>
                <w:sz w:val="18"/>
                <w:szCs w:val="18"/>
              </w:rPr>
            </w:pPr>
            <w:r>
              <w:rPr>
                <w:rFonts w:ascii="Arial" w:hAnsi="Arial"/>
                <w:color w:val="000000"/>
                <w:sz w:val="18"/>
                <w:szCs w:val="18"/>
              </w:rPr>
              <w:t> Udalaren alorra</w:t>
            </w:r>
          </w:p>
        </w:tc>
        <w:tc>
          <w:tcPr>
            <w:tcW w:w="1725" w:type="dxa"/>
            <w:tcBorders>
              <w:top w:val="single" w:sz="4" w:space="0" w:color="auto"/>
              <w:left w:val="nil"/>
              <w:bottom w:val="single" w:sz="4" w:space="0" w:color="auto"/>
              <w:right w:val="nil"/>
            </w:tcBorders>
            <w:shd w:val="clear" w:color="000000" w:fill="FABF8F"/>
            <w:noWrap/>
            <w:vAlign w:val="center"/>
          </w:tcPr>
          <w:p w:rsidR="00C26729" w:rsidRPr="00CF372D" w:rsidRDefault="00C26729" w:rsidP="004D712A">
            <w:pPr>
              <w:spacing w:after="0"/>
              <w:ind w:firstLine="0"/>
              <w:jc w:val="right"/>
              <w:rPr>
                <w:rFonts w:ascii="Arial" w:hAnsi="Arial" w:cs="Arial"/>
                <w:sz w:val="18"/>
                <w:szCs w:val="18"/>
              </w:rPr>
            </w:pPr>
            <w:r>
              <w:rPr>
                <w:rFonts w:ascii="Arial" w:hAnsi="Arial"/>
                <w:sz w:val="18"/>
                <w:szCs w:val="18"/>
              </w:rPr>
              <w:t>Lanpostu kopurua</w:t>
            </w:r>
          </w:p>
        </w:tc>
        <w:tc>
          <w:tcPr>
            <w:tcW w:w="1276" w:type="dxa"/>
            <w:tcBorders>
              <w:top w:val="single" w:sz="4" w:space="0" w:color="auto"/>
              <w:left w:val="nil"/>
              <w:bottom w:val="single" w:sz="4" w:space="0" w:color="auto"/>
              <w:right w:val="nil"/>
            </w:tcBorders>
            <w:shd w:val="clear" w:color="000000" w:fill="FABF8F"/>
            <w:noWrap/>
            <w:vAlign w:val="center"/>
          </w:tcPr>
          <w:p w:rsidR="00C26729" w:rsidRPr="00CF372D" w:rsidRDefault="00C26729" w:rsidP="004D712A">
            <w:pPr>
              <w:spacing w:after="0"/>
              <w:ind w:firstLine="0"/>
              <w:jc w:val="right"/>
              <w:rPr>
                <w:rFonts w:ascii="Arial" w:hAnsi="Arial" w:cs="Arial"/>
                <w:sz w:val="18"/>
                <w:szCs w:val="18"/>
              </w:rPr>
            </w:pPr>
            <w:r>
              <w:rPr>
                <w:rFonts w:ascii="Arial" w:hAnsi="Arial"/>
                <w:sz w:val="18"/>
                <w:szCs w:val="18"/>
              </w:rPr>
              <w:t>Guztizkoaren gaineko po</w:t>
            </w:r>
            <w:r>
              <w:rPr>
                <w:rFonts w:ascii="Arial" w:hAnsi="Arial"/>
                <w:sz w:val="18"/>
                <w:szCs w:val="18"/>
              </w:rPr>
              <w:t>r</w:t>
            </w:r>
            <w:r>
              <w:rPr>
                <w:rFonts w:ascii="Arial" w:hAnsi="Arial"/>
                <w:sz w:val="18"/>
                <w:szCs w:val="18"/>
              </w:rPr>
              <w:t>tzentajea</w:t>
            </w:r>
          </w:p>
        </w:tc>
      </w:tr>
      <w:tr w:rsidR="00C26729" w:rsidRPr="00CF372D" w:rsidTr="00252BC5">
        <w:trPr>
          <w:trHeight w:val="255"/>
        </w:trPr>
        <w:tc>
          <w:tcPr>
            <w:tcW w:w="6213" w:type="dxa"/>
            <w:tcBorders>
              <w:top w:val="single" w:sz="4" w:space="0" w:color="auto"/>
              <w:left w:val="nil"/>
              <w:bottom w:val="single" w:sz="2" w:space="0" w:color="auto"/>
              <w:right w:val="nil"/>
            </w:tcBorders>
            <w:noWrap/>
            <w:vAlign w:val="center"/>
          </w:tcPr>
          <w:p w:rsidR="00C26729" w:rsidRPr="00CF372D" w:rsidRDefault="00C26729" w:rsidP="004D712A">
            <w:pPr>
              <w:spacing w:after="0"/>
              <w:ind w:firstLine="0"/>
              <w:jc w:val="left"/>
              <w:rPr>
                <w:rFonts w:ascii="Arial Narrow" w:hAnsi="Arial Narrow"/>
                <w:color w:val="000000"/>
              </w:rPr>
            </w:pPr>
            <w:r>
              <w:rPr>
                <w:rFonts w:ascii="Arial Narrow" w:hAnsi="Arial Narrow"/>
                <w:color w:val="000000"/>
              </w:rPr>
              <w:t xml:space="preserve">Zerbitzu Orokorrak </w:t>
            </w:r>
          </w:p>
        </w:tc>
        <w:tc>
          <w:tcPr>
            <w:tcW w:w="1725" w:type="dxa"/>
            <w:tcBorders>
              <w:top w:val="single" w:sz="4" w:space="0" w:color="auto"/>
              <w:left w:val="nil"/>
              <w:bottom w:val="single" w:sz="2" w:space="0" w:color="auto"/>
              <w:right w:val="nil"/>
            </w:tcBorders>
            <w:noWrap/>
            <w:vAlign w:val="center"/>
          </w:tcPr>
          <w:p w:rsidR="00C26729" w:rsidRPr="00CF372D" w:rsidRDefault="00C26729" w:rsidP="00F47860">
            <w:pPr>
              <w:spacing w:after="0"/>
              <w:ind w:left="720" w:hanging="720"/>
              <w:jc w:val="right"/>
              <w:rPr>
                <w:rFonts w:ascii="Arial Narrow" w:hAnsi="Arial Narrow"/>
              </w:rPr>
            </w:pPr>
            <w:r>
              <w:rPr>
                <w:rFonts w:ascii="Arial Narrow" w:hAnsi="Arial Narrow"/>
              </w:rPr>
              <w:t>10</w:t>
            </w:r>
          </w:p>
        </w:tc>
        <w:tc>
          <w:tcPr>
            <w:tcW w:w="1276" w:type="dxa"/>
            <w:tcBorders>
              <w:top w:val="single" w:sz="4" w:space="0" w:color="auto"/>
              <w:left w:val="nil"/>
              <w:bottom w:val="single" w:sz="2" w:space="0" w:color="auto"/>
              <w:right w:val="nil"/>
            </w:tcBorders>
            <w:noWrap/>
            <w:vAlign w:val="center"/>
          </w:tcPr>
          <w:p w:rsidR="00C26729" w:rsidRPr="00CF372D" w:rsidRDefault="00C26729" w:rsidP="00F47860">
            <w:pPr>
              <w:spacing w:after="0"/>
              <w:ind w:left="720" w:hanging="720"/>
              <w:jc w:val="right"/>
              <w:rPr>
                <w:rFonts w:ascii="Arial Narrow" w:hAnsi="Arial Narrow"/>
              </w:rPr>
            </w:pPr>
            <w:r>
              <w:rPr>
                <w:rFonts w:ascii="Arial Narrow" w:hAnsi="Arial Narrow"/>
              </w:rPr>
              <w:t>7</w:t>
            </w:r>
          </w:p>
        </w:tc>
      </w:tr>
      <w:tr w:rsidR="00C26729" w:rsidRPr="00CF372D" w:rsidTr="00252BC5">
        <w:trPr>
          <w:trHeight w:val="255"/>
        </w:trPr>
        <w:tc>
          <w:tcPr>
            <w:tcW w:w="6213" w:type="dxa"/>
            <w:tcBorders>
              <w:top w:val="single" w:sz="2" w:space="0" w:color="auto"/>
              <w:left w:val="nil"/>
              <w:bottom w:val="single" w:sz="2" w:space="0" w:color="auto"/>
              <w:right w:val="nil"/>
            </w:tcBorders>
            <w:noWrap/>
            <w:vAlign w:val="center"/>
          </w:tcPr>
          <w:p w:rsidR="00C26729" w:rsidRPr="00CF372D" w:rsidRDefault="00C26729" w:rsidP="004D712A">
            <w:pPr>
              <w:spacing w:after="0"/>
              <w:ind w:firstLine="0"/>
              <w:jc w:val="left"/>
              <w:rPr>
                <w:rFonts w:ascii="Arial Narrow" w:hAnsi="Arial Narrow"/>
                <w:color w:val="000000"/>
              </w:rPr>
            </w:pPr>
            <w:r>
              <w:rPr>
                <w:rFonts w:ascii="Arial Narrow" w:hAnsi="Arial Narrow"/>
                <w:color w:val="000000"/>
              </w:rPr>
              <w:t>Zerbitzu Ekonomikoak</w:t>
            </w:r>
          </w:p>
        </w:tc>
        <w:tc>
          <w:tcPr>
            <w:tcW w:w="1725" w:type="dxa"/>
            <w:tcBorders>
              <w:top w:val="single" w:sz="2" w:space="0" w:color="auto"/>
              <w:left w:val="nil"/>
              <w:bottom w:val="single" w:sz="2" w:space="0" w:color="auto"/>
              <w:right w:val="nil"/>
            </w:tcBorders>
            <w:noWrap/>
            <w:vAlign w:val="center"/>
          </w:tcPr>
          <w:p w:rsidR="00C26729" w:rsidRPr="00CF372D" w:rsidRDefault="00C26729" w:rsidP="00F47860">
            <w:pPr>
              <w:spacing w:after="0"/>
              <w:ind w:left="720" w:hanging="720"/>
              <w:jc w:val="right"/>
              <w:rPr>
                <w:rFonts w:ascii="Arial Narrow" w:hAnsi="Arial Narrow"/>
              </w:rPr>
            </w:pPr>
            <w:r>
              <w:rPr>
                <w:rFonts w:ascii="Arial Narrow" w:hAnsi="Arial Narrow"/>
              </w:rPr>
              <w:t>8</w:t>
            </w:r>
          </w:p>
        </w:tc>
        <w:tc>
          <w:tcPr>
            <w:tcW w:w="1276" w:type="dxa"/>
            <w:tcBorders>
              <w:top w:val="single" w:sz="2" w:space="0" w:color="auto"/>
              <w:left w:val="nil"/>
              <w:bottom w:val="single" w:sz="2" w:space="0" w:color="auto"/>
              <w:right w:val="nil"/>
            </w:tcBorders>
            <w:noWrap/>
            <w:vAlign w:val="center"/>
          </w:tcPr>
          <w:p w:rsidR="00C26729" w:rsidRPr="00CF372D" w:rsidRDefault="00C26729" w:rsidP="00F47860">
            <w:pPr>
              <w:spacing w:after="0"/>
              <w:ind w:left="720" w:hanging="720"/>
              <w:jc w:val="right"/>
              <w:rPr>
                <w:rFonts w:ascii="Arial Narrow" w:hAnsi="Arial Narrow"/>
              </w:rPr>
            </w:pPr>
            <w:r>
              <w:rPr>
                <w:rFonts w:ascii="Arial Narrow" w:hAnsi="Arial Narrow"/>
              </w:rPr>
              <w:t>6</w:t>
            </w:r>
          </w:p>
        </w:tc>
      </w:tr>
      <w:tr w:rsidR="00C26729" w:rsidRPr="00CF372D" w:rsidTr="00252BC5">
        <w:trPr>
          <w:trHeight w:val="255"/>
        </w:trPr>
        <w:tc>
          <w:tcPr>
            <w:tcW w:w="6213" w:type="dxa"/>
            <w:tcBorders>
              <w:top w:val="single" w:sz="2" w:space="0" w:color="auto"/>
              <w:left w:val="nil"/>
              <w:bottom w:val="single" w:sz="2" w:space="0" w:color="auto"/>
              <w:right w:val="nil"/>
            </w:tcBorders>
            <w:noWrap/>
            <w:vAlign w:val="center"/>
          </w:tcPr>
          <w:p w:rsidR="00C26729" w:rsidRPr="00CF372D" w:rsidRDefault="00C26729" w:rsidP="004D712A">
            <w:pPr>
              <w:spacing w:after="0"/>
              <w:ind w:firstLine="0"/>
              <w:jc w:val="left"/>
              <w:rPr>
                <w:rFonts w:ascii="Arial Narrow" w:hAnsi="Arial Narrow"/>
                <w:color w:val="000000"/>
              </w:rPr>
            </w:pPr>
            <w:r>
              <w:rPr>
                <w:rFonts w:ascii="Arial Narrow" w:hAnsi="Arial Narrow"/>
                <w:color w:val="000000"/>
              </w:rPr>
              <w:t>Hezkuntza eta Gazteria</w:t>
            </w:r>
          </w:p>
        </w:tc>
        <w:tc>
          <w:tcPr>
            <w:tcW w:w="1725" w:type="dxa"/>
            <w:tcBorders>
              <w:top w:val="single" w:sz="2" w:space="0" w:color="auto"/>
              <w:left w:val="nil"/>
              <w:bottom w:val="single" w:sz="2" w:space="0" w:color="auto"/>
              <w:right w:val="nil"/>
            </w:tcBorders>
            <w:noWrap/>
            <w:vAlign w:val="center"/>
          </w:tcPr>
          <w:p w:rsidR="00C26729" w:rsidRPr="00CF372D" w:rsidRDefault="00C26729" w:rsidP="00F47860">
            <w:pPr>
              <w:spacing w:after="0"/>
              <w:ind w:left="720" w:hanging="720"/>
              <w:jc w:val="right"/>
              <w:rPr>
                <w:rFonts w:ascii="Arial Narrow" w:hAnsi="Arial Narrow"/>
              </w:rPr>
            </w:pPr>
            <w:r>
              <w:rPr>
                <w:rFonts w:ascii="Arial Narrow" w:hAnsi="Arial Narrow"/>
              </w:rPr>
              <w:t>5</w:t>
            </w:r>
          </w:p>
        </w:tc>
        <w:tc>
          <w:tcPr>
            <w:tcW w:w="1276" w:type="dxa"/>
            <w:tcBorders>
              <w:top w:val="single" w:sz="2" w:space="0" w:color="auto"/>
              <w:left w:val="nil"/>
              <w:bottom w:val="single" w:sz="2" w:space="0" w:color="auto"/>
              <w:right w:val="nil"/>
            </w:tcBorders>
            <w:noWrap/>
            <w:vAlign w:val="center"/>
          </w:tcPr>
          <w:p w:rsidR="00C26729" w:rsidRPr="00CF372D" w:rsidRDefault="00C26729" w:rsidP="00F47860">
            <w:pPr>
              <w:spacing w:after="0"/>
              <w:ind w:left="720" w:hanging="720"/>
              <w:jc w:val="right"/>
              <w:rPr>
                <w:rFonts w:ascii="Arial Narrow" w:hAnsi="Arial Narrow"/>
              </w:rPr>
            </w:pPr>
            <w:r>
              <w:rPr>
                <w:rFonts w:ascii="Arial Narrow" w:hAnsi="Arial Narrow"/>
              </w:rPr>
              <w:t>4</w:t>
            </w:r>
          </w:p>
        </w:tc>
      </w:tr>
      <w:tr w:rsidR="00C26729" w:rsidRPr="00CF372D" w:rsidTr="00252BC5">
        <w:trPr>
          <w:trHeight w:val="255"/>
        </w:trPr>
        <w:tc>
          <w:tcPr>
            <w:tcW w:w="6213" w:type="dxa"/>
            <w:tcBorders>
              <w:top w:val="single" w:sz="2" w:space="0" w:color="auto"/>
              <w:left w:val="nil"/>
              <w:bottom w:val="single" w:sz="2" w:space="0" w:color="auto"/>
              <w:right w:val="nil"/>
            </w:tcBorders>
            <w:noWrap/>
            <w:vAlign w:val="center"/>
          </w:tcPr>
          <w:p w:rsidR="00C26729" w:rsidRPr="00CF372D" w:rsidRDefault="00C26729" w:rsidP="00B41F9E">
            <w:pPr>
              <w:spacing w:after="0"/>
              <w:ind w:firstLine="0"/>
              <w:jc w:val="left"/>
              <w:rPr>
                <w:rFonts w:ascii="Arial Narrow" w:hAnsi="Arial Narrow"/>
                <w:color w:val="000000"/>
              </w:rPr>
            </w:pPr>
            <w:r>
              <w:rPr>
                <w:rFonts w:ascii="Arial Narrow" w:hAnsi="Arial Narrow"/>
                <w:color w:val="000000"/>
              </w:rPr>
              <w:t>Giza Baliabideak</w:t>
            </w:r>
          </w:p>
        </w:tc>
        <w:tc>
          <w:tcPr>
            <w:tcW w:w="1725" w:type="dxa"/>
            <w:tcBorders>
              <w:top w:val="single" w:sz="2" w:space="0" w:color="auto"/>
              <w:left w:val="nil"/>
              <w:bottom w:val="single" w:sz="2" w:space="0" w:color="auto"/>
              <w:right w:val="nil"/>
            </w:tcBorders>
            <w:noWrap/>
            <w:vAlign w:val="center"/>
          </w:tcPr>
          <w:p w:rsidR="00C26729" w:rsidRPr="00CF372D" w:rsidRDefault="00C26729" w:rsidP="00F47860">
            <w:pPr>
              <w:spacing w:after="0"/>
              <w:ind w:left="720" w:hanging="720"/>
              <w:jc w:val="right"/>
              <w:rPr>
                <w:rFonts w:ascii="Arial Narrow" w:hAnsi="Arial Narrow"/>
              </w:rPr>
            </w:pPr>
            <w:r>
              <w:rPr>
                <w:rFonts w:ascii="Arial Narrow" w:hAnsi="Arial Narrow"/>
              </w:rPr>
              <w:t>3</w:t>
            </w:r>
          </w:p>
        </w:tc>
        <w:tc>
          <w:tcPr>
            <w:tcW w:w="1276" w:type="dxa"/>
            <w:tcBorders>
              <w:top w:val="single" w:sz="2" w:space="0" w:color="auto"/>
              <w:left w:val="nil"/>
              <w:bottom w:val="single" w:sz="2" w:space="0" w:color="auto"/>
              <w:right w:val="nil"/>
            </w:tcBorders>
            <w:noWrap/>
            <w:vAlign w:val="center"/>
          </w:tcPr>
          <w:p w:rsidR="00C26729" w:rsidRPr="00CF372D" w:rsidRDefault="00C26729" w:rsidP="00F47860">
            <w:pPr>
              <w:spacing w:after="0"/>
              <w:ind w:left="720" w:hanging="720"/>
              <w:jc w:val="right"/>
              <w:rPr>
                <w:rFonts w:ascii="Arial Narrow" w:hAnsi="Arial Narrow"/>
              </w:rPr>
            </w:pPr>
            <w:r>
              <w:rPr>
                <w:rFonts w:ascii="Arial Narrow" w:hAnsi="Arial Narrow"/>
              </w:rPr>
              <w:t>2</w:t>
            </w:r>
          </w:p>
        </w:tc>
      </w:tr>
      <w:tr w:rsidR="00C26729" w:rsidRPr="00CF372D" w:rsidTr="00252BC5">
        <w:trPr>
          <w:trHeight w:val="255"/>
        </w:trPr>
        <w:tc>
          <w:tcPr>
            <w:tcW w:w="6213" w:type="dxa"/>
            <w:tcBorders>
              <w:top w:val="single" w:sz="2" w:space="0" w:color="auto"/>
              <w:left w:val="nil"/>
              <w:bottom w:val="single" w:sz="2" w:space="0" w:color="auto"/>
              <w:right w:val="nil"/>
            </w:tcBorders>
            <w:noWrap/>
            <w:vAlign w:val="center"/>
          </w:tcPr>
          <w:p w:rsidR="00C26729" w:rsidRPr="00CF372D" w:rsidRDefault="00C26729" w:rsidP="004D712A">
            <w:pPr>
              <w:spacing w:after="0"/>
              <w:ind w:firstLine="0"/>
              <w:jc w:val="left"/>
              <w:rPr>
                <w:rFonts w:ascii="Arial Narrow" w:hAnsi="Arial Narrow"/>
                <w:color w:val="000000"/>
              </w:rPr>
            </w:pPr>
            <w:r>
              <w:rPr>
                <w:rFonts w:ascii="Arial Narrow" w:hAnsi="Arial Narrow"/>
                <w:color w:val="000000"/>
              </w:rPr>
              <w:t>Udaltzaingoa</w:t>
            </w:r>
          </w:p>
        </w:tc>
        <w:tc>
          <w:tcPr>
            <w:tcW w:w="1725" w:type="dxa"/>
            <w:tcBorders>
              <w:top w:val="single" w:sz="2" w:space="0" w:color="auto"/>
              <w:left w:val="nil"/>
              <w:bottom w:val="single" w:sz="2" w:space="0" w:color="auto"/>
              <w:right w:val="nil"/>
            </w:tcBorders>
            <w:noWrap/>
            <w:vAlign w:val="center"/>
          </w:tcPr>
          <w:p w:rsidR="00C26729" w:rsidRPr="00CF372D" w:rsidRDefault="00C26729" w:rsidP="00F47860">
            <w:pPr>
              <w:spacing w:after="0"/>
              <w:ind w:left="720" w:hanging="720"/>
              <w:jc w:val="right"/>
              <w:rPr>
                <w:rFonts w:ascii="Arial Narrow" w:hAnsi="Arial Narrow"/>
              </w:rPr>
            </w:pPr>
            <w:r>
              <w:rPr>
                <w:rFonts w:ascii="Arial Narrow" w:hAnsi="Arial Narrow"/>
              </w:rPr>
              <w:t>34</w:t>
            </w:r>
          </w:p>
        </w:tc>
        <w:tc>
          <w:tcPr>
            <w:tcW w:w="1276" w:type="dxa"/>
            <w:tcBorders>
              <w:top w:val="single" w:sz="2" w:space="0" w:color="auto"/>
              <w:left w:val="nil"/>
              <w:bottom w:val="single" w:sz="2" w:space="0" w:color="auto"/>
              <w:right w:val="nil"/>
            </w:tcBorders>
            <w:noWrap/>
            <w:vAlign w:val="center"/>
          </w:tcPr>
          <w:p w:rsidR="00C26729" w:rsidRPr="00CF372D" w:rsidRDefault="00C26729" w:rsidP="00F47860">
            <w:pPr>
              <w:spacing w:after="0"/>
              <w:ind w:left="720" w:hanging="720"/>
              <w:jc w:val="right"/>
              <w:rPr>
                <w:rFonts w:ascii="Arial Narrow" w:hAnsi="Arial Narrow"/>
              </w:rPr>
            </w:pPr>
            <w:r>
              <w:rPr>
                <w:rFonts w:ascii="Arial Narrow" w:hAnsi="Arial Narrow"/>
              </w:rPr>
              <w:t>24</w:t>
            </w:r>
          </w:p>
        </w:tc>
      </w:tr>
      <w:tr w:rsidR="00C26729" w:rsidRPr="00CF372D" w:rsidTr="00252BC5">
        <w:trPr>
          <w:trHeight w:val="255"/>
        </w:trPr>
        <w:tc>
          <w:tcPr>
            <w:tcW w:w="6213" w:type="dxa"/>
            <w:tcBorders>
              <w:top w:val="single" w:sz="2" w:space="0" w:color="auto"/>
              <w:left w:val="nil"/>
              <w:bottom w:val="single" w:sz="2" w:space="0" w:color="auto"/>
              <w:right w:val="nil"/>
            </w:tcBorders>
            <w:noWrap/>
            <w:vAlign w:val="center"/>
          </w:tcPr>
          <w:p w:rsidR="00C26729" w:rsidRPr="00CF372D" w:rsidRDefault="00C26729" w:rsidP="00B41F9E">
            <w:pPr>
              <w:spacing w:after="0"/>
              <w:ind w:firstLine="0"/>
              <w:jc w:val="left"/>
              <w:rPr>
                <w:rFonts w:ascii="Arial Narrow" w:hAnsi="Arial Narrow"/>
                <w:color w:val="000000"/>
              </w:rPr>
            </w:pPr>
            <w:r>
              <w:rPr>
                <w:rFonts w:ascii="Arial Narrow" w:hAnsi="Arial Narrow"/>
                <w:color w:val="000000"/>
              </w:rPr>
              <w:t>Obrak eta zerbitzuak</w:t>
            </w:r>
          </w:p>
        </w:tc>
        <w:tc>
          <w:tcPr>
            <w:tcW w:w="1725" w:type="dxa"/>
            <w:tcBorders>
              <w:top w:val="single" w:sz="2" w:space="0" w:color="auto"/>
              <w:left w:val="nil"/>
              <w:bottom w:val="single" w:sz="2" w:space="0" w:color="auto"/>
              <w:right w:val="nil"/>
            </w:tcBorders>
            <w:noWrap/>
            <w:vAlign w:val="center"/>
          </w:tcPr>
          <w:p w:rsidR="00C26729" w:rsidRPr="00CF372D" w:rsidRDefault="00C26729" w:rsidP="00F47860">
            <w:pPr>
              <w:spacing w:after="0"/>
              <w:ind w:left="720" w:hanging="720"/>
              <w:jc w:val="right"/>
              <w:rPr>
                <w:rFonts w:ascii="Arial Narrow" w:hAnsi="Arial Narrow"/>
              </w:rPr>
            </w:pPr>
            <w:r>
              <w:rPr>
                <w:rFonts w:ascii="Arial Narrow" w:hAnsi="Arial Narrow"/>
              </w:rPr>
              <w:t>52</w:t>
            </w:r>
          </w:p>
        </w:tc>
        <w:tc>
          <w:tcPr>
            <w:tcW w:w="1276" w:type="dxa"/>
            <w:tcBorders>
              <w:top w:val="single" w:sz="2" w:space="0" w:color="auto"/>
              <w:left w:val="nil"/>
              <w:bottom w:val="single" w:sz="2" w:space="0" w:color="auto"/>
              <w:right w:val="nil"/>
            </w:tcBorders>
            <w:noWrap/>
            <w:vAlign w:val="center"/>
          </w:tcPr>
          <w:p w:rsidR="00C26729" w:rsidRPr="00CF372D" w:rsidRDefault="00C26729" w:rsidP="00F47860">
            <w:pPr>
              <w:spacing w:after="0"/>
              <w:ind w:left="720" w:hanging="720"/>
              <w:jc w:val="right"/>
              <w:rPr>
                <w:rFonts w:ascii="Arial Narrow" w:hAnsi="Arial Narrow"/>
              </w:rPr>
            </w:pPr>
            <w:r>
              <w:rPr>
                <w:rFonts w:ascii="Arial Narrow" w:hAnsi="Arial Narrow"/>
              </w:rPr>
              <w:t>36</w:t>
            </w:r>
          </w:p>
        </w:tc>
      </w:tr>
      <w:tr w:rsidR="00C26729" w:rsidRPr="00CF372D" w:rsidTr="00252BC5">
        <w:trPr>
          <w:trHeight w:val="255"/>
        </w:trPr>
        <w:tc>
          <w:tcPr>
            <w:tcW w:w="6213" w:type="dxa"/>
            <w:tcBorders>
              <w:top w:val="single" w:sz="2" w:space="0" w:color="auto"/>
              <w:left w:val="nil"/>
              <w:bottom w:val="single" w:sz="2" w:space="0" w:color="auto"/>
              <w:right w:val="nil"/>
            </w:tcBorders>
            <w:noWrap/>
            <w:vAlign w:val="center"/>
          </w:tcPr>
          <w:p w:rsidR="00C26729" w:rsidRPr="00CF372D" w:rsidRDefault="00C26729" w:rsidP="004D712A">
            <w:pPr>
              <w:spacing w:after="0"/>
              <w:ind w:firstLine="0"/>
              <w:jc w:val="left"/>
              <w:rPr>
                <w:rFonts w:ascii="Arial Narrow" w:hAnsi="Arial Narrow"/>
                <w:color w:val="000000"/>
              </w:rPr>
            </w:pPr>
            <w:r>
              <w:rPr>
                <w:rFonts w:ascii="Arial Narrow" w:hAnsi="Arial Narrow"/>
                <w:color w:val="000000"/>
              </w:rPr>
              <w:t>Gizarte Zerbitzuak</w:t>
            </w:r>
          </w:p>
        </w:tc>
        <w:tc>
          <w:tcPr>
            <w:tcW w:w="1725" w:type="dxa"/>
            <w:tcBorders>
              <w:top w:val="single" w:sz="2" w:space="0" w:color="auto"/>
              <w:left w:val="nil"/>
              <w:bottom w:val="single" w:sz="2" w:space="0" w:color="auto"/>
              <w:right w:val="nil"/>
            </w:tcBorders>
            <w:noWrap/>
            <w:vAlign w:val="center"/>
          </w:tcPr>
          <w:p w:rsidR="00C26729" w:rsidRPr="00CF372D" w:rsidRDefault="00C26729" w:rsidP="00F47860">
            <w:pPr>
              <w:spacing w:after="0"/>
              <w:ind w:left="720" w:hanging="720"/>
              <w:jc w:val="right"/>
              <w:rPr>
                <w:rFonts w:ascii="Arial Narrow" w:hAnsi="Arial Narrow"/>
              </w:rPr>
            </w:pPr>
            <w:r>
              <w:rPr>
                <w:rFonts w:ascii="Arial Narrow" w:hAnsi="Arial Narrow"/>
              </w:rPr>
              <w:t>23</w:t>
            </w:r>
          </w:p>
        </w:tc>
        <w:tc>
          <w:tcPr>
            <w:tcW w:w="1276" w:type="dxa"/>
            <w:tcBorders>
              <w:top w:val="single" w:sz="2" w:space="0" w:color="auto"/>
              <w:left w:val="nil"/>
              <w:bottom w:val="single" w:sz="2" w:space="0" w:color="auto"/>
              <w:right w:val="nil"/>
            </w:tcBorders>
            <w:noWrap/>
            <w:vAlign w:val="center"/>
          </w:tcPr>
          <w:p w:rsidR="00C26729" w:rsidRPr="00CF372D" w:rsidRDefault="00C26729" w:rsidP="00F47860">
            <w:pPr>
              <w:spacing w:after="0"/>
              <w:ind w:left="720" w:hanging="720"/>
              <w:jc w:val="right"/>
              <w:rPr>
                <w:rFonts w:ascii="Arial Narrow" w:hAnsi="Arial Narrow"/>
              </w:rPr>
            </w:pPr>
            <w:r>
              <w:rPr>
                <w:rFonts w:ascii="Arial Narrow" w:hAnsi="Arial Narrow"/>
              </w:rPr>
              <w:t>16</w:t>
            </w:r>
          </w:p>
        </w:tc>
      </w:tr>
      <w:tr w:rsidR="00C26729" w:rsidRPr="00CF372D" w:rsidTr="00252BC5">
        <w:trPr>
          <w:trHeight w:val="255"/>
        </w:trPr>
        <w:tc>
          <w:tcPr>
            <w:tcW w:w="6213" w:type="dxa"/>
            <w:tcBorders>
              <w:top w:val="single" w:sz="2" w:space="0" w:color="auto"/>
              <w:left w:val="nil"/>
              <w:bottom w:val="single" w:sz="2" w:space="0" w:color="auto"/>
              <w:right w:val="nil"/>
            </w:tcBorders>
            <w:noWrap/>
            <w:vAlign w:val="center"/>
          </w:tcPr>
          <w:p w:rsidR="00C26729" w:rsidRPr="00CF372D" w:rsidRDefault="00C26729" w:rsidP="004D712A">
            <w:pPr>
              <w:spacing w:after="0"/>
              <w:ind w:firstLine="0"/>
              <w:jc w:val="left"/>
              <w:rPr>
                <w:rFonts w:ascii="Arial Narrow" w:hAnsi="Arial Narrow"/>
                <w:color w:val="000000"/>
              </w:rPr>
            </w:pPr>
            <w:r>
              <w:rPr>
                <w:rFonts w:ascii="Arial Narrow" w:hAnsi="Arial Narrow"/>
                <w:color w:val="000000"/>
              </w:rPr>
              <w:t>Hirigintza</w:t>
            </w:r>
          </w:p>
        </w:tc>
        <w:tc>
          <w:tcPr>
            <w:tcW w:w="1725" w:type="dxa"/>
            <w:tcBorders>
              <w:top w:val="single" w:sz="2" w:space="0" w:color="auto"/>
              <w:left w:val="nil"/>
              <w:bottom w:val="single" w:sz="2" w:space="0" w:color="auto"/>
              <w:right w:val="nil"/>
            </w:tcBorders>
            <w:noWrap/>
            <w:vAlign w:val="center"/>
          </w:tcPr>
          <w:p w:rsidR="00C26729" w:rsidRPr="00CF372D" w:rsidRDefault="00C26729" w:rsidP="00F47860">
            <w:pPr>
              <w:spacing w:after="0"/>
              <w:ind w:left="720" w:hanging="720"/>
              <w:jc w:val="right"/>
              <w:rPr>
                <w:rFonts w:ascii="Arial Narrow" w:hAnsi="Arial Narrow"/>
              </w:rPr>
            </w:pPr>
            <w:r>
              <w:rPr>
                <w:rFonts w:ascii="Arial Narrow" w:hAnsi="Arial Narrow"/>
              </w:rPr>
              <w:t>4</w:t>
            </w:r>
          </w:p>
        </w:tc>
        <w:tc>
          <w:tcPr>
            <w:tcW w:w="1276" w:type="dxa"/>
            <w:tcBorders>
              <w:top w:val="single" w:sz="2" w:space="0" w:color="auto"/>
              <w:left w:val="nil"/>
              <w:bottom w:val="single" w:sz="2" w:space="0" w:color="auto"/>
              <w:right w:val="nil"/>
            </w:tcBorders>
            <w:noWrap/>
            <w:vAlign w:val="center"/>
          </w:tcPr>
          <w:p w:rsidR="00C26729" w:rsidRPr="00CF372D" w:rsidRDefault="00C26729" w:rsidP="00F47860">
            <w:pPr>
              <w:spacing w:after="0"/>
              <w:ind w:left="720" w:hanging="720"/>
              <w:jc w:val="right"/>
              <w:rPr>
                <w:rFonts w:ascii="Arial Narrow" w:hAnsi="Arial Narrow"/>
              </w:rPr>
            </w:pPr>
            <w:r>
              <w:rPr>
                <w:rFonts w:ascii="Arial Narrow" w:hAnsi="Arial Narrow"/>
              </w:rPr>
              <w:t>3</w:t>
            </w:r>
          </w:p>
        </w:tc>
      </w:tr>
      <w:tr w:rsidR="00C26729" w:rsidRPr="00CF372D" w:rsidTr="00252BC5">
        <w:trPr>
          <w:trHeight w:val="255"/>
        </w:trPr>
        <w:tc>
          <w:tcPr>
            <w:tcW w:w="6213" w:type="dxa"/>
            <w:tcBorders>
              <w:top w:val="single" w:sz="2" w:space="0" w:color="auto"/>
              <w:left w:val="nil"/>
              <w:bottom w:val="single" w:sz="2" w:space="0" w:color="auto"/>
              <w:right w:val="nil"/>
            </w:tcBorders>
            <w:noWrap/>
            <w:vAlign w:val="center"/>
          </w:tcPr>
          <w:p w:rsidR="00C26729" w:rsidRPr="00CF372D" w:rsidRDefault="00C26729" w:rsidP="004D712A">
            <w:pPr>
              <w:spacing w:after="0"/>
              <w:ind w:firstLine="0"/>
              <w:jc w:val="left"/>
              <w:rPr>
                <w:rFonts w:ascii="Arial Narrow" w:hAnsi="Arial Narrow"/>
                <w:color w:val="000000"/>
              </w:rPr>
            </w:pPr>
            <w:r>
              <w:rPr>
                <w:rFonts w:ascii="Arial Narrow" w:hAnsi="Arial Narrow"/>
                <w:color w:val="000000"/>
              </w:rPr>
              <w:t>Euskara</w:t>
            </w:r>
          </w:p>
        </w:tc>
        <w:tc>
          <w:tcPr>
            <w:tcW w:w="1725" w:type="dxa"/>
            <w:tcBorders>
              <w:top w:val="single" w:sz="2" w:space="0" w:color="auto"/>
              <w:left w:val="nil"/>
              <w:bottom w:val="single" w:sz="2" w:space="0" w:color="auto"/>
              <w:right w:val="nil"/>
            </w:tcBorders>
            <w:noWrap/>
            <w:vAlign w:val="center"/>
          </w:tcPr>
          <w:p w:rsidR="00C26729" w:rsidRPr="00CF372D" w:rsidRDefault="00C26729" w:rsidP="00F47860">
            <w:pPr>
              <w:spacing w:after="0"/>
              <w:ind w:left="720" w:hanging="720"/>
              <w:jc w:val="right"/>
              <w:rPr>
                <w:rFonts w:ascii="Arial Narrow" w:hAnsi="Arial Narrow"/>
              </w:rPr>
            </w:pPr>
            <w:r>
              <w:rPr>
                <w:rFonts w:ascii="Arial Narrow" w:hAnsi="Arial Narrow"/>
              </w:rPr>
              <w:t>1</w:t>
            </w:r>
          </w:p>
        </w:tc>
        <w:tc>
          <w:tcPr>
            <w:tcW w:w="1276" w:type="dxa"/>
            <w:tcBorders>
              <w:top w:val="single" w:sz="2" w:space="0" w:color="auto"/>
              <w:left w:val="nil"/>
              <w:bottom w:val="single" w:sz="2" w:space="0" w:color="auto"/>
              <w:right w:val="nil"/>
            </w:tcBorders>
            <w:noWrap/>
            <w:vAlign w:val="center"/>
          </w:tcPr>
          <w:p w:rsidR="00C26729" w:rsidRPr="00CF372D" w:rsidRDefault="00C26729" w:rsidP="00F47860">
            <w:pPr>
              <w:spacing w:after="0"/>
              <w:ind w:left="720" w:hanging="720"/>
              <w:jc w:val="right"/>
              <w:rPr>
                <w:rFonts w:ascii="Arial Narrow" w:hAnsi="Arial Narrow"/>
              </w:rPr>
            </w:pPr>
            <w:r>
              <w:rPr>
                <w:rFonts w:ascii="Arial Narrow" w:hAnsi="Arial Narrow"/>
              </w:rPr>
              <w:t>1</w:t>
            </w:r>
          </w:p>
        </w:tc>
      </w:tr>
      <w:tr w:rsidR="00C26729" w:rsidRPr="00CF372D" w:rsidTr="00252BC5">
        <w:trPr>
          <w:trHeight w:val="255"/>
        </w:trPr>
        <w:tc>
          <w:tcPr>
            <w:tcW w:w="6213" w:type="dxa"/>
            <w:tcBorders>
              <w:top w:val="single" w:sz="2" w:space="0" w:color="auto"/>
              <w:left w:val="nil"/>
              <w:bottom w:val="single" w:sz="4" w:space="0" w:color="auto"/>
              <w:right w:val="nil"/>
            </w:tcBorders>
            <w:noWrap/>
            <w:vAlign w:val="center"/>
          </w:tcPr>
          <w:p w:rsidR="00C26729" w:rsidRPr="00CF372D" w:rsidRDefault="00C26729" w:rsidP="004D712A">
            <w:pPr>
              <w:spacing w:after="0"/>
              <w:ind w:firstLine="0"/>
              <w:jc w:val="left"/>
              <w:rPr>
                <w:rFonts w:ascii="Arial Narrow" w:hAnsi="Arial Narrow"/>
                <w:color w:val="000000"/>
              </w:rPr>
            </w:pPr>
            <w:r>
              <w:rPr>
                <w:rFonts w:ascii="Arial Narrow" w:hAnsi="Arial Narrow"/>
                <w:color w:val="000000"/>
              </w:rPr>
              <w:t>Berdintasuna</w:t>
            </w:r>
          </w:p>
        </w:tc>
        <w:tc>
          <w:tcPr>
            <w:tcW w:w="1725" w:type="dxa"/>
            <w:tcBorders>
              <w:top w:val="single" w:sz="2" w:space="0" w:color="auto"/>
              <w:left w:val="nil"/>
              <w:bottom w:val="single" w:sz="4" w:space="0" w:color="auto"/>
              <w:right w:val="nil"/>
            </w:tcBorders>
            <w:noWrap/>
            <w:vAlign w:val="center"/>
          </w:tcPr>
          <w:p w:rsidR="00C26729" w:rsidRPr="00CF372D" w:rsidRDefault="00C26729" w:rsidP="00F47860">
            <w:pPr>
              <w:spacing w:after="0"/>
              <w:ind w:left="720" w:hanging="720"/>
              <w:jc w:val="right"/>
              <w:rPr>
                <w:rFonts w:ascii="Arial Narrow" w:hAnsi="Arial Narrow"/>
              </w:rPr>
            </w:pPr>
            <w:r>
              <w:rPr>
                <w:rFonts w:ascii="Arial Narrow" w:hAnsi="Arial Narrow"/>
              </w:rPr>
              <w:t>1</w:t>
            </w:r>
          </w:p>
        </w:tc>
        <w:tc>
          <w:tcPr>
            <w:tcW w:w="1276" w:type="dxa"/>
            <w:tcBorders>
              <w:top w:val="single" w:sz="2" w:space="0" w:color="auto"/>
              <w:left w:val="nil"/>
              <w:bottom w:val="single" w:sz="4" w:space="0" w:color="auto"/>
              <w:right w:val="nil"/>
            </w:tcBorders>
            <w:noWrap/>
            <w:vAlign w:val="center"/>
          </w:tcPr>
          <w:p w:rsidR="00C26729" w:rsidRPr="00CF372D" w:rsidRDefault="00C26729" w:rsidP="00F47860">
            <w:pPr>
              <w:spacing w:after="0"/>
              <w:ind w:left="720" w:hanging="720"/>
              <w:jc w:val="right"/>
              <w:rPr>
                <w:rFonts w:ascii="Arial Narrow" w:hAnsi="Arial Narrow"/>
              </w:rPr>
            </w:pPr>
            <w:r>
              <w:rPr>
                <w:rFonts w:ascii="Arial Narrow" w:hAnsi="Arial Narrow"/>
              </w:rPr>
              <w:t>1</w:t>
            </w:r>
          </w:p>
        </w:tc>
      </w:tr>
      <w:tr w:rsidR="00C26729" w:rsidRPr="00CF372D" w:rsidTr="00252BC5">
        <w:trPr>
          <w:trHeight w:val="255"/>
        </w:trPr>
        <w:tc>
          <w:tcPr>
            <w:tcW w:w="6213" w:type="dxa"/>
            <w:tcBorders>
              <w:top w:val="single" w:sz="2" w:space="0" w:color="auto"/>
              <w:left w:val="nil"/>
              <w:bottom w:val="single" w:sz="4" w:space="0" w:color="auto"/>
              <w:right w:val="nil"/>
            </w:tcBorders>
            <w:noWrap/>
            <w:vAlign w:val="center"/>
          </w:tcPr>
          <w:p w:rsidR="00C26729" w:rsidRPr="00CF372D" w:rsidRDefault="00C26729" w:rsidP="004D712A">
            <w:pPr>
              <w:spacing w:after="0"/>
              <w:ind w:firstLine="0"/>
              <w:jc w:val="left"/>
              <w:rPr>
                <w:rFonts w:ascii="Arial Narrow" w:hAnsi="Arial Narrow"/>
                <w:color w:val="000000"/>
              </w:rPr>
            </w:pPr>
            <w:r>
              <w:rPr>
                <w:rFonts w:ascii="Arial Narrow" w:hAnsi="Arial Narrow"/>
                <w:color w:val="000000"/>
              </w:rPr>
              <w:t>Aniztasuna eta migrazioak</w:t>
            </w:r>
          </w:p>
        </w:tc>
        <w:tc>
          <w:tcPr>
            <w:tcW w:w="1725" w:type="dxa"/>
            <w:tcBorders>
              <w:top w:val="single" w:sz="2" w:space="0" w:color="auto"/>
              <w:left w:val="nil"/>
              <w:bottom w:val="single" w:sz="4" w:space="0" w:color="auto"/>
              <w:right w:val="nil"/>
            </w:tcBorders>
            <w:noWrap/>
            <w:vAlign w:val="center"/>
          </w:tcPr>
          <w:p w:rsidR="00C26729" w:rsidRPr="00CF372D" w:rsidRDefault="00C26729" w:rsidP="00F47860">
            <w:pPr>
              <w:spacing w:after="0"/>
              <w:ind w:left="720" w:hanging="720"/>
              <w:jc w:val="right"/>
              <w:rPr>
                <w:rFonts w:ascii="Arial Narrow" w:hAnsi="Arial Narrow"/>
              </w:rPr>
            </w:pPr>
            <w:r>
              <w:rPr>
                <w:rFonts w:ascii="Arial Narrow" w:hAnsi="Arial Narrow"/>
              </w:rPr>
              <w:t>1</w:t>
            </w:r>
          </w:p>
        </w:tc>
        <w:tc>
          <w:tcPr>
            <w:tcW w:w="1276" w:type="dxa"/>
            <w:tcBorders>
              <w:top w:val="single" w:sz="2" w:space="0" w:color="auto"/>
              <w:left w:val="nil"/>
              <w:bottom w:val="single" w:sz="4" w:space="0" w:color="auto"/>
              <w:right w:val="nil"/>
            </w:tcBorders>
            <w:noWrap/>
            <w:vAlign w:val="center"/>
          </w:tcPr>
          <w:p w:rsidR="00C26729" w:rsidRPr="00CF372D" w:rsidRDefault="00C26729" w:rsidP="00F47860">
            <w:pPr>
              <w:spacing w:after="0"/>
              <w:ind w:left="720" w:hanging="720"/>
              <w:jc w:val="right"/>
              <w:rPr>
                <w:rFonts w:ascii="Arial Narrow" w:hAnsi="Arial Narrow"/>
              </w:rPr>
            </w:pPr>
            <w:r>
              <w:rPr>
                <w:rFonts w:ascii="Arial Narrow" w:hAnsi="Arial Narrow"/>
              </w:rPr>
              <w:t>1</w:t>
            </w:r>
          </w:p>
        </w:tc>
      </w:tr>
      <w:tr w:rsidR="00C26729" w:rsidRPr="00CF372D" w:rsidTr="00252BC5">
        <w:trPr>
          <w:trHeight w:val="312"/>
        </w:trPr>
        <w:tc>
          <w:tcPr>
            <w:tcW w:w="6213" w:type="dxa"/>
            <w:tcBorders>
              <w:top w:val="single" w:sz="4" w:space="0" w:color="auto"/>
              <w:left w:val="nil"/>
              <w:bottom w:val="single" w:sz="4" w:space="0" w:color="auto"/>
              <w:right w:val="nil"/>
            </w:tcBorders>
            <w:shd w:val="clear" w:color="000000" w:fill="FABF8F"/>
            <w:noWrap/>
            <w:vAlign w:val="center"/>
          </w:tcPr>
          <w:p w:rsidR="00C26729" w:rsidRPr="00CF372D" w:rsidRDefault="00C26729" w:rsidP="004D712A">
            <w:pPr>
              <w:spacing w:after="0"/>
              <w:ind w:firstLine="0"/>
              <w:jc w:val="left"/>
              <w:rPr>
                <w:rFonts w:ascii="Arial" w:hAnsi="Arial" w:cs="Arial"/>
                <w:color w:val="000000"/>
                <w:sz w:val="18"/>
                <w:szCs w:val="18"/>
              </w:rPr>
            </w:pPr>
            <w:r>
              <w:rPr>
                <w:rFonts w:ascii="Arial" w:hAnsi="Arial"/>
                <w:color w:val="000000"/>
                <w:sz w:val="18"/>
                <w:szCs w:val="18"/>
              </w:rPr>
              <w:t>Guztira</w:t>
            </w:r>
          </w:p>
        </w:tc>
        <w:tc>
          <w:tcPr>
            <w:tcW w:w="1725" w:type="dxa"/>
            <w:tcBorders>
              <w:top w:val="single" w:sz="4" w:space="0" w:color="auto"/>
              <w:left w:val="nil"/>
              <w:bottom w:val="single" w:sz="4" w:space="0" w:color="auto"/>
              <w:right w:val="nil"/>
            </w:tcBorders>
            <w:shd w:val="clear" w:color="000000" w:fill="FABF8F"/>
            <w:noWrap/>
            <w:vAlign w:val="center"/>
          </w:tcPr>
          <w:p w:rsidR="00C26729" w:rsidRPr="00CF372D" w:rsidRDefault="00C26729" w:rsidP="00F47860">
            <w:pPr>
              <w:spacing w:after="0"/>
              <w:ind w:left="720" w:hanging="720"/>
              <w:jc w:val="right"/>
              <w:rPr>
                <w:rFonts w:ascii="Arial" w:hAnsi="Arial" w:cs="Arial"/>
                <w:sz w:val="18"/>
                <w:szCs w:val="18"/>
              </w:rPr>
            </w:pPr>
            <w:r>
              <w:rPr>
                <w:rFonts w:ascii="Arial" w:hAnsi="Arial"/>
                <w:sz w:val="18"/>
                <w:szCs w:val="18"/>
              </w:rPr>
              <w:t>142</w:t>
            </w:r>
          </w:p>
        </w:tc>
        <w:tc>
          <w:tcPr>
            <w:tcW w:w="1276" w:type="dxa"/>
            <w:tcBorders>
              <w:top w:val="single" w:sz="4" w:space="0" w:color="auto"/>
              <w:left w:val="nil"/>
              <w:bottom w:val="single" w:sz="4" w:space="0" w:color="auto"/>
              <w:right w:val="nil"/>
            </w:tcBorders>
            <w:shd w:val="clear" w:color="000000" w:fill="FABF8F"/>
            <w:noWrap/>
            <w:vAlign w:val="center"/>
          </w:tcPr>
          <w:p w:rsidR="00C26729" w:rsidRPr="00CF372D" w:rsidRDefault="00C26729" w:rsidP="00F47860">
            <w:pPr>
              <w:spacing w:after="0"/>
              <w:ind w:left="720" w:hanging="720"/>
              <w:jc w:val="right"/>
              <w:rPr>
                <w:rFonts w:ascii="Arial" w:hAnsi="Arial" w:cs="Arial"/>
                <w:sz w:val="18"/>
                <w:szCs w:val="18"/>
              </w:rPr>
            </w:pPr>
            <w:r>
              <w:rPr>
                <w:rFonts w:ascii="Arial" w:hAnsi="Arial"/>
                <w:sz w:val="18"/>
                <w:szCs w:val="18"/>
              </w:rPr>
              <w:t>100</w:t>
            </w:r>
          </w:p>
        </w:tc>
      </w:tr>
    </w:tbl>
    <w:p w:rsidR="00C26729" w:rsidRDefault="00C26729" w:rsidP="004D525B">
      <w:pPr>
        <w:pStyle w:val="texto"/>
        <w:tabs>
          <w:tab w:val="left" w:pos="708"/>
        </w:tabs>
        <w:spacing w:before="240" w:after="160"/>
        <w:rPr>
          <w:rFonts w:cs="Arial"/>
        </w:rPr>
      </w:pPr>
      <w:r>
        <w:t xml:space="preserve">Egin den berrikuspenetik honako alderdi hauek azpimarratu behar ditugu:  </w:t>
      </w:r>
    </w:p>
    <w:p w:rsidR="00C26729" w:rsidRDefault="00C26729" w:rsidP="007039BE">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spacing w:after="120"/>
        <w:rPr>
          <w:rFonts w:cs="Arial"/>
          <w:spacing w:val="4"/>
        </w:rPr>
      </w:pPr>
      <w:r>
        <w:t>2018ko plantilla organikoaren behin betiko onespena 2018ko ekainean argitaratu zen NAOn, alegazio-izapidea amaitu ondoren.</w:t>
      </w:r>
    </w:p>
    <w:p w:rsidR="00C26729" w:rsidRPr="003D3EB6" w:rsidRDefault="00C26729" w:rsidP="007039BE">
      <w:pPr>
        <w:pStyle w:val="texto"/>
        <w:numPr>
          <w:ilvl w:val="0"/>
          <w:numId w:val="15"/>
        </w:numPr>
        <w:tabs>
          <w:tab w:val="clear" w:pos="502"/>
          <w:tab w:val="num" w:pos="284"/>
          <w:tab w:val="num" w:pos="600"/>
          <w:tab w:val="num" w:pos="720"/>
          <w:tab w:val="num" w:pos="1320"/>
        </w:tabs>
        <w:spacing w:after="120"/>
        <w:rPr>
          <w:rFonts w:cs="Arial"/>
        </w:rPr>
      </w:pPr>
      <w:r>
        <w:t>2018ko plantilla organikoan aldaketa bat egitea onetsi zen, eta haren behin betiko onespena 2018ko urriko NAO batean argitaratu zen.</w:t>
      </w:r>
    </w:p>
    <w:p w:rsidR="00C26729" w:rsidRDefault="00C26729" w:rsidP="007039BE">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spacing w:after="120"/>
        <w:rPr>
          <w:rFonts w:cs="Arial"/>
          <w:spacing w:val="4"/>
        </w:rPr>
      </w:pPr>
      <w:r>
        <w:t>2018ko abenduan Burlatako Udaleko 13 lanpostutarako lan-eskaintza publikoa (aurr</w:t>
      </w:r>
      <w:r>
        <w:t>e</w:t>
      </w:r>
      <w:r>
        <w:t>rantzean, LEP) argitaratu zen. Iragarki horretan espresuki adierazten zen ezen postu h</w:t>
      </w:r>
      <w:r>
        <w:t>o</w:t>
      </w:r>
      <w:r>
        <w:t xml:space="preserve">riek eskaintzen zirela </w:t>
      </w:r>
      <w:r w:rsidRPr="00365537">
        <w:rPr>
          <w:rStyle w:val="Refdenotaalpie"/>
          <w:spacing w:val="4"/>
        </w:rPr>
        <w:footnoteReference w:id="2"/>
      </w:r>
      <w:r>
        <w:t xml:space="preserve"> Estatuko Aurrekontu Orokorren Legeko araudiak 2018rako ba</w:t>
      </w:r>
      <w:r>
        <w:t>i</w:t>
      </w:r>
      <w:r>
        <w:t xml:space="preserve">menduriko egonkortze-tasaren babesean. </w:t>
      </w:r>
    </w:p>
    <w:p w:rsidR="00C26729" w:rsidRDefault="00C26729" w:rsidP="0038664C">
      <w:pPr>
        <w:pStyle w:val="texto"/>
        <w:tabs>
          <w:tab w:val="clear" w:pos="2835"/>
          <w:tab w:val="clear" w:pos="3969"/>
          <w:tab w:val="clear" w:pos="5103"/>
          <w:tab w:val="clear" w:pos="6237"/>
          <w:tab w:val="clear" w:pos="7371"/>
          <w:tab w:val="left" w:pos="480"/>
          <w:tab w:val="num" w:pos="720"/>
          <w:tab w:val="num" w:pos="1320"/>
          <w:tab w:val="num" w:pos="1948"/>
        </w:tabs>
        <w:spacing w:before="120" w:after="120"/>
        <w:rPr>
          <w:rFonts w:cs="Arial"/>
          <w:spacing w:val="4"/>
        </w:rPr>
      </w:pPr>
      <w:r>
        <w:t>Egiaztatu dugunez, lanpostuetako hiruk ez zituzten betetzen enplegu-egonkortzerako eskainiak izateko moduko antzinatasun-betekizunak. Halere, 2017ko abenduaren 31n b</w:t>
      </w:r>
      <w:r>
        <w:t>e</w:t>
      </w:r>
      <w:r>
        <w:t>teta zeuden lanpostu hutsei buruzko txosten bat badago, zeinaren arabera 47 lanpostu ba</w:t>
      </w:r>
      <w:r>
        <w:t>i</w:t>
      </w:r>
      <w:r>
        <w:t>taude guztira, enplegu-egonkortzerako ezarritako betekizunak betetzen dituztenak.</w:t>
      </w:r>
    </w:p>
    <w:p w:rsidR="00C26729" w:rsidRPr="00D4576B" w:rsidRDefault="00C26729" w:rsidP="00C45EEB">
      <w:pPr>
        <w:pStyle w:val="texto"/>
        <w:numPr>
          <w:ilvl w:val="0"/>
          <w:numId w:val="15"/>
        </w:numPr>
        <w:tabs>
          <w:tab w:val="clear" w:pos="502"/>
          <w:tab w:val="num" w:pos="284"/>
          <w:tab w:val="num" w:pos="600"/>
          <w:tab w:val="num" w:pos="720"/>
          <w:tab w:val="num" w:pos="1320"/>
        </w:tabs>
        <w:spacing w:before="120" w:after="120"/>
        <w:rPr>
          <w:rFonts w:cs="Arial"/>
        </w:rPr>
      </w:pPr>
      <w:r>
        <w:t>Ez da zilegi berrezarpen-tasagatiko eskaintzarik, 2017an zehar ez baitzen ezein baja efektiborik izan.</w:t>
      </w:r>
    </w:p>
    <w:p w:rsidR="00C26729" w:rsidRPr="00F55075" w:rsidRDefault="00C26729" w:rsidP="00C45EEB">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spacing w:before="120" w:after="120"/>
        <w:rPr>
          <w:rFonts w:cs="Arial"/>
        </w:rPr>
      </w:pPr>
      <w:r>
        <w:t>2019ko urtarrilaren 8an, honako hau argitaratu zen NAOn: “Burlatako Udaleko eta h</w:t>
      </w:r>
      <w:r>
        <w:t>a</w:t>
      </w:r>
      <w:r>
        <w:t>ren erakunde autonomoetako funtzionario eta administrazio-kontratudunentzako enplegu-baldintzei buruzko 2018-2020 urteetarako akordioa”. Funtzionario publikoen enplegu-baldintzei buruzko akordioen arloan aplikatzekoa da Nafarroako Administrazio Publikoen zerbitzuko langileen estatutuaren testu bategina onesten duen abuztuaren 30eko 251/1993 Legegintzako Foru Dekretuaren 84. artikuluan xedatutakoa. Akordio horiek soilik egin daitezke kasuan kasuko Administrazio Publikoaren eskumeneko arloei buruz, eta ezin d</w:t>
      </w:r>
      <w:r>
        <w:t>i</w:t>
      </w:r>
      <w:r>
        <w:t xml:space="preserve">ete aipatutako araudiari aurka egin. </w:t>
      </w:r>
    </w:p>
    <w:p w:rsidR="00C26729" w:rsidRDefault="00C26729" w:rsidP="0038664C">
      <w:pPr>
        <w:pStyle w:val="texto"/>
        <w:tabs>
          <w:tab w:val="clear" w:pos="2835"/>
          <w:tab w:val="clear" w:pos="3969"/>
          <w:tab w:val="clear" w:pos="5103"/>
          <w:tab w:val="clear" w:pos="6237"/>
          <w:tab w:val="clear" w:pos="7371"/>
        </w:tabs>
        <w:spacing w:before="120" w:after="120"/>
      </w:pPr>
      <w:r>
        <w:t>Aipatutako akordioa aztertuta, ikusi da ordainsari-osagarriak eta eragin ekonomiko beste hitzarmen batzuk jasotzen dituela, Nafarroako Administrazio Publikoen zerbitzuko Langileen Estatutuan jasotakoa gainditzen dutenak. Udalak ezin du lege-araubide hori a</w:t>
      </w:r>
      <w:r>
        <w:t>l</w:t>
      </w:r>
      <w:r>
        <w:t xml:space="preserve">datu, ez eta aplikatzekoa den araudian jasotakotik aldentzen den araubide bat itundu ere. </w:t>
      </w:r>
    </w:p>
    <w:p w:rsidR="00C26729" w:rsidRPr="00403B54" w:rsidRDefault="00C26729" w:rsidP="0038664C">
      <w:pPr>
        <w:pStyle w:val="texto"/>
        <w:tabs>
          <w:tab w:val="clear" w:pos="2835"/>
          <w:tab w:val="clear" w:pos="3969"/>
          <w:tab w:val="clear" w:pos="5103"/>
          <w:tab w:val="clear" w:pos="6237"/>
          <w:tab w:val="clear" w:pos="7371"/>
        </w:tabs>
        <w:spacing w:before="120" w:after="120"/>
      </w:pPr>
      <w:r>
        <w:t>Zehazki, aztertutako datuetatik, honako zertzelada hauek identifikatu ditugu:</w:t>
      </w:r>
    </w:p>
    <w:p w:rsidR="00C26729" w:rsidRDefault="00C26729" w:rsidP="007563E1">
      <w:pPr>
        <w:pStyle w:val="texto"/>
        <w:tabs>
          <w:tab w:val="clear" w:pos="2835"/>
          <w:tab w:val="clear" w:pos="3969"/>
          <w:tab w:val="clear" w:pos="5103"/>
          <w:tab w:val="clear" w:pos="6237"/>
          <w:tab w:val="clear" w:pos="7371"/>
          <w:tab w:val="num" w:pos="4046"/>
        </w:tabs>
        <w:spacing w:before="120" w:after="120"/>
      </w:pPr>
      <w:r>
        <w:t>a) Akordioaren 10. artikuluak ezartzen du, haren eranskinarekin batera, Udaltzaingoari dagozkion zerbitzuen kudeaketarako “ordu erabilgarrien poltsa” bat sortuko dela. 2018ko ekitaldian ez dago lege-araurik osagarri horren kobrantza gaitzen duenik; horrenbestez, ez da bidezkoa hura jasotzea. Urteko zenbatekoa 37.567 eurokoa izan da. Egia bada ere 2019. urterako Aurrekontuei buruzko Foru Legeak</w:t>
      </w:r>
      <w:r w:rsidRPr="00403B54">
        <w:rPr>
          <w:vertAlign w:val="superscript"/>
        </w:rPr>
        <w:footnoteReference w:id="3"/>
      </w:r>
      <w:r>
        <w:t xml:space="preserve"> hura kobratzeko gaikuntza ematen duela Nafarroako Poliziei buruzko 23/2018 Foru Legean 57.C.h apartatua sartzearen b</w:t>
      </w:r>
      <w:r>
        <w:t>i</w:t>
      </w:r>
      <w:r>
        <w:t>dez, arau horrek 2019ko urtarrilaren 1ean hartu zuen indarra.</w:t>
      </w:r>
    </w:p>
    <w:p w:rsidR="00C26729" w:rsidRDefault="00C26729" w:rsidP="007563E1">
      <w:pPr>
        <w:pStyle w:val="texto"/>
        <w:tabs>
          <w:tab w:val="clear" w:pos="2835"/>
          <w:tab w:val="clear" w:pos="3969"/>
          <w:tab w:val="clear" w:pos="5103"/>
          <w:tab w:val="clear" w:pos="6237"/>
          <w:tab w:val="clear" w:pos="7371"/>
          <w:tab w:val="num" w:pos="4046"/>
        </w:tabs>
        <w:spacing w:before="120" w:after="120"/>
      </w:pPr>
      <w:r>
        <w:t>b) Akordioaren 16. artikuluak familia-laguntza arautzen du, eta laguntza hori, emantz</w:t>
      </w:r>
      <w:r>
        <w:t>i</w:t>
      </w:r>
      <w:r>
        <w:t>patu gabeko seme edo alaba bakoitzeko, 23 urteraino hedatzen du, Nafarroako Admini</w:t>
      </w:r>
      <w:r>
        <w:t>s</w:t>
      </w:r>
      <w:r>
        <w:t>trazio Publikoen zerbitzuko Langileen Estatutuko 50. artikuluak ezartzen duen adin txik</w:t>
      </w:r>
      <w:r>
        <w:t>i</w:t>
      </w:r>
      <w:r>
        <w:t>kotasunaren muga gainditurik. Halaber, familia ugariagatiko ordainsari bat jasotzen du, Estatutu horrek aurreikusten ez duena.</w:t>
      </w:r>
    </w:p>
    <w:p w:rsidR="00C26729" w:rsidRDefault="00C26729" w:rsidP="007563E1">
      <w:pPr>
        <w:pStyle w:val="texto"/>
        <w:tabs>
          <w:tab w:val="clear" w:pos="2835"/>
          <w:tab w:val="clear" w:pos="3969"/>
          <w:tab w:val="clear" w:pos="5103"/>
          <w:tab w:val="clear" w:pos="6237"/>
          <w:tab w:val="clear" w:pos="7371"/>
          <w:tab w:val="num" w:pos="4046"/>
        </w:tabs>
        <w:spacing w:before="120" w:after="120"/>
      </w:pPr>
      <w:r>
        <w:t>Akordioaren 6. artikuluak xedatzen du ezen lanpostu hutsak, haiei buruzko deialdi p</w:t>
      </w:r>
      <w:r>
        <w:t>u</w:t>
      </w:r>
      <w:r>
        <w:t>blikoa egin aurretik, eskaini egin behar zaizkiela kasuko lanpostuarena baino maila b</w:t>
      </w:r>
      <w:r>
        <w:t>a</w:t>
      </w:r>
      <w:r>
        <w:t>xuagokoak izanik udaleko eta erakunde autonomoetakoak diren langile finko guztiei. A</w:t>
      </w:r>
      <w:r>
        <w:t>r</w:t>
      </w:r>
      <w:r>
        <w:t>tikulu horrek ez du betetzen Nafarroako Administrazio Publikoetan sartzeko erregel</w:t>
      </w:r>
      <w:r>
        <w:t>a</w:t>
      </w:r>
      <w:r>
        <w:t>mendua onesten duen 113/1985 Foru Dekretuan xedatzen dena.</w:t>
      </w:r>
    </w:p>
    <w:p w:rsidR="00C26729" w:rsidRPr="00BB7B93" w:rsidRDefault="00C26729" w:rsidP="007563E1">
      <w:pPr>
        <w:pStyle w:val="texto"/>
        <w:tabs>
          <w:tab w:val="clear" w:pos="2835"/>
          <w:tab w:val="clear" w:pos="3969"/>
          <w:tab w:val="clear" w:pos="5103"/>
          <w:tab w:val="clear" w:pos="6237"/>
          <w:tab w:val="clear" w:pos="7371"/>
          <w:tab w:val="num" w:pos="4046"/>
        </w:tabs>
        <w:spacing w:before="120" w:after="120"/>
      </w:pPr>
      <w:r>
        <w:t>d) Akordioaren 13. artikuluan  jasota ageri dira lizentzia ordaindugabe eta baimen b</w:t>
      </w:r>
      <w:r>
        <w:t>a</w:t>
      </w:r>
      <w:r>
        <w:t>tzuk, gainditu egiten dutenak otsailaren 9ko 11/2009 Foru Dekretuak ezartzen duena, ze</w:t>
      </w:r>
      <w:r>
        <w:t>i</w:t>
      </w:r>
      <w:r>
        <w:t>naren bidez onesten baita Nafarroako Administrazio Publikoetako funtzionarioen opor, lizentzia eta baimenen erregelamendua.</w:t>
      </w:r>
    </w:p>
    <w:p w:rsidR="00C26729" w:rsidRPr="00805209" w:rsidRDefault="00C26729" w:rsidP="0038664C">
      <w:pPr>
        <w:pStyle w:val="texto"/>
        <w:tabs>
          <w:tab w:val="clear" w:pos="2835"/>
          <w:tab w:val="clear" w:pos="3969"/>
          <w:tab w:val="clear" w:pos="5103"/>
          <w:tab w:val="clear" w:pos="6237"/>
          <w:tab w:val="clear" w:pos="7371"/>
          <w:tab w:val="num" w:pos="4046"/>
        </w:tabs>
        <w:spacing w:before="120" w:after="120"/>
      </w:pPr>
      <w:r>
        <w:t xml:space="preserve">Berrikusi egin ditugu 2018ko azaroko nominakoak diren langile guztien oinarrizko soldata eta osagarriak (salbu eta egun batez edo gehiagoz bajan egon diren pertsonenak). Oro har, plantilla organikoak xedatzen duenaren araberakoak dira. </w:t>
      </w:r>
    </w:p>
    <w:p w:rsidR="00C26729" w:rsidRDefault="00C26729" w:rsidP="005A2D38">
      <w:pPr>
        <w:pStyle w:val="texto"/>
        <w:tabs>
          <w:tab w:val="clear" w:pos="2835"/>
          <w:tab w:val="clear" w:pos="3969"/>
          <w:tab w:val="clear" w:pos="5103"/>
          <w:tab w:val="clear" w:pos="6237"/>
          <w:tab w:val="clear" w:pos="7371"/>
          <w:tab w:val="num" w:pos="-1396"/>
          <w:tab w:val="num" w:pos="600"/>
        </w:tabs>
        <w:spacing w:after="240"/>
      </w:pPr>
      <w:r>
        <w:t xml:space="preserve">Honako hauek izan dira berrikusitako ordainsariak eta haien zenbatekoak: </w:t>
      </w:r>
    </w:p>
    <w:tbl>
      <w:tblPr>
        <w:tblW w:w="9099" w:type="dxa"/>
        <w:jc w:val="center"/>
        <w:tblCellMar>
          <w:left w:w="70" w:type="dxa"/>
          <w:right w:w="70" w:type="dxa"/>
        </w:tblCellMar>
        <w:tblLook w:val="00A0" w:firstRow="1" w:lastRow="0" w:firstColumn="1" w:lastColumn="0" w:noHBand="0" w:noVBand="0"/>
      </w:tblPr>
      <w:tblGrid>
        <w:gridCol w:w="3983"/>
        <w:gridCol w:w="5116"/>
      </w:tblGrid>
      <w:tr w:rsidR="00C26729" w:rsidRPr="005A2D38" w:rsidTr="00487859">
        <w:trPr>
          <w:trHeight w:val="312"/>
          <w:jc w:val="center"/>
        </w:trPr>
        <w:tc>
          <w:tcPr>
            <w:tcW w:w="3983" w:type="dxa"/>
            <w:tcBorders>
              <w:top w:val="single" w:sz="4" w:space="0" w:color="auto"/>
              <w:left w:val="nil"/>
              <w:bottom w:val="single" w:sz="4" w:space="0" w:color="auto"/>
              <w:right w:val="nil"/>
            </w:tcBorders>
            <w:shd w:val="clear" w:color="DCE6F1" w:fill="FABF8F"/>
            <w:noWrap/>
            <w:vAlign w:val="center"/>
          </w:tcPr>
          <w:p w:rsidR="00C26729" w:rsidRPr="005A2D38" w:rsidRDefault="00C26729" w:rsidP="00A16D7F">
            <w:pPr>
              <w:spacing w:after="0"/>
              <w:ind w:firstLine="0"/>
              <w:jc w:val="left"/>
              <w:rPr>
                <w:rFonts w:ascii="Arial" w:hAnsi="Arial" w:cs="Arial"/>
                <w:bCs/>
                <w:color w:val="000000"/>
                <w:sz w:val="18"/>
                <w:szCs w:val="18"/>
              </w:rPr>
            </w:pPr>
            <w:r>
              <w:rPr>
                <w:rFonts w:ascii="Arial" w:hAnsi="Arial"/>
                <w:bCs/>
                <w:color w:val="000000"/>
                <w:sz w:val="18"/>
                <w:szCs w:val="18"/>
              </w:rPr>
              <w:t>Kontzeptua</w:t>
            </w:r>
          </w:p>
        </w:tc>
        <w:tc>
          <w:tcPr>
            <w:tcW w:w="5116" w:type="dxa"/>
            <w:tcBorders>
              <w:top w:val="single" w:sz="4" w:space="0" w:color="auto"/>
              <w:left w:val="nil"/>
              <w:bottom w:val="single" w:sz="4" w:space="0" w:color="auto"/>
              <w:right w:val="nil"/>
            </w:tcBorders>
            <w:shd w:val="clear" w:color="000000" w:fill="FABF8F"/>
            <w:noWrap/>
            <w:vAlign w:val="center"/>
          </w:tcPr>
          <w:p w:rsidR="00C26729" w:rsidRPr="005A2D38" w:rsidRDefault="00C26729" w:rsidP="00A16D7F">
            <w:pPr>
              <w:spacing w:after="0"/>
              <w:ind w:firstLine="0"/>
              <w:jc w:val="right"/>
              <w:rPr>
                <w:rFonts w:ascii="Arial" w:hAnsi="Arial" w:cs="Arial"/>
                <w:bCs/>
                <w:sz w:val="18"/>
                <w:szCs w:val="18"/>
              </w:rPr>
            </w:pPr>
            <w:r>
              <w:rPr>
                <w:rFonts w:ascii="Arial" w:hAnsi="Arial"/>
                <w:bCs/>
                <w:sz w:val="18"/>
                <w:szCs w:val="18"/>
              </w:rPr>
              <w:t>Zenbatekoa</w:t>
            </w:r>
          </w:p>
        </w:tc>
      </w:tr>
      <w:tr w:rsidR="00C26729" w:rsidRPr="003578CE" w:rsidTr="00487859">
        <w:trPr>
          <w:trHeight w:val="227"/>
          <w:jc w:val="center"/>
        </w:trPr>
        <w:tc>
          <w:tcPr>
            <w:tcW w:w="3983" w:type="dxa"/>
            <w:tcBorders>
              <w:top w:val="single" w:sz="4" w:space="0" w:color="auto"/>
              <w:left w:val="nil"/>
              <w:bottom w:val="single" w:sz="2" w:space="0" w:color="auto"/>
              <w:right w:val="nil"/>
            </w:tcBorders>
            <w:noWrap/>
            <w:vAlign w:val="center"/>
          </w:tcPr>
          <w:p w:rsidR="00C26729" w:rsidRPr="003578CE" w:rsidRDefault="00C26729" w:rsidP="00A16D7F">
            <w:pPr>
              <w:spacing w:after="0"/>
              <w:ind w:firstLine="0"/>
              <w:jc w:val="left"/>
              <w:rPr>
                <w:rFonts w:ascii="Arial Narrow" w:hAnsi="Arial Narrow"/>
                <w:color w:val="000000"/>
              </w:rPr>
            </w:pPr>
            <w:r>
              <w:rPr>
                <w:rFonts w:ascii="Arial Narrow" w:hAnsi="Arial Narrow"/>
                <w:color w:val="000000"/>
              </w:rPr>
              <w:t>Oinarrizko soldata</w:t>
            </w:r>
          </w:p>
        </w:tc>
        <w:tc>
          <w:tcPr>
            <w:tcW w:w="5116" w:type="dxa"/>
            <w:tcBorders>
              <w:top w:val="single" w:sz="4" w:space="0" w:color="auto"/>
              <w:left w:val="nil"/>
              <w:bottom w:val="single" w:sz="2" w:space="0" w:color="auto"/>
              <w:right w:val="nil"/>
            </w:tcBorders>
            <w:noWrap/>
            <w:vAlign w:val="center"/>
          </w:tcPr>
          <w:p w:rsidR="00C26729" w:rsidRPr="003578CE" w:rsidRDefault="00C26729" w:rsidP="00A16D7F">
            <w:pPr>
              <w:spacing w:after="0"/>
              <w:ind w:firstLine="0"/>
              <w:jc w:val="right"/>
              <w:rPr>
                <w:rFonts w:ascii="Arial Narrow" w:hAnsi="Arial Narrow"/>
                <w:color w:val="000000"/>
              </w:rPr>
            </w:pPr>
            <w:r>
              <w:rPr>
                <w:rFonts w:ascii="Arial Narrow" w:hAnsi="Arial Narrow"/>
                <w:color w:val="000000"/>
              </w:rPr>
              <w:t>114.453</w:t>
            </w:r>
          </w:p>
        </w:tc>
      </w:tr>
      <w:tr w:rsidR="00C26729" w:rsidRPr="003578CE" w:rsidTr="00487859">
        <w:trPr>
          <w:trHeight w:val="227"/>
          <w:jc w:val="center"/>
        </w:trPr>
        <w:tc>
          <w:tcPr>
            <w:tcW w:w="3983" w:type="dxa"/>
            <w:tcBorders>
              <w:top w:val="single" w:sz="2" w:space="0" w:color="auto"/>
              <w:left w:val="nil"/>
              <w:bottom w:val="single" w:sz="2" w:space="0" w:color="auto"/>
              <w:right w:val="nil"/>
            </w:tcBorders>
            <w:noWrap/>
            <w:vAlign w:val="center"/>
          </w:tcPr>
          <w:p w:rsidR="00C26729" w:rsidRPr="003578CE" w:rsidRDefault="00C26729" w:rsidP="00BB05D5">
            <w:pPr>
              <w:spacing w:after="0"/>
              <w:ind w:firstLine="0"/>
              <w:jc w:val="left"/>
              <w:rPr>
                <w:rFonts w:ascii="Arial Narrow" w:hAnsi="Arial Narrow"/>
                <w:color w:val="000000"/>
              </w:rPr>
            </w:pPr>
            <w:r>
              <w:rPr>
                <w:rFonts w:ascii="Arial Narrow" w:hAnsi="Arial Narrow"/>
                <w:color w:val="000000"/>
              </w:rPr>
              <w:t>Lanpostu-osagarria:</w:t>
            </w:r>
          </w:p>
        </w:tc>
        <w:tc>
          <w:tcPr>
            <w:tcW w:w="5116" w:type="dxa"/>
            <w:tcBorders>
              <w:top w:val="single" w:sz="2" w:space="0" w:color="auto"/>
              <w:left w:val="nil"/>
              <w:bottom w:val="single" w:sz="2" w:space="0" w:color="auto"/>
              <w:right w:val="nil"/>
            </w:tcBorders>
            <w:noWrap/>
            <w:vAlign w:val="center"/>
          </w:tcPr>
          <w:p w:rsidR="00C26729" w:rsidRPr="003578CE" w:rsidRDefault="00C26729" w:rsidP="00A16D7F">
            <w:pPr>
              <w:spacing w:after="0"/>
              <w:ind w:firstLine="0"/>
              <w:jc w:val="right"/>
              <w:rPr>
                <w:rFonts w:ascii="Arial Narrow" w:hAnsi="Arial Narrow"/>
                <w:color w:val="000000"/>
              </w:rPr>
            </w:pPr>
            <w:r>
              <w:rPr>
                <w:rFonts w:ascii="Arial Narrow" w:hAnsi="Arial Narrow"/>
                <w:color w:val="000000"/>
              </w:rPr>
              <w:t>17.006</w:t>
            </w:r>
          </w:p>
        </w:tc>
      </w:tr>
      <w:tr w:rsidR="00C26729" w:rsidRPr="003578CE" w:rsidTr="00487859">
        <w:trPr>
          <w:trHeight w:val="227"/>
          <w:jc w:val="center"/>
        </w:trPr>
        <w:tc>
          <w:tcPr>
            <w:tcW w:w="3983" w:type="dxa"/>
            <w:tcBorders>
              <w:top w:val="single" w:sz="2" w:space="0" w:color="auto"/>
              <w:left w:val="nil"/>
              <w:bottom w:val="single" w:sz="2" w:space="0" w:color="auto"/>
              <w:right w:val="nil"/>
            </w:tcBorders>
            <w:noWrap/>
            <w:vAlign w:val="center"/>
          </w:tcPr>
          <w:p w:rsidR="00C26729" w:rsidRPr="003578CE" w:rsidRDefault="00C26729" w:rsidP="00C62FCF">
            <w:pPr>
              <w:spacing w:after="0"/>
              <w:ind w:firstLine="0"/>
              <w:jc w:val="left"/>
              <w:rPr>
                <w:rFonts w:ascii="Arial Narrow" w:hAnsi="Arial Narrow"/>
                <w:color w:val="000000"/>
              </w:rPr>
            </w:pPr>
            <w:r>
              <w:rPr>
                <w:rFonts w:ascii="Arial Narrow" w:hAnsi="Arial Narrow"/>
                <w:color w:val="000000"/>
              </w:rPr>
              <w:t>Dedikazio esklusiboko osagarria</w:t>
            </w:r>
          </w:p>
        </w:tc>
        <w:tc>
          <w:tcPr>
            <w:tcW w:w="5116" w:type="dxa"/>
            <w:tcBorders>
              <w:top w:val="single" w:sz="2" w:space="0" w:color="auto"/>
              <w:left w:val="nil"/>
              <w:bottom w:val="single" w:sz="2" w:space="0" w:color="auto"/>
              <w:right w:val="nil"/>
            </w:tcBorders>
            <w:noWrap/>
            <w:vAlign w:val="center"/>
          </w:tcPr>
          <w:p w:rsidR="00C26729" w:rsidRPr="003578CE" w:rsidRDefault="00C26729" w:rsidP="00A16D7F">
            <w:pPr>
              <w:spacing w:after="0"/>
              <w:ind w:firstLine="0"/>
              <w:jc w:val="right"/>
              <w:rPr>
                <w:rFonts w:ascii="Arial Narrow" w:hAnsi="Arial Narrow"/>
                <w:color w:val="000000"/>
              </w:rPr>
            </w:pPr>
            <w:r>
              <w:rPr>
                <w:rFonts w:ascii="Arial Narrow" w:hAnsi="Arial Narrow"/>
                <w:color w:val="000000"/>
              </w:rPr>
              <w:t>1.031</w:t>
            </w:r>
          </w:p>
        </w:tc>
      </w:tr>
      <w:tr w:rsidR="00C26729" w:rsidRPr="003578CE" w:rsidTr="00487859">
        <w:trPr>
          <w:trHeight w:val="227"/>
          <w:jc w:val="center"/>
        </w:trPr>
        <w:tc>
          <w:tcPr>
            <w:tcW w:w="3983" w:type="dxa"/>
            <w:tcBorders>
              <w:top w:val="single" w:sz="2" w:space="0" w:color="auto"/>
              <w:left w:val="nil"/>
              <w:bottom w:val="single" w:sz="2" w:space="0" w:color="auto"/>
              <w:right w:val="nil"/>
            </w:tcBorders>
            <w:noWrap/>
            <w:vAlign w:val="center"/>
          </w:tcPr>
          <w:p w:rsidR="00C26729" w:rsidRPr="003578CE" w:rsidRDefault="00C26729" w:rsidP="00D84A7D">
            <w:pPr>
              <w:spacing w:after="0"/>
              <w:ind w:firstLine="0"/>
              <w:jc w:val="left"/>
              <w:rPr>
                <w:rFonts w:ascii="Arial Narrow" w:hAnsi="Arial Narrow"/>
                <w:color w:val="000000"/>
              </w:rPr>
            </w:pPr>
            <w:r>
              <w:rPr>
                <w:rFonts w:ascii="Arial Narrow" w:hAnsi="Arial Narrow"/>
                <w:color w:val="000000"/>
              </w:rPr>
              <w:t>Bateraezintasuneko osagarria</w:t>
            </w:r>
          </w:p>
        </w:tc>
        <w:tc>
          <w:tcPr>
            <w:tcW w:w="5116" w:type="dxa"/>
            <w:tcBorders>
              <w:top w:val="single" w:sz="2" w:space="0" w:color="auto"/>
              <w:left w:val="nil"/>
              <w:bottom w:val="single" w:sz="2" w:space="0" w:color="auto"/>
              <w:right w:val="nil"/>
            </w:tcBorders>
            <w:noWrap/>
            <w:vAlign w:val="center"/>
          </w:tcPr>
          <w:p w:rsidR="00C26729" w:rsidRPr="003578CE" w:rsidRDefault="00C26729" w:rsidP="003578CE">
            <w:pPr>
              <w:spacing w:after="0"/>
              <w:ind w:firstLine="0"/>
              <w:jc w:val="right"/>
              <w:rPr>
                <w:rFonts w:ascii="Arial Narrow" w:hAnsi="Arial Narrow"/>
                <w:color w:val="000000"/>
              </w:rPr>
            </w:pPr>
            <w:r>
              <w:rPr>
                <w:rFonts w:ascii="Arial Narrow" w:hAnsi="Arial Narrow"/>
                <w:color w:val="000000"/>
              </w:rPr>
              <w:t>6.488</w:t>
            </w:r>
          </w:p>
        </w:tc>
      </w:tr>
      <w:tr w:rsidR="00C26729" w:rsidRPr="003578CE" w:rsidTr="00487859">
        <w:trPr>
          <w:trHeight w:val="227"/>
          <w:jc w:val="center"/>
        </w:trPr>
        <w:tc>
          <w:tcPr>
            <w:tcW w:w="3983" w:type="dxa"/>
            <w:tcBorders>
              <w:top w:val="single" w:sz="2" w:space="0" w:color="auto"/>
              <w:left w:val="nil"/>
              <w:bottom w:val="single" w:sz="2" w:space="0" w:color="auto"/>
              <w:right w:val="nil"/>
            </w:tcBorders>
            <w:noWrap/>
            <w:vAlign w:val="center"/>
          </w:tcPr>
          <w:p w:rsidR="00C26729" w:rsidRPr="003578CE" w:rsidRDefault="00C26729" w:rsidP="00D84A7D">
            <w:pPr>
              <w:spacing w:after="0"/>
              <w:ind w:firstLine="0"/>
              <w:jc w:val="left"/>
              <w:rPr>
                <w:rFonts w:ascii="Arial Narrow" w:hAnsi="Arial Narrow"/>
                <w:color w:val="000000"/>
              </w:rPr>
            </w:pPr>
            <w:r>
              <w:rPr>
                <w:rFonts w:ascii="Arial Narrow" w:hAnsi="Arial Narrow"/>
                <w:color w:val="000000"/>
              </w:rPr>
              <w:t>Lanaldiaren luzapeneko osagarria</w:t>
            </w:r>
          </w:p>
        </w:tc>
        <w:tc>
          <w:tcPr>
            <w:tcW w:w="5116" w:type="dxa"/>
            <w:tcBorders>
              <w:top w:val="single" w:sz="2" w:space="0" w:color="auto"/>
              <w:left w:val="nil"/>
              <w:bottom w:val="single" w:sz="2" w:space="0" w:color="auto"/>
              <w:right w:val="nil"/>
            </w:tcBorders>
            <w:noWrap/>
            <w:vAlign w:val="center"/>
          </w:tcPr>
          <w:p w:rsidR="00C26729" w:rsidRPr="003578CE" w:rsidRDefault="00C26729" w:rsidP="00D84A7D">
            <w:pPr>
              <w:spacing w:after="0"/>
              <w:ind w:firstLine="0"/>
              <w:jc w:val="right"/>
              <w:rPr>
                <w:rFonts w:ascii="Arial Narrow" w:hAnsi="Arial Narrow"/>
                <w:color w:val="000000"/>
              </w:rPr>
            </w:pPr>
            <w:r>
              <w:rPr>
                <w:rFonts w:ascii="Arial Narrow" w:hAnsi="Arial Narrow"/>
                <w:color w:val="000000"/>
              </w:rPr>
              <w:t>2.445</w:t>
            </w:r>
          </w:p>
        </w:tc>
      </w:tr>
      <w:tr w:rsidR="00C26729" w:rsidRPr="003578CE" w:rsidTr="00487859">
        <w:trPr>
          <w:trHeight w:val="227"/>
          <w:jc w:val="center"/>
        </w:trPr>
        <w:tc>
          <w:tcPr>
            <w:tcW w:w="3983" w:type="dxa"/>
            <w:tcBorders>
              <w:top w:val="single" w:sz="2" w:space="0" w:color="auto"/>
              <w:left w:val="nil"/>
              <w:bottom w:val="single" w:sz="2" w:space="0" w:color="auto"/>
              <w:right w:val="nil"/>
            </w:tcBorders>
            <w:noWrap/>
            <w:vAlign w:val="center"/>
          </w:tcPr>
          <w:p w:rsidR="00C26729" w:rsidRPr="003578CE" w:rsidRDefault="00C26729" w:rsidP="00D84A7D">
            <w:pPr>
              <w:spacing w:after="0"/>
              <w:ind w:firstLine="0"/>
              <w:jc w:val="left"/>
              <w:rPr>
                <w:rFonts w:ascii="Arial Narrow" w:hAnsi="Arial Narrow"/>
                <w:color w:val="000000"/>
              </w:rPr>
            </w:pPr>
            <w:r>
              <w:rPr>
                <w:rFonts w:ascii="Arial Narrow" w:hAnsi="Arial Narrow"/>
                <w:color w:val="000000"/>
              </w:rPr>
              <w:t>Arrisku bereziko osagarria</w:t>
            </w:r>
          </w:p>
        </w:tc>
        <w:tc>
          <w:tcPr>
            <w:tcW w:w="5116" w:type="dxa"/>
            <w:tcBorders>
              <w:top w:val="single" w:sz="2" w:space="0" w:color="auto"/>
              <w:left w:val="nil"/>
              <w:bottom w:val="single" w:sz="2" w:space="0" w:color="auto"/>
              <w:right w:val="nil"/>
            </w:tcBorders>
            <w:noWrap/>
            <w:vAlign w:val="center"/>
          </w:tcPr>
          <w:p w:rsidR="00C26729" w:rsidRPr="003578CE" w:rsidRDefault="00C26729" w:rsidP="00D84A7D">
            <w:pPr>
              <w:spacing w:after="0"/>
              <w:ind w:firstLine="0"/>
              <w:jc w:val="right"/>
              <w:rPr>
                <w:rFonts w:ascii="Arial Narrow" w:hAnsi="Arial Narrow"/>
                <w:color w:val="000000"/>
              </w:rPr>
            </w:pPr>
            <w:r>
              <w:rPr>
                <w:rFonts w:ascii="Arial Narrow" w:hAnsi="Arial Narrow"/>
                <w:color w:val="000000"/>
              </w:rPr>
              <w:t>2.969</w:t>
            </w:r>
          </w:p>
        </w:tc>
      </w:tr>
      <w:tr w:rsidR="00C26729" w:rsidRPr="003578CE" w:rsidTr="00E667C4">
        <w:trPr>
          <w:trHeight w:val="227"/>
          <w:jc w:val="center"/>
        </w:trPr>
        <w:tc>
          <w:tcPr>
            <w:tcW w:w="3983" w:type="dxa"/>
            <w:tcBorders>
              <w:top w:val="single" w:sz="2" w:space="0" w:color="auto"/>
              <w:left w:val="nil"/>
              <w:bottom w:val="single" w:sz="2" w:space="0" w:color="auto"/>
              <w:right w:val="nil"/>
            </w:tcBorders>
            <w:noWrap/>
            <w:vAlign w:val="center"/>
          </w:tcPr>
          <w:p w:rsidR="00C26729" w:rsidRPr="003578CE" w:rsidRDefault="00C26729" w:rsidP="00D84A7D">
            <w:pPr>
              <w:spacing w:after="0"/>
              <w:ind w:firstLine="0"/>
              <w:jc w:val="left"/>
              <w:rPr>
                <w:rFonts w:ascii="Arial Narrow" w:hAnsi="Arial Narrow"/>
                <w:color w:val="000000"/>
              </w:rPr>
            </w:pPr>
            <w:r>
              <w:rPr>
                <w:rFonts w:ascii="Arial Narrow" w:hAnsi="Arial Narrow"/>
                <w:color w:val="000000"/>
              </w:rPr>
              <w:t>Mailako osagarria</w:t>
            </w:r>
          </w:p>
        </w:tc>
        <w:tc>
          <w:tcPr>
            <w:tcW w:w="5116" w:type="dxa"/>
            <w:tcBorders>
              <w:top w:val="single" w:sz="2" w:space="0" w:color="auto"/>
              <w:left w:val="nil"/>
              <w:bottom w:val="single" w:sz="2" w:space="0" w:color="auto"/>
              <w:right w:val="nil"/>
            </w:tcBorders>
            <w:noWrap/>
            <w:vAlign w:val="center"/>
          </w:tcPr>
          <w:p w:rsidR="00C26729" w:rsidRPr="003578CE" w:rsidRDefault="00C26729" w:rsidP="00D84A7D">
            <w:pPr>
              <w:spacing w:after="0"/>
              <w:ind w:firstLine="0"/>
              <w:jc w:val="right"/>
              <w:rPr>
                <w:rFonts w:ascii="Arial Narrow" w:hAnsi="Arial Narrow"/>
                <w:color w:val="000000"/>
              </w:rPr>
            </w:pPr>
            <w:r>
              <w:rPr>
                <w:rFonts w:ascii="Arial Narrow" w:hAnsi="Arial Narrow"/>
                <w:color w:val="000000"/>
              </w:rPr>
              <w:t>6.622</w:t>
            </w:r>
          </w:p>
        </w:tc>
      </w:tr>
      <w:tr w:rsidR="00C26729" w:rsidRPr="003578CE" w:rsidTr="00E667C4">
        <w:trPr>
          <w:trHeight w:val="227"/>
          <w:jc w:val="center"/>
        </w:trPr>
        <w:tc>
          <w:tcPr>
            <w:tcW w:w="3983" w:type="dxa"/>
            <w:tcBorders>
              <w:top w:val="single" w:sz="2" w:space="0" w:color="auto"/>
              <w:left w:val="nil"/>
              <w:bottom w:val="single" w:sz="2" w:space="0" w:color="auto"/>
              <w:right w:val="nil"/>
            </w:tcBorders>
            <w:noWrap/>
            <w:vAlign w:val="center"/>
          </w:tcPr>
          <w:p w:rsidR="00C26729" w:rsidRPr="003578CE" w:rsidRDefault="00C26729" w:rsidP="00290A17">
            <w:pPr>
              <w:spacing w:after="0"/>
              <w:ind w:firstLine="0"/>
              <w:jc w:val="left"/>
              <w:rPr>
                <w:rFonts w:ascii="Arial Narrow" w:hAnsi="Arial Narrow"/>
                <w:color w:val="000000"/>
              </w:rPr>
            </w:pPr>
            <w:r>
              <w:rPr>
                <w:rFonts w:ascii="Arial Narrow" w:hAnsi="Arial Narrow"/>
                <w:color w:val="000000"/>
              </w:rPr>
              <w:t>Berariazko osagarria</w:t>
            </w:r>
          </w:p>
        </w:tc>
        <w:tc>
          <w:tcPr>
            <w:tcW w:w="5116" w:type="dxa"/>
            <w:tcBorders>
              <w:top w:val="single" w:sz="2" w:space="0" w:color="auto"/>
              <w:left w:val="nil"/>
              <w:bottom w:val="single" w:sz="2" w:space="0" w:color="auto"/>
              <w:right w:val="nil"/>
            </w:tcBorders>
            <w:noWrap/>
            <w:vAlign w:val="center"/>
          </w:tcPr>
          <w:p w:rsidR="00C26729" w:rsidRPr="003578CE" w:rsidRDefault="00C26729" w:rsidP="00A16D7F">
            <w:pPr>
              <w:spacing w:after="0"/>
              <w:ind w:firstLine="0"/>
              <w:jc w:val="right"/>
              <w:rPr>
                <w:rFonts w:ascii="Arial Narrow" w:hAnsi="Arial Narrow"/>
                <w:color w:val="000000"/>
              </w:rPr>
            </w:pPr>
            <w:r>
              <w:rPr>
                <w:rFonts w:ascii="Arial Narrow" w:hAnsi="Arial Narrow"/>
                <w:color w:val="000000"/>
              </w:rPr>
              <w:t>12.106</w:t>
            </w:r>
          </w:p>
        </w:tc>
      </w:tr>
      <w:tr w:rsidR="00C26729" w:rsidRPr="005A2D38" w:rsidTr="00E667C4">
        <w:trPr>
          <w:trHeight w:val="227"/>
          <w:jc w:val="center"/>
        </w:trPr>
        <w:tc>
          <w:tcPr>
            <w:tcW w:w="3983" w:type="dxa"/>
            <w:tcBorders>
              <w:top w:val="single" w:sz="2" w:space="0" w:color="auto"/>
              <w:left w:val="nil"/>
              <w:bottom w:val="single" w:sz="4" w:space="0" w:color="auto"/>
              <w:right w:val="nil"/>
            </w:tcBorders>
            <w:noWrap/>
            <w:vAlign w:val="center"/>
          </w:tcPr>
          <w:p w:rsidR="00C26729" w:rsidRPr="003578CE" w:rsidRDefault="00C26729" w:rsidP="00C62FCF">
            <w:pPr>
              <w:spacing w:after="0"/>
              <w:ind w:firstLine="0"/>
              <w:jc w:val="left"/>
              <w:rPr>
                <w:rFonts w:ascii="Arial Narrow" w:hAnsi="Arial Narrow"/>
                <w:color w:val="000000"/>
              </w:rPr>
            </w:pPr>
            <w:r>
              <w:rPr>
                <w:rFonts w:ascii="Arial Narrow" w:hAnsi="Arial Narrow"/>
                <w:color w:val="000000"/>
              </w:rPr>
              <w:t>Txandakako lanaldiaren osagarria</w:t>
            </w:r>
          </w:p>
        </w:tc>
        <w:tc>
          <w:tcPr>
            <w:tcW w:w="5116" w:type="dxa"/>
            <w:tcBorders>
              <w:top w:val="single" w:sz="2" w:space="0" w:color="auto"/>
              <w:left w:val="nil"/>
              <w:bottom w:val="single" w:sz="4" w:space="0" w:color="auto"/>
              <w:right w:val="nil"/>
            </w:tcBorders>
            <w:noWrap/>
            <w:vAlign w:val="center"/>
          </w:tcPr>
          <w:p w:rsidR="00C26729" w:rsidRPr="003578CE" w:rsidRDefault="00C26729" w:rsidP="00A16D7F">
            <w:pPr>
              <w:spacing w:after="0"/>
              <w:ind w:firstLine="0"/>
              <w:jc w:val="right"/>
              <w:rPr>
                <w:rFonts w:ascii="Arial Narrow" w:hAnsi="Arial Narrow"/>
                <w:color w:val="000000"/>
              </w:rPr>
            </w:pPr>
            <w:r>
              <w:rPr>
                <w:rFonts w:ascii="Arial Narrow" w:hAnsi="Arial Narrow"/>
                <w:color w:val="000000"/>
              </w:rPr>
              <w:t>1.677</w:t>
            </w:r>
          </w:p>
        </w:tc>
      </w:tr>
      <w:tr w:rsidR="00C26729" w:rsidRPr="005A2D38" w:rsidTr="00487859">
        <w:trPr>
          <w:trHeight w:val="284"/>
          <w:jc w:val="center"/>
        </w:trPr>
        <w:tc>
          <w:tcPr>
            <w:tcW w:w="3983" w:type="dxa"/>
            <w:tcBorders>
              <w:top w:val="single" w:sz="4" w:space="0" w:color="auto"/>
              <w:left w:val="nil"/>
              <w:bottom w:val="single" w:sz="4" w:space="0" w:color="auto"/>
              <w:right w:val="nil"/>
            </w:tcBorders>
            <w:shd w:val="clear" w:color="000000" w:fill="FABF8F"/>
            <w:noWrap/>
            <w:vAlign w:val="center"/>
          </w:tcPr>
          <w:p w:rsidR="00C26729" w:rsidRPr="005A2D38" w:rsidRDefault="00C26729" w:rsidP="00D84A7D">
            <w:pPr>
              <w:spacing w:after="0"/>
              <w:ind w:firstLine="0"/>
              <w:jc w:val="left"/>
              <w:rPr>
                <w:rFonts w:ascii="Arial" w:hAnsi="Arial" w:cs="Arial"/>
                <w:bCs/>
                <w:sz w:val="18"/>
                <w:szCs w:val="18"/>
              </w:rPr>
            </w:pPr>
            <w:r>
              <w:rPr>
                <w:rFonts w:ascii="Arial" w:hAnsi="Arial"/>
                <w:bCs/>
                <w:sz w:val="18"/>
                <w:szCs w:val="18"/>
              </w:rPr>
              <w:t>Azaroko guztizkoa</w:t>
            </w:r>
          </w:p>
        </w:tc>
        <w:tc>
          <w:tcPr>
            <w:tcW w:w="5116" w:type="dxa"/>
            <w:tcBorders>
              <w:top w:val="single" w:sz="4" w:space="0" w:color="auto"/>
              <w:left w:val="nil"/>
              <w:bottom w:val="single" w:sz="4" w:space="0" w:color="auto"/>
              <w:right w:val="nil"/>
            </w:tcBorders>
            <w:shd w:val="clear" w:color="000000" w:fill="FABF8F"/>
            <w:noWrap/>
            <w:vAlign w:val="center"/>
          </w:tcPr>
          <w:p w:rsidR="00C26729" w:rsidRPr="005A2D38" w:rsidRDefault="00C26729" w:rsidP="00A16D7F">
            <w:pPr>
              <w:spacing w:after="0"/>
              <w:ind w:firstLine="0"/>
              <w:jc w:val="right"/>
              <w:rPr>
                <w:rFonts w:ascii="Arial" w:hAnsi="Arial" w:cs="Arial"/>
                <w:bCs/>
                <w:sz w:val="18"/>
                <w:szCs w:val="18"/>
              </w:rPr>
            </w:pPr>
            <w:r>
              <w:rPr>
                <w:rFonts w:ascii="Arial" w:hAnsi="Arial"/>
                <w:bCs/>
                <w:sz w:val="18"/>
                <w:szCs w:val="18"/>
              </w:rPr>
              <w:t>164.797</w:t>
            </w:r>
          </w:p>
        </w:tc>
      </w:tr>
    </w:tbl>
    <w:p w:rsidR="00C26729" w:rsidRDefault="00C26729" w:rsidP="00172D87">
      <w:pPr>
        <w:pStyle w:val="texto"/>
        <w:tabs>
          <w:tab w:val="clear" w:pos="2835"/>
          <w:tab w:val="clear" w:pos="3969"/>
          <w:tab w:val="clear" w:pos="5103"/>
          <w:tab w:val="clear" w:pos="6237"/>
          <w:tab w:val="clear" w:pos="7371"/>
        </w:tabs>
        <w:spacing w:before="240" w:after="120"/>
      </w:pPr>
      <w:r>
        <w:t xml:space="preserve">Oro har, udaleko langileen ordainsariak bat datoz plantilla organikoak haiek betetzen duten lanposturako aurreikusten dituen mailaren oinarrizko soldatarekin eta osagarriekin. </w:t>
      </w:r>
    </w:p>
    <w:p w:rsidR="00C26729" w:rsidRDefault="00C26729" w:rsidP="007F2A5B">
      <w:pPr>
        <w:pStyle w:val="texto"/>
        <w:tabs>
          <w:tab w:val="clear" w:pos="2835"/>
          <w:tab w:val="clear" w:pos="3969"/>
          <w:tab w:val="clear" w:pos="5103"/>
          <w:tab w:val="clear" w:pos="6237"/>
          <w:tab w:val="clear" w:pos="7371"/>
        </w:tabs>
        <w:spacing w:before="120" w:after="120"/>
      </w:pPr>
      <w:r>
        <w:t>2018an lanpostu bat betetzeko egin den deialdi bakarra berrikusi dugu. Aurreko urtean hasitakoa da prozedura, eta lanpostu-betetzea 2018an izan da. Oro har, zuzena da proz</w:t>
      </w:r>
      <w:r>
        <w:t>e</w:t>
      </w:r>
      <w:r>
        <w:t>dura, nahiz eta lanpostu hori ez zegoen lehenagotik lan-eskaintza publiko batean jasoa, Nafarroako Administrazio Publikoetan sartzeko Erregelamendua onesten duen 113/1985 Foru Dekretuak ezartzen duen bezala.</w:t>
      </w:r>
    </w:p>
    <w:p w:rsidR="00C26729" w:rsidRPr="00824EB4" w:rsidRDefault="00C26729" w:rsidP="00824EB4">
      <w:pPr>
        <w:pStyle w:val="atitulo3"/>
      </w:pPr>
      <w:r>
        <w:br w:type="page"/>
        <w:t>Nominaren barne kontrola.</w:t>
      </w:r>
    </w:p>
    <w:p w:rsidR="00C26729" w:rsidRDefault="00C26729" w:rsidP="007F2A5B">
      <w:pPr>
        <w:pStyle w:val="texto"/>
        <w:tabs>
          <w:tab w:val="clear" w:pos="2835"/>
          <w:tab w:val="clear" w:pos="3969"/>
          <w:tab w:val="clear" w:pos="5103"/>
          <w:tab w:val="clear" w:pos="6237"/>
          <w:tab w:val="clear" w:pos="7371"/>
        </w:tabs>
        <w:spacing w:after="120"/>
      </w:pPr>
      <w:r>
        <w:t>Eginiko berrikuspenetik ondorioztatzen dugu ezen, oro har, udalak sistema egokia da</w:t>
      </w:r>
      <w:r>
        <w:t>u</w:t>
      </w:r>
      <w:r>
        <w:t>kala nominak egin, kontrolatu eta kontabilizatzeko, bai eta eginkizun-bereizketa aproposa ere.</w:t>
      </w:r>
    </w:p>
    <w:p w:rsidR="00C26729" w:rsidRPr="00172D87" w:rsidRDefault="00C26729" w:rsidP="007F2A5B">
      <w:pPr>
        <w:pStyle w:val="texto"/>
        <w:tabs>
          <w:tab w:val="clear" w:pos="2835"/>
          <w:tab w:val="clear" w:pos="3969"/>
          <w:tab w:val="clear" w:pos="5103"/>
          <w:tab w:val="clear" w:pos="6237"/>
          <w:tab w:val="clear" w:pos="7371"/>
        </w:tabs>
        <w:spacing w:after="120"/>
        <w:rPr>
          <w:i/>
        </w:rPr>
      </w:pPr>
      <w:r>
        <w:t>Gure gomendioak:</w:t>
      </w:r>
    </w:p>
    <w:p w:rsidR="00C26729" w:rsidRDefault="00C26729" w:rsidP="004074C0">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spacing w:after="180"/>
        <w:rPr>
          <w:rFonts w:cs="Arial"/>
          <w:i/>
        </w:rPr>
      </w:pPr>
      <w:r>
        <w:t>Berrikus dadila “Burlatako Udaleko eta haren erakunde autonomoetako funtzionario eta administrazio-kontratudunentzako enplegu-baldintzei buruzko 2018-2020 urteetarako akordioa”, eta itunak egokitu daitezela udalaren eskumenekoak diren gaietara.</w:t>
      </w:r>
    </w:p>
    <w:p w:rsidR="00C26729" w:rsidRDefault="00C26729" w:rsidP="004074C0">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spacing w:after="180"/>
        <w:rPr>
          <w:rFonts w:cs="Arial"/>
          <w:i/>
        </w:rPr>
      </w:pPr>
      <w:r>
        <w:rPr>
          <w:i/>
        </w:rPr>
        <w:t xml:space="preserve">Lan-eskaintza publikoetan aintzat hartzea tasa gehigarriak aldi baterako enplegua egonkortzeko eskaintzen dituen aukerak, lanpostuen aldibaterakotasuna ahalik eta gehien murrizteko. </w:t>
      </w:r>
    </w:p>
    <w:p w:rsidR="00C26729" w:rsidRDefault="00C26729" w:rsidP="004074C0">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spacing w:after="180"/>
        <w:rPr>
          <w:rFonts w:cs="Arial"/>
          <w:i/>
        </w:rPr>
      </w:pPr>
      <w:r>
        <w:rPr>
          <w:i/>
        </w:rPr>
        <w:t>Lan-eskaintza publiko batean sartzea ondorengo deialdietara joanen diren lanpostuak.</w:t>
      </w:r>
    </w:p>
    <w:p w:rsidR="00C26729" w:rsidRPr="00BC13C3" w:rsidRDefault="00C26729" w:rsidP="003E52AB">
      <w:pPr>
        <w:pStyle w:val="texto"/>
        <w:tabs>
          <w:tab w:val="clear" w:pos="2835"/>
          <w:tab w:val="clear" w:pos="3969"/>
          <w:tab w:val="clear" w:pos="5103"/>
          <w:tab w:val="clear" w:pos="6237"/>
          <w:tab w:val="clear" w:pos="7371"/>
          <w:tab w:val="left" w:pos="480"/>
          <w:tab w:val="num" w:pos="600"/>
          <w:tab w:val="num" w:pos="720"/>
          <w:tab w:val="num" w:pos="1320"/>
        </w:tabs>
        <w:spacing w:after="180"/>
        <w:ind w:firstLine="0"/>
      </w:pPr>
      <w:bookmarkStart w:id="114" w:name="_Toc430935369"/>
      <w:bookmarkStart w:id="115" w:name="_Toc455145999"/>
      <w:r>
        <w:t>VI.5.4. Udalaren ondasun eta zerbitzuetan egindako gastu arruntak</w:t>
      </w:r>
      <w:bookmarkEnd w:id="114"/>
      <w:bookmarkEnd w:id="115"/>
    </w:p>
    <w:p w:rsidR="00C26729" w:rsidRPr="00A5212E" w:rsidRDefault="00C26729" w:rsidP="00C1536D">
      <w:pPr>
        <w:pStyle w:val="texto"/>
        <w:tabs>
          <w:tab w:val="left" w:pos="708"/>
        </w:tabs>
      </w:pPr>
      <w:r>
        <w:t>Ondasun eta zerbitzuetan egindako gastu arruntak 2,9 milioi eurokoak izan ziren 2018an. Ekitaldian aitortutako betebehar guztien ehuneko 21 egiten dute, eta haien bet</w:t>
      </w:r>
      <w:r>
        <w:t>e</w:t>
      </w:r>
      <w:r>
        <w:t xml:space="preserve">tzea behin betiko kredituen ehuneko 86koa izan da. </w:t>
      </w:r>
    </w:p>
    <w:p w:rsidR="00C26729" w:rsidRDefault="00C26729" w:rsidP="005507FC">
      <w:pPr>
        <w:pStyle w:val="texto"/>
        <w:spacing w:after="220"/>
      </w:pPr>
      <w:r>
        <w:t>2017ko ekitaldiarekin alderatuta, gastu horiek ehuneko bi egin zuten gora, xehakaturik jarraian azaltzen denez:</w:t>
      </w:r>
    </w:p>
    <w:tbl>
      <w:tblPr>
        <w:tblW w:w="5000" w:type="pct"/>
        <w:jc w:val="center"/>
        <w:tblCellMar>
          <w:left w:w="70" w:type="dxa"/>
          <w:right w:w="70" w:type="dxa"/>
        </w:tblCellMar>
        <w:tblLook w:val="00A0" w:firstRow="1" w:lastRow="0" w:firstColumn="1" w:lastColumn="0" w:noHBand="0" w:noVBand="0"/>
      </w:tblPr>
      <w:tblGrid>
        <w:gridCol w:w="4778"/>
        <w:gridCol w:w="2983"/>
        <w:gridCol w:w="995"/>
        <w:gridCol w:w="598"/>
      </w:tblGrid>
      <w:tr w:rsidR="00C26729" w:rsidRPr="004F2656" w:rsidTr="00C479A4">
        <w:trPr>
          <w:trHeight w:val="255"/>
          <w:jc w:val="center"/>
        </w:trPr>
        <w:tc>
          <w:tcPr>
            <w:tcW w:w="2782" w:type="pct"/>
            <w:tcBorders>
              <w:top w:val="single" w:sz="4" w:space="0" w:color="auto"/>
              <w:left w:val="nil"/>
              <w:bottom w:val="single" w:sz="4" w:space="0" w:color="auto"/>
              <w:right w:val="nil"/>
            </w:tcBorders>
            <w:shd w:val="clear" w:color="auto" w:fill="FABF8F"/>
            <w:noWrap/>
            <w:vAlign w:val="center"/>
          </w:tcPr>
          <w:p w:rsidR="00C26729" w:rsidRPr="004F2656" w:rsidRDefault="00C26729" w:rsidP="004D712A">
            <w:pPr>
              <w:spacing w:after="0"/>
              <w:ind w:firstLine="0"/>
              <w:jc w:val="left"/>
              <w:rPr>
                <w:rFonts w:ascii="Arial" w:hAnsi="Arial" w:cs="Arial"/>
                <w:bCs/>
                <w:color w:val="000000"/>
                <w:sz w:val="18"/>
                <w:szCs w:val="18"/>
              </w:rPr>
            </w:pPr>
            <w:r>
              <w:rPr>
                <w:rFonts w:ascii="Arial" w:hAnsi="Arial"/>
                <w:bCs/>
                <w:color w:val="000000"/>
                <w:sz w:val="18"/>
                <w:szCs w:val="18"/>
              </w:rPr>
              <w:t>Kontzeptua</w:t>
            </w:r>
          </w:p>
        </w:tc>
        <w:tc>
          <w:tcPr>
            <w:tcW w:w="830" w:type="pct"/>
            <w:tcBorders>
              <w:top w:val="single" w:sz="4" w:space="0" w:color="auto"/>
              <w:left w:val="nil"/>
              <w:bottom w:val="single" w:sz="4" w:space="0" w:color="auto"/>
              <w:right w:val="nil"/>
            </w:tcBorders>
            <w:shd w:val="clear" w:color="auto" w:fill="FABF8F"/>
            <w:noWrap/>
            <w:vAlign w:val="center"/>
          </w:tcPr>
          <w:p w:rsidR="00C26729" w:rsidRPr="004F2656" w:rsidRDefault="00C26729" w:rsidP="00D84A7D">
            <w:pPr>
              <w:spacing w:after="0"/>
              <w:ind w:firstLine="0"/>
              <w:jc w:val="right"/>
              <w:rPr>
                <w:rFonts w:ascii="Arial" w:hAnsi="Arial" w:cs="Arial"/>
                <w:color w:val="000000"/>
                <w:sz w:val="18"/>
                <w:szCs w:val="18"/>
              </w:rPr>
            </w:pPr>
            <w:r>
              <w:rPr>
                <w:rFonts w:ascii="Arial" w:hAnsi="Arial"/>
                <w:color w:val="000000"/>
                <w:sz w:val="18"/>
                <w:szCs w:val="18"/>
              </w:rPr>
              <w:t>Aitortutako betebehar garbiak, 2018</w:t>
            </w:r>
          </w:p>
        </w:tc>
        <w:tc>
          <w:tcPr>
            <w:tcW w:w="745" w:type="pct"/>
            <w:tcBorders>
              <w:top w:val="single" w:sz="4" w:space="0" w:color="auto"/>
              <w:left w:val="nil"/>
              <w:bottom w:val="single" w:sz="4" w:space="0" w:color="auto"/>
              <w:right w:val="nil"/>
            </w:tcBorders>
            <w:shd w:val="clear" w:color="auto" w:fill="FABF8F"/>
            <w:vAlign w:val="center"/>
          </w:tcPr>
          <w:p w:rsidR="00C26729" w:rsidRPr="004F2656" w:rsidRDefault="00C26729" w:rsidP="00D84A7D">
            <w:pPr>
              <w:spacing w:after="0"/>
              <w:ind w:firstLine="0"/>
              <w:jc w:val="right"/>
              <w:rPr>
                <w:rFonts w:ascii="Arial" w:hAnsi="Arial" w:cs="Arial"/>
                <w:color w:val="000000"/>
                <w:sz w:val="18"/>
                <w:szCs w:val="18"/>
              </w:rPr>
            </w:pPr>
            <w:r>
              <w:rPr>
                <w:rFonts w:ascii="Arial" w:hAnsi="Arial"/>
                <w:color w:val="000000"/>
                <w:sz w:val="18"/>
                <w:szCs w:val="18"/>
              </w:rPr>
              <w:t>Aitort</w:t>
            </w:r>
            <w:r>
              <w:rPr>
                <w:rFonts w:ascii="Arial" w:hAnsi="Arial"/>
                <w:color w:val="000000"/>
                <w:sz w:val="18"/>
                <w:szCs w:val="18"/>
              </w:rPr>
              <w:t>u</w:t>
            </w:r>
            <w:r>
              <w:rPr>
                <w:rFonts w:ascii="Arial" w:hAnsi="Arial"/>
                <w:color w:val="000000"/>
                <w:sz w:val="18"/>
                <w:szCs w:val="18"/>
              </w:rPr>
              <w:t>tako bet</w:t>
            </w:r>
            <w:r>
              <w:rPr>
                <w:rFonts w:ascii="Arial" w:hAnsi="Arial"/>
                <w:color w:val="000000"/>
                <w:sz w:val="18"/>
                <w:szCs w:val="18"/>
              </w:rPr>
              <w:t>e</w:t>
            </w:r>
            <w:r>
              <w:rPr>
                <w:rFonts w:ascii="Arial" w:hAnsi="Arial"/>
                <w:color w:val="000000"/>
                <w:sz w:val="18"/>
                <w:szCs w:val="18"/>
              </w:rPr>
              <w:t>behar garbiak, 2017</w:t>
            </w:r>
          </w:p>
        </w:tc>
        <w:tc>
          <w:tcPr>
            <w:tcW w:w="644" w:type="pct"/>
            <w:tcBorders>
              <w:top w:val="single" w:sz="4" w:space="0" w:color="auto"/>
              <w:left w:val="nil"/>
              <w:bottom w:val="single" w:sz="4" w:space="0" w:color="auto"/>
              <w:right w:val="nil"/>
            </w:tcBorders>
            <w:shd w:val="clear" w:color="auto" w:fill="FABF8F"/>
            <w:vAlign w:val="center"/>
          </w:tcPr>
          <w:p w:rsidR="00C26729" w:rsidRPr="004F2656" w:rsidRDefault="00C26729" w:rsidP="00D84A7D">
            <w:pPr>
              <w:spacing w:after="0"/>
              <w:ind w:firstLine="0"/>
              <w:jc w:val="right"/>
              <w:rPr>
                <w:rFonts w:ascii="Arial" w:hAnsi="Arial" w:cs="Arial"/>
                <w:color w:val="000000"/>
                <w:sz w:val="18"/>
                <w:szCs w:val="18"/>
              </w:rPr>
            </w:pPr>
            <w:r>
              <w:rPr>
                <w:rFonts w:ascii="Arial" w:hAnsi="Arial"/>
                <w:color w:val="000000"/>
                <w:sz w:val="18"/>
                <w:szCs w:val="18"/>
              </w:rPr>
              <w:t>2018-2017 aldea (%)</w:t>
            </w:r>
          </w:p>
        </w:tc>
      </w:tr>
      <w:tr w:rsidR="00C26729" w:rsidRPr="004F2656" w:rsidTr="0010022B">
        <w:trPr>
          <w:trHeight w:val="198"/>
          <w:jc w:val="center"/>
        </w:trPr>
        <w:tc>
          <w:tcPr>
            <w:tcW w:w="2782" w:type="pct"/>
            <w:tcBorders>
              <w:top w:val="single" w:sz="4" w:space="0" w:color="auto"/>
              <w:left w:val="nil"/>
              <w:bottom w:val="single" w:sz="2" w:space="0" w:color="auto"/>
              <w:right w:val="nil"/>
            </w:tcBorders>
            <w:noWrap/>
            <w:vAlign w:val="center"/>
          </w:tcPr>
          <w:p w:rsidR="00C26729" w:rsidRPr="004F2656" w:rsidRDefault="00C26729" w:rsidP="00172D87">
            <w:pPr>
              <w:spacing w:after="0"/>
              <w:ind w:firstLine="0"/>
              <w:jc w:val="left"/>
              <w:rPr>
                <w:rFonts w:ascii="Arial Narrow" w:hAnsi="Arial Narrow"/>
                <w:color w:val="000000"/>
              </w:rPr>
            </w:pPr>
            <w:r>
              <w:rPr>
                <w:rFonts w:ascii="Arial Narrow" w:hAnsi="Arial Narrow"/>
                <w:color w:val="000000"/>
              </w:rPr>
              <w:t>Ibilgetu materialaren errentamenduak</w:t>
            </w:r>
          </w:p>
        </w:tc>
        <w:tc>
          <w:tcPr>
            <w:tcW w:w="830" w:type="pct"/>
            <w:tcBorders>
              <w:top w:val="single" w:sz="4" w:space="0" w:color="auto"/>
              <w:left w:val="nil"/>
              <w:bottom w:val="single" w:sz="2" w:space="0" w:color="auto"/>
              <w:right w:val="nil"/>
            </w:tcBorders>
            <w:noWrap/>
            <w:vAlign w:val="center"/>
          </w:tcPr>
          <w:p w:rsidR="00C26729" w:rsidRPr="004F2656" w:rsidRDefault="00C26729" w:rsidP="006457CF">
            <w:pPr>
              <w:spacing w:after="0"/>
              <w:ind w:firstLine="0"/>
              <w:jc w:val="right"/>
              <w:rPr>
                <w:rFonts w:ascii="Arial Narrow" w:hAnsi="Arial Narrow"/>
                <w:color w:val="000000"/>
              </w:rPr>
            </w:pPr>
            <w:r>
              <w:rPr>
                <w:rFonts w:ascii="Arial Narrow" w:hAnsi="Arial Narrow"/>
                <w:color w:val="000000"/>
              </w:rPr>
              <w:t>275.035</w:t>
            </w:r>
          </w:p>
        </w:tc>
        <w:tc>
          <w:tcPr>
            <w:tcW w:w="745" w:type="pct"/>
            <w:tcBorders>
              <w:top w:val="single" w:sz="4" w:space="0" w:color="auto"/>
              <w:left w:val="nil"/>
              <w:bottom w:val="single" w:sz="2" w:space="0" w:color="auto"/>
              <w:right w:val="nil"/>
            </w:tcBorders>
            <w:vAlign w:val="center"/>
          </w:tcPr>
          <w:p w:rsidR="00C26729" w:rsidRPr="004F2656" w:rsidRDefault="00C26729" w:rsidP="006457CF">
            <w:pPr>
              <w:spacing w:after="0"/>
              <w:ind w:firstLine="0"/>
              <w:jc w:val="right"/>
              <w:rPr>
                <w:rFonts w:ascii="Arial Narrow" w:hAnsi="Arial Narrow"/>
                <w:color w:val="000000"/>
              </w:rPr>
            </w:pPr>
            <w:r>
              <w:rPr>
                <w:rFonts w:ascii="Arial Narrow" w:hAnsi="Arial Narrow"/>
                <w:color w:val="000000"/>
              </w:rPr>
              <w:t>279.618</w:t>
            </w:r>
          </w:p>
        </w:tc>
        <w:tc>
          <w:tcPr>
            <w:tcW w:w="644" w:type="pct"/>
            <w:tcBorders>
              <w:top w:val="single" w:sz="4" w:space="0" w:color="auto"/>
              <w:left w:val="nil"/>
              <w:bottom w:val="single" w:sz="2" w:space="0" w:color="auto"/>
              <w:right w:val="nil"/>
            </w:tcBorders>
            <w:vAlign w:val="center"/>
          </w:tcPr>
          <w:p w:rsidR="00C26729" w:rsidRPr="004F2656" w:rsidRDefault="00C26729" w:rsidP="00172D87">
            <w:pPr>
              <w:spacing w:after="0"/>
              <w:ind w:firstLine="0"/>
              <w:jc w:val="right"/>
              <w:rPr>
                <w:rFonts w:ascii="Arial Narrow" w:hAnsi="Arial Narrow"/>
                <w:color w:val="000000"/>
              </w:rPr>
            </w:pPr>
            <w:r>
              <w:rPr>
                <w:rFonts w:ascii="Arial Narrow" w:hAnsi="Arial Narrow"/>
                <w:color w:val="000000"/>
              </w:rPr>
              <w:t>-2</w:t>
            </w:r>
          </w:p>
        </w:tc>
      </w:tr>
      <w:tr w:rsidR="00C26729" w:rsidRPr="004F2656" w:rsidTr="0010022B">
        <w:trPr>
          <w:trHeight w:val="198"/>
          <w:jc w:val="center"/>
        </w:trPr>
        <w:tc>
          <w:tcPr>
            <w:tcW w:w="2782" w:type="pct"/>
            <w:tcBorders>
              <w:top w:val="single" w:sz="2" w:space="0" w:color="auto"/>
              <w:left w:val="nil"/>
              <w:bottom w:val="single" w:sz="2" w:space="0" w:color="auto"/>
              <w:right w:val="nil"/>
            </w:tcBorders>
            <w:noWrap/>
            <w:vAlign w:val="center"/>
          </w:tcPr>
          <w:p w:rsidR="00C26729" w:rsidRPr="004F2656" w:rsidRDefault="00C26729" w:rsidP="00EC40FA">
            <w:pPr>
              <w:spacing w:after="0"/>
              <w:ind w:firstLine="0"/>
              <w:jc w:val="left"/>
              <w:rPr>
                <w:rFonts w:ascii="Arial Narrow" w:hAnsi="Arial Narrow"/>
                <w:color w:val="000000"/>
              </w:rPr>
            </w:pPr>
            <w:r>
              <w:rPr>
                <w:rFonts w:ascii="Arial Narrow" w:hAnsi="Arial Narrow"/>
                <w:color w:val="000000"/>
              </w:rPr>
              <w:t>Ibilgetu materialaren konponketa, kontserbazioa eta mante</w:t>
            </w:r>
            <w:r>
              <w:rPr>
                <w:rFonts w:ascii="Arial Narrow" w:hAnsi="Arial Narrow"/>
                <w:color w:val="000000"/>
              </w:rPr>
              <w:t>n</w:t>
            </w:r>
            <w:r>
              <w:rPr>
                <w:rFonts w:ascii="Arial Narrow" w:hAnsi="Arial Narrow"/>
                <w:color w:val="000000"/>
              </w:rPr>
              <w:t>tzea</w:t>
            </w:r>
          </w:p>
        </w:tc>
        <w:tc>
          <w:tcPr>
            <w:tcW w:w="830" w:type="pct"/>
            <w:tcBorders>
              <w:top w:val="single" w:sz="2" w:space="0" w:color="auto"/>
              <w:left w:val="nil"/>
              <w:bottom w:val="single" w:sz="2" w:space="0" w:color="auto"/>
              <w:right w:val="nil"/>
            </w:tcBorders>
            <w:noWrap/>
            <w:vAlign w:val="center"/>
          </w:tcPr>
          <w:p w:rsidR="00C26729" w:rsidRPr="004F2656" w:rsidRDefault="00C26729" w:rsidP="006457CF">
            <w:pPr>
              <w:spacing w:after="0"/>
              <w:ind w:firstLine="0"/>
              <w:jc w:val="right"/>
              <w:rPr>
                <w:rFonts w:ascii="Arial Narrow" w:hAnsi="Arial Narrow"/>
                <w:color w:val="000000"/>
              </w:rPr>
            </w:pPr>
            <w:r>
              <w:rPr>
                <w:rFonts w:ascii="Arial Narrow" w:hAnsi="Arial Narrow"/>
                <w:color w:val="000000"/>
              </w:rPr>
              <w:t>505.662</w:t>
            </w:r>
          </w:p>
        </w:tc>
        <w:tc>
          <w:tcPr>
            <w:tcW w:w="745" w:type="pct"/>
            <w:tcBorders>
              <w:top w:val="single" w:sz="2" w:space="0" w:color="auto"/>
              <w:left w:val="nil"/>
              <w:bottom w:val="single" w:sz="2" w:space="0" w:color="auto"/>
              <w:right w:val="nil"/>
            </w:tcBorders>
            <w:vAlign w:val="center"/>
          </w:tcPr>
          <w:p w:rsidR="00C26729" w:rsidRPr="004F2656" w:rsidRDefault="00C26729" w:rsidP="00172D87">
            <w:pPr>
              <w:spacing w:after="0"/>
              <w:ind w:firstLine="0"/>
              <w:jc w:val="right"/>
              <w:rPr>
                <w:rFonts w:ascii="Arial Narrow" w:hAnsi="Arial Narrow"/>
                <w:color w:val="000000"/>
              </w:rPr>
            </w:pPr>
            <w:r>
              <w:rPr>
                <w:rFonts w:ascii="Arial Narrow" w:hAnsi="Arial Narrow"/>
                <w:color w:val="000000"/>
              </w:rPr>
              <w:t>563.228</w:t>
            </w:r>
          </w:p>
        </w:tc>
        <w:tc>
          <w:tcPr>
            <w:tcW w:w="644" w:type="pct"/>
            <w:tcBorders>
              <w:top w:val="single" w:sz="2" w:space="0" w:color="auto"/>
              <w:left w:val="nil"/>
              <w:bottom w:val="single" w:sz="2" w:space="0" w:color="auto"/>
              <w:right w:val="nil"/>
            </w:tcBorders>
            <w:vAlign w:val="center"/>
          </w:tcPr>
          <w:p w:rsidR="00C26729" w:rsidRPr="004F2656" w:rsidRDefault="00C26729" w:rsidP="00172D87">
            <w:pPr>
              <w:spacing w:after="0"/>
              <w:ind w:firstLine="0"/>
              <w:jc w:val="right"/>
              <w:rPr>
                <w:rFonts w:ascii="Arial Narrow" w:hAnsi="Arial Narrow"/>
                <w:color w:val="000000"/>
              </w:rPr>
            </w:pPr>
            <w:r>
              <w:rPr>
                <w:rFonts w:ascii="Arial Narrow" w:hAnsi="Arial Narrow"/>
                <w:color w:val="000000"/>
              </w:rPr>
              <w:t>-10</w:t>
            </w:r>
          </w:p>
        </w:tc>
      </w:tr>
      <w:tr w:rsidR="00C26729" w:rsidRPr="004F2656" w:rsidTr="0010022B">
        <w:trPr>
          <w:trHeight w:val="198"/>
          <w:jc w:val="center"/>
        </w:trPr>
        <w:tc>
          <w:tcPr>
            <w:tcW w:w="2782" w:type="pct"/>
            <w:tcBorders>
              <w:top w:val="single" w:sz="2" w:space="0" w:color="auto"/>
              <w:left w:val="nil"/>
              <w:bottom w:val="single" w:sz="2" w:space="0" w:color="auto"/>
              <w:right w:val="nil"/>
            </w:tcBorders>
            <w:noWrap/>
            <w:vAlign w:val="center"/>
          </w:tcPr>
          <w:p w:rsidR="00C26729" w:rsidRPr="004F2656" w:rsidRDefault="00C26729" w:rsidP="00EC40FA">
            <w:pPr>
              <w:spacing w:after="0"/>
              <w:ind w:firstLine="0"/>
              <w:jc w:val="left"/>
              <w:rPr>
                <w:rFonts w:ascii="Arial Narrow" w:hAnsi="Arial Narrow"/>
                <w:color w:val="000000"/>
              </w:rPr>
            </w:pPr>
            <w:r>
              <w:rPr>
                <w:rFonts w:ascii="Arial Narrow" w:hAnsi="Arial Narrow"/>
                <w:color w:val="000000"/>
              </w:rPr>
              <w:t>Inbentariatu ezin den materiala</w:t>
            </w:r>
          </w:p>
        </w:tc>
        <w:tc>
          <w:tcPr>
            <w:tcW w:w="830" w:type="pct"/>
            <w:tcBorders>
              <w:top w:val="single" w:sz="2" w:space="0" w:color="auto"/>
              <w:left w:val="nil"/>
              <w:bottom w:val="single" w:sz="2" w:space="0" w:color="auto"/>
              <w:right w:val="nil"/>
            </w:tcBorders>
            <w:noWrap/>
            <w:vAlign w:val="center"/>
          </w:tcPr>
          <w:p w:rsidR="00C26729" w:rsidRPr="004F2656" w:rsidRDefault="00C26729" w:rsidP="00172D87">
            <w:pPr>
              <w:spacing w:after="0"/>
              <w:ind w:firstLine="0"/>
              <w:jc w:val="right"/>
              <w:rPr>
                <w:rFonts w:ascii="Arial Narrow" w:hAnsi="Arial Narrow"/>
                <w:color w:val="000000"/>
              </w:rPr>
            </w:pPr>
            <w:r>
              <w:rPr>
                <w:rFonts w:ascii="Arial Narrow" w:hAnsi="Arial Narrow"/>
                <w:color w:val="000000"/>
              </w:rPr>
              <w:t>42.394</w:t>
            </w:r>
          </w:p>
        </w:tc>
        <w:tc>
          <w:tcPr>
            <w:tcW w:w="745" w:type="pct"/>
            <w:tcBorders>
              <w:top w:val="single" w:sz="2" w:space="0" w:color="auto"/>
              <w:left w:val="nil"/>
              <w:bottom w:val="single" w:sz="2" w:space="0" w:color="auto"/>
              <w:right w:val="nil"/>
            </w:tcBorders>
            <w:vAlign w:val="center"/>
          </w:tcPr>
          <w:p w:rsidR="00C26729" w:rsidRPr="004F2656" w:rsidRDefault="00C26729" w:rsidP="00172D87">
            <w:pPr>
              <w:spacing w:after="0"/>
              <w:ind w:firstLine="0"/>
              <w:jc w:val="right"/>
              <w:rPr>
                <w:rFonts w:ascii="Arial Narrow" w:hAnsi="Arial Narrow"/>
                <w:color w:val="000000"/>
              </w:rPr>
            </w:pPr>
            <w:r>
              <w:rPr>
                <w:rFonts w:ascii="Arial Narrow" w:hAnsi="Arial Narrow"/>
                <w:color w:val="000000"/>
              </w:rPr>
              <w:t>60.755</w:t>
            </w:r>
          </w:p>
        </w:tc>
        <w:tc>
          <w:tcPr>
            <w:tcW w:w="644" w:type="pct"/>
            <w:tcBorders>
              <w:top w:val="single" w:sz="2" w:space="0" w:color="auto"/>
              <w:left w:val="nil"/>
              <w:bottom w:val="single" w:sz="2" w:space="0" w:color="auto"/>
              <w:right w:val="nil"/>
            </w:tcBorders>
            <w:vAlign w:val="center"/>
          </w:tcPr>
          <w:p w:rsidR="00C26729" w:rsidRPr="004F2656" w:rsidRDefault="00C26729" w:rsidP="006457CF">
            <w:pPr>
              <w:spacing w:after="0"/>
              <w:ind w:firstLine="0"/>
              <w:jc w:val="right"/>
              <w:rPr>
                <w:rFonts w:ascii="Arial Narrow" w:hAnsi="Arial Narrow"/>
                <w:color w:val="000000"/>
              </w:rPr>
            </w:pPr>
            <w:r>
              <w:rPr>
                <w:rFonts w:ascii="Arial Narrow" w:hAnsi="Arial Narrow"/>
                <w:color w:val="000000"/>
              </w:rPr>
              <w:t>-30</w:t>
            </w:r>
          </w:p>
        </w:tc>
      </w:tr>
      <w:tr w:rsidR="00C26729" w:rsidRPr="004F2656" w:rsidTr="0010022B">
        <w:trPr>
          <w:trHeight w:val="198"/>
          <w:jc w:val="center"/>
        </w:trPr>
        <w:tc>
          <w:tcPr>
            <w:tcW w:w="2782" w:type="pct"/>
            <w:tcBorders>
              <w:top w:val="single" w:sz="2" w:space="0" w:color="auto"/>
              <w:left w:val="nil"/>
              <w:bottom w:val="single" w:sz="2" w:space="0" w:color="auto"/>
              <w:right w:val="nil"/>
            </w:tcBorders>
            <w:noWrap/>
            <w:vAlign w:val="center"/>
          </w:tcPr>
          <w:p w:rsidR="00C26729" w:rsidRPr="004F2656" w:rsidRDefault="00C26729" w:rsidP="00EC40FA">
            <w:pPr>
              <w:spacing w:after="0"/>
              <w:ind w:firstLine="0"/>
              <w:jc w:val="left"/>
              <w:rPr>
                <w:rFonts w:ascii="Arial Narrow" w:hAnsi="Arial Narrow"/>
                <w:color w:val="000000"/>
              </w:rPr>
            </w:pPr>
            <w:r>
              <w:rPr>
                <w:rFonts w:ascii="Arial Narrow" w:hAnsi="Arial Narrow"/>
                <w:color w:val="000000"/>
              </w:rPr>
              <w:t>Hornidurak eta telekomunikazioak</w:t>
            </w:r>
          </w:p>
        </w:tc>
        <w:tc>
          <w:tcPr>
            <w:tcW w:w="830" w:type="pct"/>
            <w:tcBorders>
              <w:top w:val="single" w:sz="2" w:space="0" w:color="auto"/>
              <w:left w:val="nil"/>
              <w:bottom w:val="single" w:sz="2" w:space="0" w:color="auto"/>
              <w:right w:val="nil"/>
            </w:tcBorders>
            <w:noWrap/>
            <w:vAlign w:val="center"/>
          </w:tcPr>
          <w:p w:rsidR="00C26729" w:rsidRPr="004F2656" w:rsidRDefault="00C26729" w:rsidP="006457CF">
            <w:pPr>
              <w:spacing w:after="0"/>
              <w:ind w:firstLine="0"/>
              <w:jc w:val="right"/>
              <w:rPr>
                <w:rFonts w:ascii="Arial Narrow" w:hAnsi="Arial Narrow"/>
                <w:color w:val="000000"/>
              </w:rPr>
            </w:pPr>
            <w:r>
              <w:rPr>
                <w:rFonts w:ascii="Arial Narrow" w:hAnsi="Arial Narrow"/>
                <w:color w:val="000000"/>
              </w:rPr>
              <w:t>846.803</w:t>
            </w:r>
          </w:p>
        </w:tc>
        <w:tc>
          <w:tcPr>
            <w:tcW w:w="745" w:type="pct"/>
            <w:tcBorders>
              <w:top w:val="single" w:sz="2" w:space="0" w:color="auto"/>
              <w:left w:val="nil"/>
              <w:bottom w:val="single" w:sz="2" w:space="0" w:color="auto"/>
              <w:right w:val="nil"/>
            </w:tcBorders>
            <w:vAlign w:val="center"/>
          </w:tcPr>
          <w:p w:rsidR="00C26729" w:rsidRPr="004F2656" w:rsidRDefault="00C26729" w:rsidP="006457CF">
            <w:pPr>
              <w:spacing w:after="0"/>
              <w:ind w:firstLine="0"/>
              <w:jc w:val="right"/>
              <w:rPr>
                <w:rFonts w:ascii="Arial Narrow" w:hAnsi="Arial Narrow"/>
                <w:color w:val="000000"/>
              </w:rPr>
            </w:pPr>
            <w:r>
              <w:rPr>
                <w:rFonts w:ascii="Arial Narrow" w:hAnsi="Arial Narrow"/>
                <w:color w:val="000000"/>
              </w:rPr>
              <w:t>703.015</w:t>
            </w:r>
          </w:p>
        </w:tc>
        <w:tc>
          <w:tcPr>
            <w:tcW w:w="644" w:type="pct"/>
            <w:tcBorders>
              <w:top w:val="single" w:sz="2" w:space="0" w:color="auto"/>
              <w:left w:val="nil"/>
              <w:bottom w:val="single" w:sz="2" w:space="0" w:color="auto"/>
              <w:right w:val="nil"/>
            </w:tcBorders>
            <w:vAlign w:val="center"/>
          </w:tcPr>
          <w:p w:rsidR="00C26729" w:rsidRPr="004F2656" w:rsidRDefault="00C26729" w:rsidP="006457CF">
            <w:pPr>
              <w:spacing w:after="0"/>
              <w:ind w:firstLine="0"/>
              <w:jc w:val="right"/>
              <w:rPr>
                <w:rFonts w:ascii="Arial Narrow" w:hAnsi="Arial Narrow"/>
                <w:color w:val="000000"/>
              </w:rPr>
            </w:pPr>
            <w:r>
              <w:rPr>
                <w:rFonts w:ascii="Arial Narrow" w:hAnsi="Arial Narrow"/>
                <w:color w:val="000000"/>
              </w:rPr>
              <w:t>20</w:t>
            </w:r>
          </w:p>
        </w:tc>
      </w:tr>
      <w:tr w:rsidR="00C26729" w:rsidRPr="004F2656" w:rsidTr="0010022B">
        <w:trPr>
          <w:trHeight w:val="198"/>
          <w:jc w:val="center"/>
        </w:trPr>
        <w:tc>
          <w:tcPr>
            <w:tcW w:w="2782" w:type="pct"/>
            <w:tcBorders>
              <w:top w:val="single" w:sz="2" w:space="0" w:color="auto"/>
              <w:left w:val="nil"/>
              <w:bottom w:val="single" w:sz="2" w:space="0" w:color="auto"/>
              <w:right w:val="nil"/>
            </w:tcBorders>
            <w:noWrap/>
            <w:vAlign w:val="center"/>
          </w:tcPr>
          <w:p w:rsidR="00C26729" w:rsidRPr="004F2656" w:rsidRDefault="00C26729" w:rsidP="00172D87">
            <w:pPr>
              <w:spacing w:after="0"/>
              <w:ind w:firstLine="0"/>
              <w:jc w:val="left"/>
              <w:rPr>
                <w:rFonts w:ascii="Arial Narrow" w:hAnsi="Arial Narrow"/>
                <w:color w:val="000000"/>
              </w:rPr>
            </w:pPr>
            <w:r>
              <w:rPr>
                <w:rFonts w:ascii="Arial Narrow" w:hAnsi="Arial Narrow"/>
                <w:color w:val="000000"/>
              </w:rPr>
              <w:t>Aseguru-primak eta tributuak</w:t>
            </w:r>
          </w:p>
        </w:tc>
        <w:tc>
          <w:tcPr>
            <w:tcW w:w="830" w:type="pct"/>
            <w:tcBorders>
              <w:top w:val="single" w:sz="2" w:space="0" w:color="auto"/>
              <w:left w:val="nil"/>
              <w:bottom w:val="single" w:sz="2" w:space="0" w:color="auto"/>
              <w:right w:val="nil"/>
            </w:tcBorders>
            <w:noWrap/>
            <w:vAlign w:val="center"/>
          </w:tcPr>
          <w:p w:rsidR="00C26729" w:rsidRPr="004F2656" w:rsidRDefault="00C26729" w:rsidP="006457CF">
            <w:pPr>
              <w:spacing w:after="0"/>
              <w:ind w:firstLine="0"/>
              <w:jc w:val="right"/>
              <w:rPr>
                <w:rFonts w:ascii="Arial Narrow" w:hAnsi="Arial Narrow"/>
                <w:color w:val="000000"/>
              </w:rPr>
            </w:pPr>
            <w:r>
              <w:rPr>
                <w:rFonts w:ascii="Arial Narrow" w:hAnsi="Arial Narrow"/>
                <w:color w:val="000000"/>
              </w:rPr>
              <w:t>69.531</w:t>
            </w:r>
          </w:p>
        </w:tc>
        <w:tc>
          <w:tcPr>
            <w:tcW w:w="745" w:type="pct"/>
            <w:tcBorders>
              <w:top w:val="single" w:sz="2" w:space="0" w:color="auto"/>
              <w:left w:val="nil"/>
              <w:bottom w:val="single" w:sz="2" w:space="0" w:color="auto"/>
              <w:right w:val="nil"/>
            </w:tcBorders>
            <w:vAlign w:val="center"/>
          </w:tcPr>
          <w:p w:rsidR="00C26729" w:rsidRPr="004F2656" w:rsidRDefault="00C26729" w:rsidP="006457CF">
            <w:pPr>
              <w:spacing w:after="0"/>
              <w:ind w:firstLine="0"/>
              <w:jc w:val="right"/>
              <w:rPr>
                <w:rFonts w:ascii="Arial Narrow" w:hAnsi="Arial Narrow"/>
                <w:color w:val="000000"/>
              </w:rPr>
            </w:pPr>
            <w:r>
              <w:rPr>
                <w:rFonts w:ascii="Arial Narrow" w:hAnsi="Arial Narrow"/>
                <w:color w:val="000000"/>
              </w:rPr>
              <w:t>78.830</w:t>
            </w:r>
          </w:p>
        </w:tc>
        <w:tc>
          <w:tcPr>
            <w:tcW w:w="644" w:type="pct"/>
            <w:tcBorders>
              <w:top w:val="single" w:sz="2" w:space="0" w:color="auto"/>
              <w:left w:val="nil"/>
              <w:bottom w:val="single" w:sz="2" w:space="0" w:color="auto"/>
              <w:right w:val="nil"/>
            </w:tcBorders>
            <w:vAlign w:val="center"/>
          </w:tcPr>
          <w:p w:rsidR="00C26729" w:rsidRPr="004F2656" w:rsidRDefault="00C26729" w:rsidP="00172D87">
            <w:pPr>
              <w:spacing w:after="0"/>
              <w:ind w:firstLine="0"/>
              <w:jc w:val="right"/>
              <w:rPr>
                <w:rFonts w:ascii="Arial Narrow" w:hAnsi="Arial Narrow"/>
                <w:color w:val="000000"/>
              </w:rPr>
            </w:pPr>
            <w:r>
              <w:rPr>
                <w:rFonts w:ascii="Arial Narrow" w:hAnsi="Arial Narrow"/>
                <w:color w:val="000000"/>
              </w:rPr>
              <w:t>-12</w:t>
            </w:r>
          </w:p>
        </w:tc>
      </w:tr>
      <w:tr w:rsidR="00C26729" w:rsidRPr="004F2656" w:rsidTr="0010022B">
        <w:trPr>
          <w:trHeight w:val="198"/>
          <w:jc w:val="center"/>
        </w:trPr>
        <w:tc>
          <w:tcPr>
            <w:tcW w:w="2782" w:type="pct"/>
            <w:tcBorders>
              <w:top w:val="single" w:sz="2" w:space="0" w:color="auto"/>
              <w:left w:val="nil"/>
              <w:bottom w:val="single" w:sz="2" w:space="0" w:color="auto"/>
              <w:right w:val="nil"/>
            </w:tcBorders>
            <w:noWrap/>
            <w:vAlign w:val="center"/>
          </w:tcPr>
          <w:p w:rsidR="00C26729" w:rsidRPr="004F2656" w:rsidRDefault="00C26729" w:rsidP="00EC40FA">
            <w:pPr>
              <w:spacing w:after="0"/>
              <w:ind w:firstLine="0"/>
              <w:jc w:val="left"/>
              <w:rPr>
                <w:rFonts w:ascii="Arial Narrow" w:hAnsi="Arial Narrow"/>
                <w:color w:val="000000"/>
              </w:rPr>
            </w:pPr>
            <w:r>
              <w:rPr>
                <w:rFonts w:ascii="Arial Narrow" w:hAnsi="Arial Narrow"/>
                <w:color w:val="000000"/>
              </w:rPr>
              <w:t>Protokoloko eta ordezkaritza-lanetako eginkizunak</w:t>
            </w:r>
          </w:p>
        </w:tc>
        <w:tc>
          <w:tcPr>
            <w:tcW w:w="830" w:type="pct"/>
            <w:tcBorders>
              <w:top w:val="single" w:sz="2" w:space="0" w:color="auto"/>
              <w:left w:val="nil"/>
              <w:bottom w:val="single" w:sz="2" w:space="0" w:color="auto"/>
              <w:right w:val="nil"/>
            </w:tcBorders>
            <w:noWrap/>
            <w:vAlign w:val="center"/>
          </w:tcPr>
          <w:p w:rsidR="00C26729" w:rsidRPr="004F2656" w:rsidRDefault="00C26729" w:rsidP="006457CF">
            <w:pPr>
              <w:spacing w:after="0"/>
              <w:ind w:firstLine="0"/>
              <w:jc w:val="right"/>
              <w:rPr>
                <w:rFonts w:ascii="Arial Narrow" w:hAnsi="Arial Narrow"/>
                <w:color w:val="000000"/>
              </w:rPr>
            </w:pPr>
            <w:r>
              <w:rPr>
                <w:rFonts w:ascii="Arial Narrow" w:hAnsi="Arial Narrow"/>
                <w:color w:val="000000"/>
              </w:rPr>
              <w:t>55.045</w:t>
            </w:r>
          </w:p>
        </w:tc>
        <w:tc>
          <w:tcPr>
            <w:tcW w:w="745" w:type="pct"/>
            <w:tcBorders>
              <w:top w:val="single" w:sz="2" w:space="0" w:color="auto"/>
              <w:left w:val="nil"/>
              <w:bottom w:val="single" w:sz="2" w:space="0" w:color="auto"/>
              <w:right w:val="nil"/>
            </w:tcBorders>
            <w:vAlign w:val="center"/>
          </w:tcPr>
          <w:p w:rsidR="00C26729" w:rsidRPr="004F2656" w:rsidRDefault="00C26729" w:rsidP="006457CF">
            <w:pPr>
              <w:spacing w:after="0"/>
              <w:ind w:firstLine="0"/>
              <w:jc w:val="right"/>
              <w:rPr>
                <w:rFonts w:ascii="Arial Narrow" w:hAnsi="Arial Narrow"/>
                <w:color w:val="000000"/>
              </w:rPr>
            </w:pPr>
            <w:r>
              <w:rPr>
                <w:rFonts w:ascii="Arial Narrow" w:hAnsi="Arial Narrow"/>
                <w:color w:val="000000"/>
              </w:rPr>
              <w:t>93.624</w:t>
            </w:r>
          </w:p>
        </w:tc>
        <w:tc>
          <w:tcPr>
            <w:tcW w:w="644" w:type="pct"/>
            <w:tcBorders>
              <w:top w:val="single" w:sz="2" w:space="0" w:color="auto"/>
              <w:left w:val="nil"/>
              <w:bottom w:val="single" w:sz="2" w:space="0" w:color="auto"/>
              <w:right w:val="nil"/>
            </w:tcBorders>
            <w:vAlign w:val="center"/>
          </w:tcPr>
          <w:p w:rsidR="00C26729" w:rsidRPr="004F2656" w:rsidRDefault="00C26729" w:rsidP="006457CF">
            <w:pPr>
              <w:spacing w:after="0"/>
              <w:ind w:firstLine="0"/>
              <w:jc w:val="right"/>
              <w:rPr>
                <w:rFonts w:ascii="Arial Narrow" w:hAnsi="Arial Narrow"/>
                <w:color w:val="000000"/>
              </w:rPr>
            </w:pPr>
            <w:r>
              <w:rPr>
                <w:rFonts w:ascii="Arial Narrow" w:hAnsi="Arial Narrow"/>
                <w:color w:val="000000"/>
              </w:rPr>
              <w:t>-41</w:t>
            </w:r>
          </w:p>
        </w:tc>
      </w:tr>
      <w:tr w:rsidR="00C26729" w:rsidRPr="004F2656" w:rsidTr="0010022B">
        <w:trPr>
          <w:trHeight w:val="198"/>
          <w:jc w:val="center"/>
        </w:trPr>
        <w:tc>
          <w:tcPr>
            <w:tcW w:w="2782" w:type="pct"/>
            <w:tcBorders>
              <w:top w:val="single" w:sz="2" w:space="0" w:color="auto"/>
              <w:left w:val="nil"/>
              <w:bottom w:val="single" w:sz="2" w:space="0" w:color="auto"/>
              <w:right w:val="nil"/>
            </w:tcBorders>
            <w:noWrap/>
            <w:vAlign w:val="center"/>
          </w:tcPr>
          <w:p w:rsidR="00C26729" w:rsidRPr="004F2656" w:rsidRDefault="00C26729" w:rsidP="00EC40FA">
            <w:pPr>
              <w:spacing w:after="0"/>
              <w:ind w:firstLine="0"/>
              <w:jc w:val="left"/>
              <w:rPr>
                <w:rFonts w:ascii="Arial Narrow" w:hAnsi="Arial Narrow"/>
                <w:color w:val="000000"/>
              </w:rPr>
            </w:pPr>
            <w:r>
              <w:rPr>
                <w:rFonts w:ascii="Arial Narrow" w:hAnsi="Arial Narrow"/>
                <w:color w:val="000000"/>
              </w:rPr>
              <w:t>Beste enpresa batzuek egindako lanak</w:t>
            </w:r>
          </w:p>
        </w:tc>
        <w:tc>
          <w:tcPr>
            <w:tcW w:w="830" w:type="pct"/>
            <w:tcBorders>
              <w:top w:val="single" w:sz="2" w:space="0" w:color="auto"/>
              <w:left w:val="nil"/>
              <w:bottom w:val="single" w:sz="2" w:space="0" w:color="auto"/>
              <w:right w:val="nil"/>
            </w:tcBorders>
            <w:noWrap/>
            <w:vAlign w:val="center"/>
          </w:tcPr>
          <w:p w:rsidR="00C26729" w:rsidRPr="004F2656" w:rsidRDefault="00C26729" w:rsidP="006457CF">
            <w:pPr>
              <w:spacing w:after="0"/>
              <w:ind w:firstLine="0"/>
              <w:jc w:val="right"/>
              <w:rPr>
                <w:rFonts w:ascii="Arial Narrow" w:hAnsi="Arial Narrow"/>
                <w:color w:val="000000"/>
              </w:rPr>
            </w:pPr>
            <w:r>
              <w:rPr>
                <w:rFonts w:ascii="Arial Narrow" w:hAnsi="Arial Narrow"/>
                <w:color w:val="000000"/>
              </w:rPr>
              <w:t>1.143.771</w:t>
            </w:r>
          </w:p>
        </w:tc>
        <w:tc>
          <w:tcPr>
            <w:tcW w:w="745" w:type="pct"/>
            <w:tcBorders>
              <w:top w:val="single" w:sz="2" w:space="0" w:color="auto"/>
              <w:left w:val="nil"/>
              <w:bottom w:val="single" w:sz="2" w:space="0" w:color="auto"/>
              <w:right w:val="nil"/>
            </w:tcBorders>
            <w:vAlign w:val="center"/>
          </w:tcPr>
          <w:p w:rsidR="00C26729" w:rsidRPr="004F2656" w:rsidRDefault="00C26729" w:rsidP="006457CF">
            <w:pPr>
              <w:spacing w:after="0"/>
              <w:ind w:firstLine="0"/>
              <w:jc w:val="right"/>
              <w:rPr>
                <w:rFonts w:ascii="Arial Narrow" w:hAnsi="Arial Narrow"/>
                <w:color w:val="000000"/>
              </w:rPr>
            </w:pPr>
            <w:r>
              <w:rPr>
                <w:rFonts w:ascii="Arial Narrow" w:hAnsi="Arial Narrow"/>
                <w:color w:val="000000"/>
              </w:rPr>
              <w:t>1.079.986</w:t>
            </w:r>
          </w:p>
        </w:tc>
        <w:tc>
          <w:tcPr>
            <w:tcW w:w="644" w:type="pct"/>
            <w:tcBorders>
              <w:top w:val="single" w:sz="2" w:space="0" w:color="auto"/>
              <w:left w:val="nil"/>
              <w:bottom w:val="single" w:sz="2" w:space="0" w:color="auto"/>
              <w:right w:val="nil"/>
            </w:tcBorders>
            <w:vAlign w:val="center"/>
          </w:tcPr>
          <w:p w:rsidR="00C26729" w:rsidRPr="004F2656" w:rsidRDefault="00C26729" w:rsidP="006457CF">
            <w:pPr>
              <w:spacing w:after="0"/>
              <w:ind w:firstLine="0"/>
              <w:jc w:val="right"/>
              <w:rPr>
                <w:rFonts w:ascii="Arial Narrow" w:hAnsi="Arial Narrow"/>
                <w:color w:val="000000"/>
              </w:rPr>
            </w:pPr>
            <w:r>
              <w:rPr>
                <w:rFonts w:ascii="Arial Narrow" w:hAnsi="Arial Narrow"/>
                <w:color w:val="000000"/>
              </w:rPr>
              <w:t>6</w:t>
            </w:r>
          </w:p>
        </w:tc>
      </w:tr>
      <w:tr w:rsidR="00C26729" w:rsidRPr="004F2656" w:rsidTr="0010022B">
        <w:trPr>
          <w:trHeight w:val="198"/>
          <w:jc w:val="center"/>
        </w:trPr>
        <w:tc>
          <w:tcPr>
            <w:tcW w:w="2782" w:type="pct"/>
            <w:tcBorders>
              <w:top w:val="single" w:sz="2" w:space="0" w:color="auto"/>
              <w:left w:val="nil"/>
              <w:bottom w:val="single" w:sz="4" w:space="0" w:color="auto"/>
              <w:right w:val="nil"/>
            </w:tcBorders>
            <w:noWrap/>
            <w:vAlign w:val="center"/>
          </w:tcPr>
          <w:p w:rsidR="00C26729" w:rsidRPr="004F2656" w:rsidRDefault="00C26729" w:rsidP="00EC40FA">
            <w:pPr>
              <w:spacing w:after="0"/>
              <w:ind w:firstLine="0"/>
              <w:jc w:val="left"/>
              <w:rPr>
                <w:rFonts w:ascii="Arial Narrow" w:hAnsi="Arial Narrow"/>
                <w:color w:val="000000"/>
              </w:rPr>
            </w:pPr>
            <w:r>
              <w:rPr>
                <w:rFonts w:ascii="Arial Narrow" w:hAnsi="Arial Narrow"/>
                <w:color w:val="000000"/>
              </w:rPr>
              <w:t>Dietak, lekualdaketak eta bestelako ordainsariak</w:t>
            </w:r>
          </w:p>
        </w:tc>
        <w:tc>
          <w:tcPr>
            <w:tcW w:w="830" w:type="pct"/>
            <w:tcBorders>
              <w:top w:val="single" w:sz="2" w:space="0" w:color="auto"/>
              <w:left w:val="nil"/>
              <w:bottom w:val="single" w:sz="4" w:space="0" w:color="auto"/>
              <w:right w:val="nil"/>
            </w:tcBorders>
            <w:noWrap/>
            <w:vAlign w:val="center"/>
          </w:tcPr>
          <w:p w:rsidR="00C26729" w:rsidRPr="004F2656" w:rsidRDefault="00C26729" w:rsidP="00120015">
            <w:pPr>
              <w:spacing w:after="0"/>
              <w:ind w:firstLine="0"/>
              <w:jc w:val="right"/>
              <w:rPr>
                <w:rFonts w:ascii="Arial Narrow" w:hAnsi="Arial Narrow"/>
                <w:color w:val="000000"/>
              </w:rPr>
            </w:pPr>
            <w:r>
              <w:rPr>
                <w:rFonts w:ascii="Arial Narrow" w:hAnsi="Arial Narrow"/>
                <w:color w:val="000000"/>
              </w:rPr>
              <w:t>1.009</w:t>
            </w:r>
          </w:p>
        </w:tc>
        <w:tc>
          <w:tcPr>
            <w:tcW w:w="745" w:type="pct"/>
            <w:tcBorders>
              <w:top w:val="single" w:sz="2" w:space="0" w:color="auto"/>
              <w:left w:val="nil"/>
              <w:bottom w:val="single" w:sz="4" w:space="0" w:color="auto"/>
              <w:right w:val="nil"/>
            </w:tcBorders>
            <w:vAlign w:val="center"/>
          </w:tcPr>
          <w:p w:rsidR="00C26729" w:rsidRPr="004F2656" w:rsidRDefault="00C26729" w:rsidP="006457CF">
            <w:pPr>
              <w:spacing w:after="0"/>
              <w:ind w:firstLine="0"/>
              <w:jc w:val="right"/>
              <w:rPr>
                <w:rFonts w:ascii="Arial Narrow" w:hAnsi="Arial Narrow"/>
                <w:color w:val="000000"/>
              </w:rPr>
            </w:pPr>
            <w:r>
              <w:rPr>
                <w:rFonts w:ascii="Arial Narrow" w:hAnsi="Arial Narrow"/>
                <w:color w:val="000000"/>
              </w:rPr>
              <w:t>10.350</w:t>
            </w:r>
          </w:p>
        </w:tc>
        <w:tc>
          <w:tcPr>
            <w:tcW w:w="644" w:type="pct"/>
            <w:tcBorders>
              <w:top w:val="single" w:sz="2" w:space="0" w:color="auto"/>
              <w:left w:val="nil"/>
              <w:bottom w:val="single" w:sz="4" w:space="0" w:color="auto"/>
              <w:right w:val="nil"/>
            </w:tcBorders>
            <w:vAlign w:val="center"/>
          </w:tcPr>
          <w:p w:rsidR="00C26729" w:rsidRPr="004F2656" w:rsidRDefault="00C26729" w:rsidP="006457CF">
            <w:pPr>
              <w:spacing w:after="0"/>
              <w:ind w:firstLine="0"/>
              <w:jc w:val="right"/>
              <w:rPr>
                <w:rFonts w:ascii="Arial Narrow" w:hAnsi="Arial Narrow"/>
                <w:color w:val="000000"/>
              </w:rPr>
            </w:pPr>
            <w:r>
              <w:rPr>
                <w:rFonts w:ascii="Arial Narrow" w:hAnsi="Arial Narrow"/>
                <w:color w:val="000000"/>
              </w:rPr>
              <w:t>-90</w:t>
            </w:r>
          </w:p>
        </w:tc>
      </w:tr>
      <w:tr w:rsidR="00C26729" w:rsidRPr="00172D87" w:rsidTr="0010022B">
        <w:trPr>
          <w:trHeight w:val="255"/>
          <w:jc w:val="center"/>
        </w:trPr>
        <w:tc>
          <w:tcPr>
            <w:tcW w:w="2782" w:type="pct"/>
            <w:tcBorders>
              <w:top w:val="single" w:sz="4" w:space="0" w:color="auto"/>
              <w:left w:val="nil"/>
              <w:bottom w:val="single" w:sz="4" w:space="0" w:color="auto"/>
              <w:right w:val="nil"/>
            </w:tcBorders>
            <w:shd w:val="clear" w:color="auto" w:fill="FABF8F"/>
            <w:noWrap/>
            <w:vAlign w:val="center"/>
          </w:tcPr>
          <w:p w:rsidR="00C26729" w:rsidRPr="00172D87" w:rsidRDefault="00C26729" w:rsidP="00EC40FA">
            <w:pPr>
              <w:spacing w:after="0"/>
              <w:ind w:firstLine="0"/>
              <w:jc w:val="left"/>
              <w:rPr>
                <w:rFonts w:ascii="Arial" w:hAnsi="Arial" w:cs="Arial"/>
                <w:bCs/>
                <w:color w:val="000000"/>
                <w:sz w:val="18"/>
                <w:szCs w:val="18"/>
              </w:rPr>
            </w:pPr>
            <w:r>
              <w:rPr>
                <w:rFonts w:ascii="Arial" w:hAnsi="Arial"/>
                <w:bCs/>
                <w:color w:val="000000"/>
                <w:sz w:val="18"/>
                <w:szCs w:val="18"/>
              </w:rPr>
              <w:t>Guztira</w:t>
            </w:r>
          </w:p>
        </w:tc>
        <w:tc>
          <w:tcPr>
            <w:tcW w:w="830" w:type="pct"/>
            <w:tcBorders>
              <w:top w:val="single" w:sz="4" w:space="0" w:color="auto"/>
              <w:left w:val="nil"/>
              <w:bottom w:val="single" w:sz="4" w:space="0" w:color="auto"/>
              <w:right w:val="nil"/>
            </w:tcBorders>
            <w:shd w:val="clear" w:color="auto" w:fill="FABF8F"/>
            <w:noWrap/>
            <w:vAlign w:val="center"/>
          </w:tcPr>
          <w:p w:rsidR="00C26729" w:rsidRPr="00172D87" w:rsidRDefault="00C26729" w:rsidP="00172D87">
            <w:pPr>
              <w:spacing w:after="0"/>
              <w:ind w:firstLine="0"/>
              <w:jc w:val="right"/>
              <w:rPr>
                <w:rFonts w:ascii="Arial" w:hAnsi="Arial" w:cs="Arial"/>
                <w:bCs/>
                <w:color w:val="000000"/>
                <w:sz w:val="18"/>
                <w:szCs w:val="18"/>
              </w:rPr>
            </w:pPr>
            <w:r>
              <w:rPr>
                <w:rFonts w:ascii="Arial" w:hAnsi="Arial"/>
                <w:bCs/>
                <w:color w:val="000000"/>
                <w:sz w:val="18"/>
                <w:szCs w:val="18"/>
              </w:rPr>
              <w:t xml:space="preserve"> 2.939.250</w:t>
            </w:r>
          </w:p>
        </w:tc>
        <w:tc>
          <w:tcPr>
            <w:tcW w:w="745" w:type="pct"/>
            <w:tcBorders>
              <w:top w:val="single" w:sz="4" w:space="0" w:color="auto"/>
              <w:left w:val="nil"/>
              <w:bottom w:val="single" w:sz="4" w:space="0" w:color="auto"/>
              <w:right w:val="nil"/>
            </w:tcBorders>
            <w:shd w:val="clear" w:color="auto" w:fill="FABF8F"/>
            <w:vAlign w:val="center"/>
          </w:tcPr>
          <w:p w:rsidR="00C26729" w:rsidRPr="00172D87" w:rsidRDefault="00C26729" w:rsidP="00172D87">
            <w:pPr>
              <w:spacing w:after="0"/>
              <w:ind w:firstLine="0"/>
              <w:jc w:val="right"/>
              <w:rPr>
                <w:rFonts w:ascii="Arial" w:hAnsi="Arial" w:cs="Arial"/>
                <w:bCs/>
                <w:color w:val="000000"/>
                <w:sz w:val="18"/>
                <w:szCs w:val="18"/>
              </w:rPr>
            </w:pPr>
            <w:r>
              <w:rPr>
                <w:rFonts w:ascii="Arial" w:hAnsi="Arial"/>
                <w:bCs/>
                <w:color w:val="000000"/>
                <w:sz w:val="18"/>
                <w:szCs w:val="18"/>
              </w:rPr>
              <w:t>2.869.406</w:t>
            </w:r>
          </w:p>
        </w:tc>
        <w:tc>
          <w:tcPr>
            <w:tcW w:w="644" w:type="pct"/>
            <w:tcBorders>
              <w:top w:val="single" w:sz="4" w:space="0" w:color="auto"/>
              <w:left w:val="nil"/>
              <w:bottom w:val="single" w:sz="4" w:space="0" w:color="auto"/>
              <w:right w:val="nil"/>
            </w:tcBorders>
            <w:shd w:val="clear" w:color="auto" w:fill="FABF8F"/>
            <w:vAlign w:val="center"/>
          </w:tcPr>
          <w:p w:rsidR="00C26729" w:rsidRPr="00172D87" w:rsidRDefault="00C26729" w:rsidP="00172D87">
            <w:pPr>
              <w:spacing w:after="0"/>
              <w:ind w:firstLine="0"/>
              <w:jc w:val="right"/>
              <w:rPr>
                <w:rFonts w:ascii="Arial" w:hAnsi="Arial" w:cs="Arial"/>
                <w:bCs/>
                <w:color w:val="000000"/>
                <w:sz w:val="18"/>
                <w:szCs w:val="18"/>
              </w:rPr>
            </w:pPr>
            <w:r>
              <w:rPr>
                <w:rFonts w:ascii="Arial" w:hAnsi="Arial"/>
                <w:bCs/>
                <w:color w:val="000000"/>
                <w:sz w:val="18"/>
                <w:szCs w:val="18"/>
              </w:rPr>
              <w:t>2</w:t>
            </w:r>
          </w:p>
        </w:tc>
      </w:tr>
    </w:tbl>
    <w:p w:rsidR="00C26729" w:rsidRDefault="00C26729" w:rsidP="00487859">
      <w:pPr>
        <w:pStyle w:val="texto"/>
        <w:tabs>
          <w:tab w:val="clear" w:pos="2835"/>
          <w:tab w:val="clear" w:pos="3969"/>
          <w:tab w:val="clear" w:pos="5103"/>
          <w:tab w:val="clear" w:pos="6237"/>
          <w:tab w:val="clear" w:pos="7371"/>
        </w:tabs>
        <w:spacing w:before="220" w:after="240"/>
        <w:rPr>
          <w:lang w:val="es-ES"/>
        </w:rPr>
      </w:pPr>
    </w:p>
    <w:p w:rsidR="00C26729" w:rsidRDefault="00C26729" w:rsidP="00487859">
      <w:pPr>
        <w:pStyle w:val="texto"/>
        <w:tabs>
          <w:tab w:val="clear" w:pos="2835"/>
          <w:tab w:val="clear" w:pos="3969"/>
          <w:tab w:val="clear" w:pos="5103"/>
          <w:tab w:val="clear" w:pos="6237"/>
          <w:tab w:val="clear" w:pos="7371"/>
        </w:tabs>
        <w:spacing w:before="220" w:after="240"/>
      </w:pPr>
      <w:r>
        <w:br w:type="page"/>
        <w:t>Honako gastu-lagin hau aztertu dugu:</w:t>
      </w:r>
    </w:p>
    <w:tbl>
      <w:tblPr>
        <w:tblW w:w="4876" w:type="pct"/>
        <w:jc w:val="center"/>
        <w:tblLook w:val="01E0" w:firstRow="1" w:lastRow="1" w:firstColumn="1" w:lastColumn="1" w:noHBand="0" w:noVBand="0"/>
      </w:tblPr>
      <w:tblGrid>
        <w:gridCol w:w="5422"/>
        <w:gridCol w:w="1935"/>
        <w:gridCol w:w="1839"/>
      </w:tblGrid>
      <w:tr w:rsidR="00C26729" w:rsidRPr="00487859" w:rsidTr="006B2B4B">
        <w:trPr>
          <w:trHeight w:val="255"/>
          <w:jc w:val="center"/>
        </w:trPr>
        <w:tc>
          <w:tcPr>
            <w:tcW w:w="4000" w:type="pct"/>
            <w:gridSpan w:val="2"/>
            <w:tcBorders>
              <w:top w:val="single" w:sz="4" w:space="0" w:color="auto"/>
              <w:bottom w:val="single" w:sz="4" w:space="0" w:color="auto"/>
            </w:tcBorders>
            <w:shd w:val="clear" w:color="auto" w:fill="FABF8F"/>
            <w:vAlign w:val="center"/>
          </w:tcPr>
          <w:p w:rsidR="00C26729" w:rsidRPr="00487859" w:rsidRDefault="00C26729" w:rsidP="004D712A">
            <w:pPr>
              <w:spacing w:after="0"/>
              <w:ind w:firstLine="0"/>
              <w:jc w:val="left"/>
              <w:rPr>
                <w:rFonts w:ascii="Arial" w:hAnsi="Arial" w:cs="Arial"/>
                <w:sz w:val="18"/>
                <w:szCs w:val="18"/>
              </w:rPr>
            </w:pPr>
            <w:r>
              <w:rPr>
                <w:rFonts w:ascii="Arial" w:hAnsi="Arial"/>
                <w:sz w:val="18"/>
                <w:szCs w:val="18"/>
              </w:rPr>
              <w:t>Aurrekontuko partidak/zerbitzuak</w:t>
            </w:r>
          </w:p>
        </w:tc>
        <w:tc>
          <w:tcPr>
            <w:tcW w:w="1000" w:type="pct"/>
            <w:tcBorders>
              <w:top w:val="single" w:sz="4" w:space="0" w:color="auto"/>
              <w:bottom w:val="single" w:sz="4" w:space="0" w:color="auto"/>
            </w:tcBorders>
            <w:shd w:val="clear" w:color="auto" w:fill="FABF8F"/>
            <w:vAlign w:val="center"/>
          </w:tcPr>
          <w:p w:rsidR="00C26729" w:rsidRPr="00487859" w:rsidRDefault="00C26729" w:rsidP="003916A1">
            <w:pPr>
              <w:spacing w:after="0"/>
              <w:ind w:firstLine="0"/>
              <w:jc w:val="right"/>
              <w:rPr>
                <w:rFonts w:ascii="Arial" w:hAnsi="Arial" w:cs="Arial"/>
                <w:color w:val="000000"/>
                <w:sz w:val="18"/>
                <w:szCs w:val="18"/>
              </w:rPr>
            </w:pPr>
            <w:r>
              <w:rPr>
                <w:rFonts w:ascii="Arial" w:hAnsi="Arial"/>
                <w:color w:val="000000"/>
                <w:sz w:val="18"/>
                <w:szCs w:val="18"/>
              </w:rPr>
              <w:t>Aitortutako beteb</w:t>
            </w:r>
            <w:r>
              <w:rPr>
                <w:rFonts w:ascii="Arial" w:hAnsi="Arial"/>
                <w:color w:val="000000"/>
                <w:sz w:val="18"/>
                <w:szCs w:val="18"/>
              </w:rPr>
              <w:t>e</w:t>
            </w:r>
            <w:r>
              <w:rPr>
                <w:rFonts w:ascii="Arial" w:hAnsi="Arial"/>
                <w:color w:val="000000"/>
                <w:sz w:val="18"/>
                <w:szCs w:val="18"/>
              </w:rPr>
              <w:t>har garbiak, 2018</w:t>
            </w:r>
          </w:p>
        </w:tc>
      </w:tr>
      <w:tr w:rsidR="00C26729" w:rsidRPr="004F2656" w:rsidTr="006B2B4B">
        <w:trPr>
          <w:trHeight w:val="198"/>
          <w:jc w:val="center"/>
        </w:trPr>
        <w:tc>
          <w:tcPr>
            <w:tcW w:w="2948" w:type="pct"/>
            <w:tcBorders>
              <w:top w:val="single" w:sz="4" w:space="0" w:color="auto"/>
              <w:bottom w:val="single" w:sz="2" w:space="0" w:color="auto"/>
            </w:tcBorders>
            <w:vAlign w:val="center"/>
          </w:tcPr>
          <w:p w:rsidR="00C26729" w:rsidRPr="004F2656" w:rsidRDefault="00C26729" w:rsidP="004D712A">
            <w:pPr>
              <w:spacing w:after="0"/>
              <w:ind w:firstLine="0"/>
              <w:jc w:val="left"/>
              <w:rPr>
                <w:rFonts w:ascii="Arial Narrow" w:hAnsi="Arial Narrow" w:cs="Calibri"/>
              </w:rPr>
            </w:pPr>
            <w:r>
              <w:rPr>
                <w:rFonts w:ascii="Arial Narrow" w:hAnsi="Arial Narrow"/>
              </w:rPr>
              <w:t>0tik 3 urtera bitarteko haur-eskolaren kudeaketa</w:t>
            </w:r>
          </w:p>
        </w:tc>
        <w:tc>
          <w:tcPr>
            <w:tcW w:w="2052" w:type="pct"/>
            <w:gridSpan w:val="2"/>
            <w:tcBorders>
              <w:top w:val="single" w:sz="4" w:space="0" w:color="auto"/>
              <w:bottom w:val="single" w:sz="2" w:space="0" w:color="auto"/>
            </w:tcBorders>
            <w:vAlign w:val="center"/>
          </w:tcPr>
          <w:p w:rsidR="00C26729" w:rsidRPr="004F2656" w:rsidRDefault="00C26729" w:rsidP="004D712A">
            <w:pPr>
              <w:spacing w:after="0"/>
              <w:ind w:firstLine="0"/>
              <w:jc w:val="right"/>
              <w:rPr>
                <w:rFonts w:ascii="Arial Narrow" w:hAnsi="Arial Narrow"/>
              </w:rPr>
            </w:pPr>
            <w:r>
              <w:rPr>
                <w:rFonts w:ascii="Arial Narrow" w:hAnsi="Arial Narrow"/>
              </w:rPr>
              <w:t>514.446</w:t>
            </w:r>
          </w:p>
        </w:tc>
      </w:tr>
      <w:tr w:rsidR="00C26729" w:rsidRPr="004F2656" w:rsidTr="006B2B4B">
        <w:trPr>
          <w:trHeight w:val="198"/>
          <w:jc w:val="center"/>
        </w:trPr>
        <w:tc>
          <w:tcPr>
            <w:tcW w:w="2948" w:type="pct"/>
            <w:tcBorders>
              <w:top w:val="single" w:sz="2" w:space="0" w:color="auto"/>
              <w:bottom w:val="single" w:sz="2" w:space="0" w:color="auto"/>
            </w:tcBorders>
            <w:vAlign w:val="center"/>
          </w:tcPr>
          <w:p w:rsidR="00C26729" w:rsidRPr="004F2656" w:rsidRDefault="00C26729" w:rsidP="006F3AEA">
            <w:pPr>
              <w:spacing w:after="0"/>
              <w:ind w:firstLine="0"/>
              <w:jc w:val="left"/>
              <w:rPr>
                <w:rFonts w:ascii="Arial Narrow" w:hAnsi="Arial Narrow" w:cs="Calibri"/>
              </w:rPr>
            </w:pPr>
            <w:r>
              <w:rPr>
                <w:rFonts w:ascii="Arial Narrow" w:hAnsi="Arial Narrow"/>
              </w:rPr>
              <w:t>Hornidurak (argindarra eta gasa)</w:t>
            </w:r>
          </w:p>
        </w:tc>
        <w:tc>
          <w:tcPr>
            <w:tcW w:w="2052" w:type="pct"/>
            <w:gridSpan w:val="2"/>
            <w:tcBorders>
              <w:top w:val="single" w:sz="2" w:space="0" w:color="auto"/>
              <w:bottom w:val="single" w:sz="2" w:space="0" w:color="auto"/>
            </w:tcBorders>
            <w:vAlign w:val="center"/>
          </w:tcPr>
          <w:p w:rsidR="00C26729" w:rsidRPr="004F2656" w:rsidRDefault="00C26729" w:rsidP="006F3AEA">
            <w:pPr>
              <w:spacing w:after="0"/>
              <w:ind w:firstLine="0"/>
              <w:jc w:val="right"/>
              <w:rPr>
                <w:rFonts w:ascii="Arial Narrow" w:hAnsi="Arial Narrow"/>
              </w:rPr>
            </w:pPr>
            <w:r>
              <w:rPr>
                <w:rFonts w:ascii="Arial Narrow" w:hAnsi="Arial Narrow"/>
              </w:rPr>
              <w:t>435.628</w:t>
            </w:r>
          </w:p>
        </w:tc>
      </w:tr>
      <w:tr w:rsidR="00C26729" w:rsidRPr="004F2656" w:rsidTr="006B2B4B">
        <w:trPr>
          <w:trHeight w:val="198"/>
          <w:jc w:val="center"/>
        </w:trPr>
        <w:tc>
          <w:tcPr>
            <w:tcW w:w="2948" w:type="pct"/>
            <w:tcBorders>
              <w:top w:val="single" w:sz="2" w:space="0" w:color="auto"/>
              <w:bottom w:val="single" w:sz="2" w:space="0" w:color="auto"/>
            </w:tcBorders>
            <w:vAlign w:val="center"/>
          </w:tcPr>
          <w:p w:rsidR="00C26729" w:rsidRPr="004F2656" w:rsidRDefault="00C26729" w:rsidP="006F3AEA">
            <w:pPr>
              <w:spacing w:after="0"/>
              <w:ind w:firstLine="0"/>
              <w:jc w:val="left"/>
              <w:rPr>
                <w:rFonts w:ascii="Arial Narrow" w:hAnsi="Arial Narrow" w:cs="Calibri"/>
              </w:rPr>
            </w:pPr>
            <w:r>
              <w:rPr>
                <w:rFonts w:ascii="Arial Narrow" w:hAnsi="Arial Narrow"/>
              </w:rPr>
              <w:t>Elikadura-zerbitzua emateko kontratua</w:t>
            </w:r>
          </w:p>
        </w:tc>
        <w:tc>
          <w:tcPr>
            <w:tcW w:w="2052" w:type="pct"/>
            <w:gridSpan w:val="2"/>
            <w:tcBorders>
              <w:top w:val="single" w:sz="2" w:space="0" w:color="auto"/>
              <w:bottom w:val="single" w:sz="2" w:space="0" w:color="auto"/>
            </w:tcBorders>
            <w:vAlign w:val="center"/>
          </w:tcPr>
          <w:p w:rsidR="00C26729" w:rsidRPr="004F2656" w:rsidRDefault="00C26729" w:rsidP="006F3AEA">
            <w:pPr>
              <w:spacing w:after="0"/>
              <w:ind w:firstLine="0"/>
              <w:jc w:val="right"/>
              <w:rPr>
                <w:rFonts w:ascii="Arial Narrow" w:hAnsi="Arial Narrow"/>
              </w:rPr>
            </w:pPr>
            <w:r>
              <w:rPr>
                <w:rFonts w:ascii="Arial Narrow" w:hAnsi="Arial Narrow"/>
              </w:rPr>
              <w:t>104.445</w:t>
            </w:r>
          </w:p>
        </w:tc>
      </w:tr>
      <w:tr w:rsidR="00C26729" w:rsidRPr="004F2656" w:rsidTr="006B2B4B">
        <w:trPr>
          <w:trHeight w:val="198"/>
          <w:jc w:val="center"/>
        </w:trPr>
        <w:tc>
          <w:tcPr>
            <w:tcW w:w="2948" w:type="pct"/>
            <w:tcBorders>
              <w:top w:val="single" w:sz="2" w:space="0" w:color="auto"/>
              <w:bottom w:val="single" w:sz="2" w:space="0" w:color="auto"/>
            </w:tcBorders>
            <w:vAlign w:val="center"/>
          </w:tcPr>
          <w:p w:rsidR="00C26729" w:rsidRPr="004F2656" w:rsidRDefault="00C26729" w:rsidP="006F3AEA">
            <w:pPr>
              <w:spacing w:after="0"/>
              <w:ind w:firstLine="0"/>
              <w:jc w:val="left"/>
              <w:rPr>
                <w:rFonts w:ascii="Arial Narrow" w:hAnsi="Arial Narrow" w:cs="Calibri"/>
              </w:rPr>
            </w:pPr>
            <w:r>
              <w:rPr>
                <w:rFonts w:ascii="Arial Narrow" w:hAnsi="Arial Narrow"/>
              </w:rPr>
              <w:t>Gazteen zentroaren eraikinaren errentamendua</w:t>
            </w:r>
          </w:p>
        </w:tc>
        <w:tc>
          <w:tcPr>
            <w:tcW w:w="2052" w:type="pct"/>
            <w:gridSpan w:val="2"/>
            <w:tcBorders>
              <w:top w:val="single" w:sz="2" w:space="0" w:color="auto"/>
              <w:bottom w:val="single" w:sz="2" w:space="0" w:color="auto"/>
            </w:tcBorders>
            <w:vAlign w:val="center"/>
          </w:tcPr>
          <w:p w:rsidR="00C26729" w:rsidRPr="004F2656" w:rsidRDefault="00C26729" w:rsidP="006F3AEA">
            <w:pPr>
              <w:spacing w:after="0"/>
              <w:ind w:firstLine="0"/>
              <w:jc w:val="right"/>
              <w:rPr>
                <w:rFonts w:ascii="Arial Narrow" w:hAnsi="Arial Narrow"/>
              </w:rPr>
            </w:pPr>
            <w:r>
              <w:rPr>
                <w:rFonts w:ascii="Arial Narrow" w:hAnsi="Arial Narrow"/>
              </w:rPr>
              <w:t>94.224</w:t>
            </w:r>
          </w:p>
        </w:tc>
      </w:tr>
      <w:tr w:rsidR="00C26729" w:rsidRPr="004F2656" w:rsidTr="006B2B4B">
        <w:trPr>
          <w:trHeight w:val="198"/>
          <w:jc w:val="center"/>
        </w:trPr>
        <w:tc>
          <w:tcPr>
            <w:tcW w:w="2948" w:type="pct"/>
            <w:tcBorders>
              <w:top w:val="single" w:sz="2" w:space="0" w:color="auto"/>
              <w:bottom w:val="single" w:sz="2" w:space="0" w:color="auto"/>
            </w:tcBorders>
            <w:vAlign w:val="center"/>
          </w:tcPr>
          <w:p w:rsidR="00C26729" w:rsidRPr="004F2656" w:rsidRDefault="00C26729" w:rsidP="006F3AEA">
            <w:pPr>
              <w:spacing w:after="0"/>
              <w:ind w:firstLine="0"/>
              <w:jc w:val="left"/>
              <w:rPr>
                <w:rFonts w:ascii="Arial Narrow" w:hAnsi="Arial Narrow" w:cs="Calibri"/>
              </w:rPr>
            </w:pPr>
            <w:r>
              <w:rPr>
                <w:rFonts w:ascii="Arial Narrow" w:hAnsi="Arial Narrow"/>
              </w:rPr>
              <w:t>Berdeguneen eta iturrien mantentzea</w:t>
            </w:r>
          </w:p>
        </w:tc>
        <w:tc>
          <w:tcPr>
            <w:tcW w:w="2052" w:type="pct"/>
            <w:gridSpan w:val="2"/>
            <w:tcBorders>
              <w:top w:val="single" w:sz="2" w:space="0" w:color="auto"/>
              <w:bottom w:val="single" w:sz="2" w:space="0" w:color="auto"/>
            </w:tcBorders>
            <w:vAlign w:val="center"/>
          </w:tcPr>
          <w:p w:rsidR="00C26729" w:rsidRPr="004F2656" w:rsidRDefault="00C26729" w:rsidP="006F3AEA">
            <w:pPr>
              <w:spacing w:after="0"/>
              <w:ind w:firstLine="0"/>
              <w:jc w:val="right"/>
              <w:rPr>
                <w:rFonts w:ascii="Arial Narrow" w:hAnsi="Arial Narrow"/>
              </w:rPr>
            </w:pPr>
            <w:r>
              <w:rPr>
                <w:rFonts w:ascii="Arial Narrow" w:hAnsi="Arial Narrow"/>
              </w:rPr>
              <w:t>62.780</w:t>
            </w:r>
          </w:p>
        </w:tc>
      </w:tr>
      <w:tr w:rsidR="00C26729" w:rsidRPr="004F2656" w:rsidTr="006B2B4B">
        <w:trPr>
          <w:trHeight w:val="198"/>
          <w:jc w:val="center"/>
        </w:trPr>
        <w:tc>
          <w:tcPr>
            <w:tcW w:w="2948" w:type="pct"/>
            <w:tcBorders>
              <w:top w:val="single" w:sz="2" w:space="0" w:color="auto"/>
              <w:bottom w:val="single" w:sz="2" w:space="0" w:color="auto"/>
            </w:tcBorders>
            <w:vAlign w:val="center"/>
          </w:tcPr>
          <w:p w:rsidR="00C26729" w:rsidRPr="004F2656" w:rsidRDefault="00C26729" w:rsidP="006F3AEA">
            <w:pPr>
              <w:spacing w:after="0"/>
              <w:ind w:firstLine="0"/>
              <w:jc w:val="left"/>
              <w:rPr>
                <w:rFonts w:ascii="Arial Narrow" w:hAnsi="Arial Narrow" w:cs="Calibri"/>
              </w:rPr>
            </w:pPr>
            <w:r>
              <w:rPr>
                <w:rFonts w:ascii="Arial Narrow" w:hAnsi="Arial Narrow"/>
              </w:rPr>
              <w:t>Agentzia exekutiboaren diru-bilketako zerbitzua</w:t>
            </w:r>
          </w:p>
        </w:tc>
        <w:tc>
          <w:tcPr>
            <w:tcW w:w="2052" w:type="pct"/>
            <w:gridSpan w:val="2"/>
            <w:tcBorders>
              <w:top w:val="single" w:sz="2" w:space="0" w:color="auto"/>
              <w:bottom w:val="single" w:sz="2" w:space="0" w:color="auto"/>
            </w:tcBorders>
            <w:vAlign w:val="center"/>
          </w:tcPr>
          <w:p w:rsidR="00C26729" w:rsidRPr="004F2656" w:rsidRDefault="00C26729" w:rsidP="006F3AEA">
            <w:pPr>
              <w:spacing w:after="0"/>
              <w:ind w:firstLine="0"/>
              <w:jc w:val="right"/>
              <w:rPr>
                <w:rFonts w:ascii="Arial Narrow" w:hAnsi="Arial Narrow"/>
              </w:rPr>
            </w:pPr>
            <w:r>
              <w:rPr>
                <w:rFonts w:ascii="Arial Narrow" w:hAnsi="Arial Narrow"/>
              </w:rPr>
              <w:t>56.539</w:t>
            </w:r>
          </w:p>
        </w:tc>
      </w:tr>
      <w:tr w:rsidR="00C26729" w:rsidRPr="004F2656" w:rsidTr="006B2B4B">
        <w:trPr>
          <w:trHeight w:val="198"/>
          <w:jc w:val="center"/>
        </w:trPr>
        <w:tc>
          <w:tcPr>
            <w:tcW w:w="2948" w:type="pct"/>
            <w:tcBorders>
              <w:top w:val="single" w:sz="2" w:space="0" w:color="auto"/>
              <w:bottom w:val="single" w:sz="2" w:space="0" w:color="auto"/>
            </w:tcBorders>
            <w:vAlign w:val="center"/>
          </w:tcPr>
          <w:p w:rsidR="00C26729" w:rsidRPr="004F2656" w:rsidRDefault="00C26729" w:rsidP="006F3AEA">
            <w:pPr>
              <w:spacing w:after="0"/>
              <w:ind w:firstLine="0"/>
              <w:jc w:val="left"/>
              <w:rPr>
                <w:rFonts w:ascii="Arial Narrow" w:hAnsi="Arial Narrow" w:cs="Calibri"/>
              </w:rPr>
            </w:pPr>
            <w:r>
              <w:rPr>
                <w:rFonts w:ascii="Arial Narrow" w:hAnsi="Arial Narrow"/>
              </w:rPr>
              <w:t>Langileen aldagela</w:t>
            </w:r>
          </w:p>
        </w:tc>
        <w:tc>
          <w:tcPr>
            <w:tcW w:w="2052" w:type="pct"/>
            <w:gridSpan w:val="2"/>
            <w:tcBorders>
              <w:top w:val="single" w:sz="2" w:space="0" w:color="auto"/>
              <w:bottom w:val="single" w:sz="2" w:space="0" w:color="auto"/>
            </w:tcBorders>
            <w:vAlign w:val="center"/>
          </w:tcPr>
          <w:p w:rsidR="00C26729" w:rsidRPr="004F2656" w:rsidRDefault="00C26729" w:rsidP="006F3AEA">
            <w:pPr>
              <w:spacing w:after="0"/>
              <w:ind w:firstLine="0"/>
              <w:jc w:val="right"/>
              <w:rPr>
                <w:rFonts w:ascii="Arial Narrow" w:hAnsi="Arial Narrow"/>
              </w:rPr>
            </w:pPr>
            <w:r>
              <w:rPr>
                <w:rFonts w:ascii="Arial Narrow" w:hAnsi="Arial Narrow"/>
              </w:rPr>
              <w:t>44.852</w:t>
            </w:r>
          </w:p>
        </w:tc>
      </w:tr>
      <w:tr w:rsidR="00C26729" w:rsidRPr="004F2656" w:rsidTr="006B2B4B">
        <w:trPr>
          <w:trHeight w:val="198"/>
          <w:jc w:val="center"/>
        </w:trPr>
        <w:tc>
          <w:tcPr>
            <w:tcW w:w="2948" w:type="pct"/>
            <w:tcBorders>
              <w:top w:val="single" w:sz="2" w:space="0" w:color="auto"/>
              <w:bottom w:val="single" w:sz="4" w:space="0" w:color="auto"/>
            </w:tcBorders>
            <w:vAlign w:val="center"/>
          </w:tcPr>
          <w:p w:rsidR="00C26729" w:rsidRPr="004F2656" w:rsidRDefault="00C26729" w:rsidP="006F3AEA">
            <w:pPr>
              <w:spacing w:after="0"/>
              <w:ind w:firstLine="0"/>
              <w:jc w:val="left"/>
              <w:rPr>
                <w:rFonts w:ascii="Arial Narrow" w:hAnsi="Arial Narrow" w:cs="Calibri"/>
              </w:rPr>
            </w:pPr>
            <w:r>
              <w:rPr>
                <w:rFonts w:ascii="Arial Narrow" w:hAnsi="Arial Narrow"/>
              </w:rPr>
              <w:t>Podologia-zerbitzuaren kontratua</w:t>
            </w:r>
          </w:p>
        </w:tc>
        <w:tc>
          <w:tcPr>
            <w:tcW w:w="2052" w:type="pct"/>
            <w:gridSpan w:val="2"/>
            <w:tcBorders>
              <w:top w:val="single" w:sz="2" w:space="0" w:color="auto"/>
              <w:bottom w:val="single" w:sz="4" w:space="0" w:color="auto"/>
            </w:tcBorders>
            <w:vAlign w:val="center"/>
          </w:tcPr>
          <w:p w:rsidR="00C26729" w:rsidRPr="004F2656" w:rsidRDefault="00C26729" w:rsidP="006F3AEA">
            <w:pPr>
              <w:spacing w:after="0"/>
              <w:ind w:firstLine="0"/>
              <w:jc w:val="right"/>
              <w:rPr>
                <w:rFonts w:ascii="Arial Narrow" w:hAnsi="Arial Narrow"/>
              </w:rPr>
            </w:pPr>
            <w:r>
              <w:rPr>
                <w:rFonts w:ascii="Arial Narrow" w:hAnsi="Arial Narrow"/>
              </w:rPr>
              <w:t>8.444</w:t>
            </w:r>
          </w:p>
        </w:tc>
      </w:tr>
    </w:tbl>
    <w:p w:rsidR="00C26729" w:rsidRDefault="00C26729" w:rsidP="00487859">
      <w:pPr>
        <w:pStyle w:val="texto"/>
        <w:tabs>
          <w:tab w:val="left" w:pos="708"/>
        </w:tabs>
        <w:spacing w:before="240" w:after="160"/>
      </w:pPr>
      <w:r>
        <w:t>Egin dugun berrikuspenetik ondorioztatzen dugu ezen, oro har, fiskalizaturiko laginean gastuak justifikatuta, onetsita, kontu hartuta eta egokiro kontabilizatuta eta ordainduta daudela. Dena den, akats hauek ere aipatu behar ditugu:</w:t>
      </w:r>
    </w:p>
    <w:p w:rsidR="00C26729" w:rsidRDefault="00C26729" w:rsidP="00CE481D">
      <w:pPr>
        <w:pStyle w:val="texto"/>
        <w:numPr>
          <w:ilvl w:val="0"/>
          <w:numId w:val="15"/>
        </w:numPr>
        <w:tabs>
          <w:tab w:val="clear" w:pos="2835"/>
          <w:tab w:val="clear" w:pos="3969"/>
          <w:tab w:val="clear" w:pos="5103"/>
          <w:tab w:val="clear" w:pos="6237"/>
          <w:tab w:val="clear" w:pos="7371"/>
          <w:tab w:val="num" w:pos="600"/>
          <w:tab w:val="num" w:pos="720"/>
          <w:tab w:val="num" w:pos="1320"/>
        </w:tabs>
        <w:spacing w:after="240"/>
        <w:rPr>
          <w:rFonts w:cs="Arial"/>
          <w:spacing w:val="4"/>
        </w:rPr>
      </w:pPr>
      <w:r>
        <w:t>Honako gastu hauek fakturatu dira, adjudikazio-prozedura bateko aurretiazko lizit</w:t>
      </w:r>
      <w:r>
        <w:t>a</w:t>
      </w:r>
      <w:r>
        <w:t>ziorik egon izanaren arrastorik gabe:</w:t>
      </w:r>
    </w:p>
    <w:tbl>
      <w:tblPr>
        <w:tblW w:w="9189" w:type="dxa"/>
        <w:jc w:val="center"/>
        <w:tblLook w:val="01E0" w:firstRow="1" w:lastRow="1" w:firstColumn="1" w:lastColumn="1" w:noHBand="0" w:noVBand="0"/>
      </w:tblPr>
      <w:tblGrid>
        <w:gridCol w:w="5327"/>
        <w:gridCol w:w="2197"/>
        <w:gridCol w:w="1665"/>
      </w:tblGrid>
      <w:tr w:rsidR="00C26729" w:rsidRPr="00487859" w:rsidTr="00DF5B11">
        <w:trPr>
          <w:trHeight w:val="312"/>
          <w:jc w:val="center"/>
        </w:trPr>
        <w:tc>
          <w:tcPr>
            <w:tcW w:w="7524" w:type="dxa"/>
            <w:gridSpan w:val="2"/>
            <w:tcBorders>
              <w:top w:val="single" w:sz="4" w:space="0" w:color="auto"/>
              <w:bottom w:val="single" w:sz="4" w:space="0" w:color="auto"/>
            </w:tcBorders>
            <w:shd w:val="clear" w:color="auto" w:fill="FABF8F"/>
            <w:vAlign w:val="center"/>
          </w:tcPr>
          <w:p w:rsidR="00C26729" w:rsidRPr="00487859" w:rsidRDefault="00C26729" w:rsidP="00D84A7D">
            <w:pPr>
              <w:spacing w:after="0"/>
              <w:ind w:firstLine="0"/>
              <w:jc w:val="left"/>
              <w:rPr>
                <w:rFonts w:ascii="Arial" w:hAnsi="Arial" w:cs="Arial"/>
                <w:sz w:val="18"/>
                <w:szCs w:val="18"/>
              </w:rPr>
            </w:pPr>
            <w:r>
              <w:rPr>
                <w:rFonts w:ascii="Arial" w:hAnsi="Arial"/>
                <w:sz w:val="18"/>
                <w:szCs w:val="18"/>
              </w:rPr>
              <w:t>Aurrekontuko partidak</w:t>
            </w:r>
          </w:p>
        </w:tc>
        <w:tc>
          <w:tcPr>
            <w:tcW w:w="1665" w:type="dxa"/>
            <w:tcBorders>
              <w:top w:val="single" w:sz="4" w:space="0" w:color="auto"/>
              <w:bottom w:val="single" w:sz="4" w:space="0" w:color="auto"/>
            </w:tcBorders>
            <w:shd w:val="clear" w:color="auto" w:fill="FABF8F"/>
            <w:vAlign w:val="center"/>
          </w:tcPr>
          <w:p w:rsidR="00C26729" w:rsidRPr="00487859" w:rsidRDefault="00C26729" w:rsidP="00D84A7D">
            <w:pPr>
              <w:spacing w:after="0"/>
              <w:ind w:firstLine="0"/>
              <w:jc w:val="right"/>
              <w:rPr>
                <w:rFonts w:ascii="Arial" w:hAnsi="Arial" w:cs="Arial"/>
                <w:color w:val="000000"/>
                <w:sz w:val="18"/>
                <w:szCs w:val="18"/>
              </w:rPr>
            </w:pPr>
            <w:r>
              <w:rPr>
                <w:rFonts w:ascii="Arial" w:hAnsi="Arial"/>
                <w:color w:val="000000"/>
                <w:sz w:val="18"/>
                <w:szCs w:val="18"/>
              </w:rPr>
              <w:t>Aitortutako bet</w:t>
            </w:r>
            <w:r>
              <w:rPr>
                <w:rFonts w:ascii="Arial" w:hAnsi="Arial"/>
                <w:color w:val="000000"/>
                <w:sz w:val="18"/>
                <w:szCs w:val="18"/>
              </w:rPr>
              <w:t>e</w:t>
            </w:r>
            <w:r>
              <w:rPr>
                <w:rFonts w:ascii="Arial" w:hAnsi="Arial"/>
                <w:color w:val="000000"/>
                <w:sz w:val="18"/>
                <w:szCs w:val="18"/>
              </w:rPr>
              <w:t>behar garbiak, 2018</w:t>
            </w:r>
          </w:p>
        </w:tc>
      </w:tr>
      <w:tr w:rsidR="00C26729" w:rsidRPr="004F2656" w:rsidTr="006F3AEA">
        <w:trPr>
          <w:trHeight w:val="227"/>
          <w:jc w:val="center"/>
        </w:trPr>
        <w:tc>
          <w:tcPr>
            <w:tcW w:w="5327" w:type="dxa"/>
            <w:tcBorders>
              <w:top w:val="single" w:sz="2" w:space="0" w:color="auto"/>
              <w:bottom w:val="single" w:sz="2" w:space="0" w:color="auto"/>
            </w:tcBorders>
            <w:vAlign w:val="center"/>
          </w:tcPr>
          <w:p w:rsidR="00C26729" w:rsidRPr="004F2656" w:rsidRDefault="00C26729" w:rsidP="006F3AEA">
            <w:pPr>
              <w:spacing w:after="0"/>
              <w:ind w:firstLine="0"/>
              <w:jc w:val="left"/>
              <w:rPr>
                <w:rFonts w:ascii="Arial Narrow" w:hAnsi="Arial Narrow" w:cs="Calibri"/>
              </w:rPr>
            </w:pPr>
            <w:r>
              <w:rPr>
                <w:rFonts w:ascii="Arial Narrow" w:hAnsi="Arial Narrow"/>
              </w:rPr>
              <w:t>Hornidurak (argindarra eta gasa)</w:t>
            </w:r>
          </w:p>
        </w:tc>
        <w:tc>
          <w:tcPr>
            <w:tcW w:w="3862" w:type="dxa"/>
            <w:gridSpan w:val="2"/>
            <w:tcBorders>
              <w:top w:val="single" w:sz="2" w:space="0" w:color="auto"/>
              <w:bottom w:val="single" w:sz="2" w:space="0" w:color="auto"/>
            </w:tcBorders>
            <w:vAlign w:val="center"/>
          </w:tcPr>
          <w:p w:rsidR="00C26729" w:rsidRPr="004F2656" w:rsidRDefault="00C26729" w:rsidP="006F3AEA">
            <w:pPr>
              <w:spacing w:after="0"/>
              <w:ind w:firstLine="0"/>
              <w:jc w:val="right"/>
              <w:rPr>
                <w:rFonts w:ascii="Arial Narrow" w:hAnsi="Arial Narrow"/>
              </w:rPr>
            </w:pPr>
            <w:r>
              <w:rPr>
                <w:rFonts w:ascii="Arial Narrow" w:hAnsi="Arial Narrow"/>
              </w:rPr>
              <w:t>435.628</w:t>
            </w:r>
          </w:p>
        </w:tc>
      </w:tr>
      <w:tr w:rsidR="00C26729" w:rsidRPr="004F2656" w:rsidTr="006F3AEA">
        <w:trPr>
          <w:trHeight w:val="227"/>
          <w:jc w:val="center"/>
        </w:trPr>
        <w:tc>
          <w:tcPr>
            <w:tcW w:w="5327" w:type="dxa"/>
            <w:tcBorders>
              <w:top w:val="single" w:sz="2" w:space="0" w:color="auto"/>
              <w:bottom w:val="single" w:sz="2" w:space="0" w:color="auto"/>
            </w:tcBorders>
            <w:vAlign w:val="center"/>
          </w:tcPr>
          <w:p w:rsidR="00C26729" w:rsidRPr="004F2656" w:rsidRDefault="00C26729" w:rsidP="006F3AEA">
            <w:pPr>
              <w:spacing w:after="0"/>
              <w:ind w:firstLine="0"/>
              <w:jc w:val="left"/>
              <w:rPr>
                <w:rFonts w:ascii="Arial Narrow" w:hAnsi="Arial Narrow" w:cs="Calibri"/>
              </w:rPr>
            </w:pPr>
            <w:r>
              <w:rPr>
                <w:rFonts w:ascii="Arial Narrow" w:hAnsi="Arial Narrow"/>
              </w:rPr>
              <w:t>Langileen aldagela</w:t>
            </w:r>
          </w:p>
        </w:tc>
        <w:tc>
          <w:tcPr>
            <w:tcW w:w="3862" w:type="dxa"/>
            <w:gridSpan w:val="2"/>
            <w:tcBorders>
              <w:top w:val="single" w:sz="2" w:space="0" w:color="auto"/>
              <w:bottom w:val="single" w:sz="2" w:space="0" w:color="auto"/>
            </w:tcBorders>
            <w:vAlign w:val="center"/>
          </w:tcPr>
          <w:p w:rsidR="00C26729" w:rsidRPr="004F2656" w:rsidRDefault="00C26729" w:rsidP="006F3AEA">
            <w:pPr>
              <w:spacing w:after="0"/>
              <w:ind w:firstLine="0"/>
              <w:jc w:val="right"/>
              <w:rPr>
                <w:rFonts w:ascii="Arial Narrow" w:hAnsi="Arial Narrow"/>
              </w:rPr>
            </w:pPr>
            <w:r>
              <w:rPr>
                <w:rFonts w:ascii="Arial Narrow" w:hAnsi="Arial Narrow"/>
              </w:rPr>
              <w:t>44.852</w:t>
            </w:r>
          </w:p>
        </w:tc>
      </w:tr>
      <w:tr w:rsidR="00C26729" w:rsidRPr="004F2656" w:rsidTr="00752B30">
        <w:trPr>
          <w:trHeight w:val="227"/>
          <w:jc w:val="center"/>
        </w:trPr>
        <w:tc>
          <w:tcPr>
            <w:tcW w:w="5327" w:type="dxa"/>
            <w:tcBorders>
              <w:top w:val="single" w:sz="2" w:space="0" w:color="auto"/>
              <w:bottom w:val="single" w:sz="4" w:space="0" w:color="auto"/>
            </w:tcBorders>
            <w:vAlign w:val="center"/>
          </w:tcPr>
          <w:p w:rsidR="00C26729" w:rsidRPr="004F2656" w:rsidRDefault="00C26729" w:rsidP="00D84A7D">
            <w:pPr>
              <w:spacing w:after="0"/>
              <w:ind w:firstLine="0"/>
              <w:jc w:val="left"/>
              <w:rPr>
                <w:rFonts w:ascii="Arial Narrow" w:hAnsi="Arial Narrow" w:cs="Calibri"/>
              </w:rPr>
            </w:pPr>
            <w:r>
              <w:rPr>
                <w:rFonts w:ascii="Arial Narrow" w:hAnsi="Arial Narrow"/>
              </w:rPr>
              <w:t>Erripagañako lorategien mantentzea</w:t>
            </w:r>
          </w:p>
        </w:tc>
        <w:tc>
          <w:tcPr>
            <w:tcW w:w="3862" w:type="dxa"/>
            <w:gridSpan w:val="2"/>
            <w:tcBorders>
              <w:top w:val="single" w:sz="2" w:space="0" w:color="auto"/>
              <w:bottom w:val="single" w:sz="4" w:space="0" w:color="auto"/>
            </w:tcBorders>
            <w:vAlign w:val="center"/>
          </w:tcPr>
          <w:p w:rsidR="00C26729" w:rsidRPr="004F2656" w:rsidRDefault="00C26729" w:rsidP="00D84A7D">
            <w:pPr>
              <w:spacing w:after="0"/>
              <w:ind w:firstLine="0"/>
              <w:jc w:val="right"/>
              <w:rPr>
                <w:rFonts w:ascii="Arial Narrow" w:hAnsi="Arial Narrow"/>
              </w:rPr>
            </w:pPr>
            <w:r>
              <w:rPr>
                <w:rFonts w:ascii="Arial Narrow" w:hAnsi="Arial Narrow"/>
              </w:rPr>
              <w:t>39.930</w:t>
            </w:r>
          </w:p>
        </w:tc>
      </w:tr>
      <w:tr w:rsidR="00C26729" w:rsidRPr="00487859" w:rsidTr="00752B30">
        <w:trPr>
          <w:trHeight w:val="255"/>
          <w:jc w:val="center"/>
        </w:trPr>
        <w:tc>
          <w:tcPr>
            <w:tcW w:w="5327" w:type="dxa"/>
            <w:tcBorders>
              <w:top w:val="single" w:sz="4" w:space="0" w:color="auto"/>
              <w:bottom w:val="single" w:sz="4" w:space="0" w:color="auto"/>
            </w:tcBorders>
            <w:shd w:val="clear" w:color="auto" w:fill="FABF8F"/>
            <w:vAlign w:val="center"/>
          </w:tcPr>
          <w:p w:rsidR="00C26729" w:rsidRPr="00487859" w:rsidRDefault="00C26729" w:rsidP="00D84A7D">
            <w:pPr>
              <w:spacing w:after="0"/>
              <w:ind w:firstLine="0"/>
              <w:jc w:val="left"/>
              <w:rPr>
                <w:rFonts w:ascii="Arial" w:hAnsi="Arial" w:cs="Arial"/>
                <w:sz w:val="18"/>
                <w:szCs w:val="18"/>
              </w:rPr>
            </w:pPr>
            <w:r>
              <w:rPr>
                <w:rFonts w:ascii="Arial" w:hAnsi="Arial"/>
                <w:sz w:val="18"/>
                <w:szCs w:val="18"/>
              </w:rPr>
              <w:t>Guztira</w:t>
            </w:r>
          </w:p>
        </w:tc>
        <w:tc>
          <w:tcPr>
            <w:tcW w:w="3862" w:type="dxa"/>
            <w:gridSpan w:val="2"/>
            <w:tcBorders>
              <w:top w:val="single" w:sz="4" w:space="0" w:color="auto"/>
              <w:bottom w:val="single" w:sz="4" w:space="0" w:color="auto"/>
            </w:tcBorders>
            <w:shd w:val="clear" w:color="auto" w:fill="FABF8F"/>
            <w:vAlign w:val="center"/>
          </w:tcPr>
          <w:p w:rsidR="00C26729" w:rsidRPr="00487859" w:rsidRDefault="00C26729" w:rsidP="004537A3">
            <w:pPr>
              <w:spacing w:after="0"/>
              <w:ind w:firstLine="0"/>
              <w:jc w:val="right"/>
              <w:rPr>
                <w:rFonts w:ascii="Arial" w:hAnsi="Arial" w:cs="Arial"/>
                <w:sz w:val="18"/>
                <w:szCs w:val="18"/>
              </w:rPr>
            </w:pPr>
            <w:r>
              <w:rPr>
                <w:rFonts w:ascii="Arial" w:hAnsi="Arial"/>
                <w:sz w:val="18"/>
                <w:szCs w:val="18"/>
              </w:rPr>
              <w:t>520.410</w:t>
            </w:r>
          </w:p>
        </w:tc>
      </w:tr>
    </w:tbl>
    <w:p w:rsidR="00C26729" w:rsidRDefault="00C26729" w:rsidP="00F01E9B">
      <w:pPr>
        <w:pStyle w:val="texto"/>
        <w:numPr>
          <w:ilvl w:val="0"/>
          <w:numId w:val="15"/>
        </w:numPr>
        <w:tabs>
          <w:tab w:val="clear" w:pos="2835"/>
          <w:tab w:val="clear" w:pos="3969"/>
          <w:tab w:val="clear" w:pos="5103"/>
          <w:tab w:val="clear" w:pos="6237"/>
          <w:tab w:val="clear" w:pos="7371"/>
          <w:tab w:val="num" w:pos="600"/>
          <w:tab w:val="num" w:pos="720"/>
          <w:tab w:val="num" w:pos="1320"/>
        </w:tabs>
        <w:spacing w:before="240" w:after="240"/>
        <w:rPr>
          <w:rFonts w:cs="Arial"/>
          <w:spacing w:val="4"/>
        </w:rPr>
      </w:pPr>
      <w:r>
        <w:t>Diru-bilketa exekutiboko zerbitzua aurreko esleipen-hartzaileak ematen segitu du, nahiz eta agortuta egon aurreikusitako luzapen guztiak, eta zerbitzuak berriro lizitatu izan gabe. 2018ko gastu aitortua 56.539 eurokoa izan da, eta kontratua 2016ko abenduan m</w:t>
      </w:r>
      <w:r>
        <w:t>u</w:t>
      </w:r>
      <w:r>
        <w:t>gaeguneratu zen.</w:t>
      </w:r>
    </w:p>
    <w:p w:rsidR="00C26729" w:rsidRPr="0052081A" w:rsidRDefault="00C26729" w:rsidP="00824EB4">
      <w:pPr>
        <w:pStyle w:val="atitulo3"/>
      </w:pPr>
      <w:r>
        <w:t>Kontratuen lizitazioa eta esleipena</w:t>
      </w:r>
    </w:p>
    <w:p w:rsidR="00C26729" w:rsidRDefault="00C26729" w:rsidP="00342ED6">
      <w:pPr>
        <w:pStyle w:val="texto"/>
        <w:tabs>
          <w:tab w:val="clear" w:pos="2835"/>
          <w:tab w:val="clear" w:pos="3969"/>
          <w:tab w:val="clear" w:pos="5103"/>
          <w:tab w:val="clear" w:pos="6237"/>
          <w:tab w:val="clear" w:pos="7371"/>
        </w:tabs>
        <w:spacing w:after="260"/>
      </w:pPr>
      <w:r>
        <w:t>2018an egindako lizitazio hauek berrikusi ditugu, bai eta haien adjudikazioa eta urte horretako gastu-exekuzioa ere:</w:t>
      </w:r>
    </w:p>
    <w:tbl>
      <w:tblPr>
        <w:tblW w:w="9162" w:type="dxa"/>
        <w:jc w:val="center"/>
        <w:tblLayout w:type="fixed"/>
        <w:tblCellMar>
          <w:left w:w="70" w:type="dxa"/>
          <w:right w:w="70" w:type="dxa"/>
        </w:tblCellMar>
        <w:tblLook w:val="00A0" w:firstRow="1" w:lastRow="0" w:firstColumn="1" w:lastColumn="0" w:noHBand="0" w:noVBand="0"/>
      </w:tblPr>
      <w:tblGrid>
        <w:gridCol w:w="3093"/>
        <w:gridCol w:w="1559"/>
        <w:gridCol w:w="992"/>
        <w:gridCol w:w="990"/>
        <w:gridCol w:w="841"/>
        <w:gridCol w:w="1086"/>
        <w:gridCol w:w="601"/>
      </w:tblGrid>
      <w:tr w:rsidR="00C26729" w:rsidRPr="00A536E4" w:rsidTr="002C0D05">
        <w:trPr>
          <w:trHeight w:val="413"/>
          <w:jc w:val="center"/>
        </w:trPr>
        <w:tc>
          <w:tcPr>
            <w:tcW w:w="3093" w:type="dxa"/>
            <w:tcBorders>
              <w:top w:val="single" w:sz="4" w:space="0" w:color="auto"/>
              <w:left w:val="nil"/>
              <w:bottom w:val="single" w:sz="4" w:space="0" w:color="auto"/>
              <w:right w:val="nil"/>
            </w:tcBorders>
            <w:shd w:val="clear" w:color="auto" w:fill="FABF8F"/>
            <w:vAlign w:val="center"/>
          </w:tcPr>
          <w:p w:rsidR="00C26729" w:rsidRPr="00A536E4" w:rsidRDefault="00C26729" w:rsidP="004D712A">
            <w:pPr>
              <w:spacing w:after="0"/>
              <w:ind w:firstLine="0"/>
              <w:jc w:val="left"/>
              <w:rPr>
                <w:rFonts w:ascii="Arial" w:hAnsi="Arial" w:cs="Arial"/>
                <w:color w:val="000000"/>
                <w:sz w:val="16"/>
                <w:szCs w:val="16"/>
              </w:rPr>
            </w:pPr>
            <w:r>
              <w:rPr>
                <w:rFonts w:ascii="Arial" w:hAnsi="Arial"/>
                <w:color w:val="000000"/>
                <w:sz w:val="16"/>
                <w:szCs w:val="16"/>
              </w:rPr>
              <w:t>Kontratua</w:t>
            </w:r>
          </w:p>
        </w:tc>
        <w:tc>
          <w:tcPr>
            <w:tcW w:w="1559" w:type="dxa"/>
            <w:tcBorders>
              <w:top w:val="single" w:sz="4" w:space="0" w:color="auto"/>
              <w:left w:val="nil"/>
              <w:bottom w:val="single" w:sz="4" w:space="0" w:color="auto"/>
              <w:right w:val="nil"/>
            </w:tcBorders>
            <w:shd w:val="clear" w:color="auto" w:fill="FABF8F"/>
            <w:vAlign w:val="center"/>
          </w:tcPr>
          <w:p w:rsidR="00C26729" w:rsidRPr="00A536E4" w:rsidRDefault="00C26729" w:rsidP="00D5528B">
            <w:pPr>
              <w:spacing w:after="0"/>
              <w:ind w:firstLine="0"/>
              <w:jc w:val="center"/>
              <w:rPr>
                <w:rFonts w:ascii="Arial" w:hAnsi="Arial" w:cs="Arial"/>
                <w:color w:val="000000"/>
                <w:sz w:val="16"/>
                <w:szCs w:val="16"/>
              </w:rPr>
            </w:pPr>
            <w:r>
              <w:rPr>
                <w:rFonts w:ascii="Arial" w:hAnsi="Arial"/>
                <w:color w:val="000000"/>
                <w:sz w:val="16"/>
                <w:szCs w:val="16"/>
              </w:rPr>
              <w:t>Prozedura</w:t>
            </w:r>
          </w:p>
        </w:tc>
        <w:tc>
          <w:tcPr>
            <w:tcW w:w="992" w:type="dxa"/>
            <w:tcBorders>
              <w:top w:val="single" w:sz="4" w:space="0" w:color="auto"/>
              <w:left w:val="nil"/>
              <w:bottom w:val="single" w:sz="4" w:space="0" w:color="auto"/>
              <w:right w:val="nil"/>
            </w:tcBorders>
            <w:shd w:val="clear" w:color="auto" w:fill="FABF8F"/>
            <w:vAlign w:val="center"/>
          </w:tcPr>
          <w:p w:rsidR="00C26729" w:rsidRPr="00A536E4" w:rsidRDefault="00C26729" w:rsidP="004D712A">
            <w:pPr>
              <w:spacing w:after="0"/>
              <w:ind w:firstLine="0"/>
              <w:jc w:val="center"/>
              <w:rPr>
                <w:rFonts w:ascii="Arial" w:hAnsi="Arial" w:cs="Arial"/>
                <w:color w:val="000000"/>
                <w:sz w:val="16"/>
                <w:szCs w:val="16"/>
              </w:rPr>
            </w:pPr>
            <w:r>
              <w:rPr>
                <w:rFonts w:ascii="Arial" w:hAnsi="Arial"/>
                <w:color w:val="000000"/>
                <w:sz w:val="16"/>
                <w:szCs w:val="16"/>
              </w:rPr>
              <w:t xml:space="preserve">Esparru juridikoa </w:t>
            </w:r>
          </w:p>
          <w:p w:rsidR="00C26729" w:rsidRPr="00A536E4" w:rsidRDefault="00C26729" w:rsidP="00DE755E">
            <w:pPr>
              <w:spacing w:after="0"/>
              <w:ind w:firstLine="0"/>
              <w:jc w:val="center"/>
              <w:rPr>
                <w:rFonts w:ascii="Arial" w:hAnsi="Arial" w:cs="Arial"/>
                <w:color w:val="000000"/>
                <w:sz w:val="16"/>
                <w:szCs w:val="16"/>
              </w:rPr>
            </w:pPr>
          </w:p>
        </w:tc>
        <w:tc>
          <w:tcPr>
            <w:tcW w:w="990" w:type="dxa"/>
            <w:tcBorders>
              <w:top w:val="single" w:sz="4" w:space="0" w:color="auto"/>
              <w:left w:val="nil"/>
              <w:bottom w:val="single" w:sz="4" w:space="0" w:color="auto"/>
              <w:right w:val="nil"/>
            </w:tcBorders>
            <w:shd w:val="clear" w:color="auto" w:fill="FABF8F"/>
            <w:vAlign w:val="center"/>
          </w:tcPr>
          <w:p w:rsidR="00C26729" w:rsidRPr="00A536E4" w:rsidRDefault="00C26729" w:rsidP="00D5528B">
            <w:pPr>
              <w:spacing w:after="0"/>
              <w:ind w:firstLine="0"/>
              <w:jc w:val="right"/>
              <w:rPr>
                <w:rFonts w:ascii="Arial" w:hAnsi="Arial" w:cs="Arial"/>
                <w:color w:val="000000"/>
                <w:sz w:val="16"/>
                <w:szCs w:val="16"/>
              </w:rPr>
            </w:pPr>
            <w:r>
              <w:rPr>
                <w:rFonts w:ascii="Arial" w:hAnsi="Arial"/>
                <w:color w:val="000000"/>
                <w:sz w:val="16"/>
                <w:szCs w:val="16"/>
              </w:rPr>
              <w:t>Lizitatzaile kopurua:</w:t>
            </w:r>
          </w:p>
          <w:p w:rsidR="00C26729" w:rsidRPr="00A536E4" w:rsidRDefault="00C26729" w:rsidP="00D5528B">
            <w:pPr>
              <w:spacing w:after="0"/>
              <w:ind w:firstLine="0"/>
              <w:jc w:val="right"/>
              <w:rPr>
                <w:rFonts w:ascii="Arial" w:hAnsi="Arial" w:cs="Arial"/>
                <w:color w:val="000000"/>
                <w:sz w:val="16"/>
                <w:szCs w:val="16"/>
              </w:rPr>
            </w:pPr>
          </w:p>
        </w:tc>
        <w:tc>
          <w:tcPr>
            <w:tcW w:w="841" w:type="dxa"/>
            <w:tcBorders>
              <w:top w:val="single" w:sz="4" w:space="0" w:color="auto"/>
              <w:left w:val="nil"/>
              <w:bottom w:val="single" w:sz="4" w:space="0" w:color="auto"/>
              <w:right w:val="nil"/>
            </w:tcBorders>
            <w:shd w:val="clear" w:color="auto" w:fill="FABF8F"/>
            <w:vAlign w:val="center"/>
          </w:tcPr>
          <w:p w:rsidR="00C26729" w:rsidRPr="00A536E4" w:rsidRDefault="00C26729" w:rsidP="00D5528B">
            <w:pPr>
              <w:spacing w:after="0"/>
              <w:ind w:firstLine="0"/>
              <w:jc w:val="right"/>
              <w:rPr>
                <w:rFonts w:ascii="Arial" w:hAnsi="Arial" w:cs="Arial"/>
                <w:color w:val="000000"/>
                <w:sz w:val="16"/>
                <w:szCs w:val="16"/>
              </w:rPr>
            </w:pPr>
            <w:r>
              <w:rPr>
                <w:rFonts w:ascii="Arial" w:hAnsi="Arial"/>
                <w:color w:val="000000"/>
                <w:sz w:val="16"/>
                <w:szCs w:val="16"/>
              </w:rPr>
              <w:t>Lizitaz</w:t>
            </w:r>
            <w:r>
              <w:rPr>
                <w:rFonts w:ascii="Arial" w:hAnsi="Arial"/>
                <w:color w:val="000000"/>
                <w:sz w:val="16"/>
                <w:szCs w:val="16"/>
              </w:rPr>
              <w:t>i</w:t>
            </w:r>
            <w:r>
              <w:rPr>
                <w:rFonts w:ascii="Arial" w:hAnsi="Arial"/>
                <w:color w:val="000000"/>
                <w:sz w:val="16"/>
                <w:szCs w:val="16"/>
              </w:rPr>
              <w:t>oaren zenbat</w:t>
            </w:r>
            <w:r>
              <w:rPr>
                <w:rFonts w:ascii="Arial" w:hAnsi="Arial"/>
                <w:color w:val="000000"/>
                <w:sz w:val="16"/>
                <w:szCs w:val="16"/>
              </w:rPr>
              <w:t>e</w:t>
            </w:r>
            <w:r>
              <w:rPr>
                <w:rFonts w:ascii="Arial" w:hAnsi="Arial"/>
                <w:color w:val="000000"/>
                <w:sz w:val="16"/>
                <w:szCs w:val="16"/>
              </w:rPr>
              <w:t>koa*</w:t>
            </w:r>
          </w:p>
        </w:tc>
        <w:tc>
          <w:tcPr>
            <w:tcW w:w="1086" w:type="dxa"/>
            <w:tcBorders>
              <w:top w:val="single" w:sz="4" w:space="0" w:color="auto"/>
              <w:left w:val="nil"/>
              <w:bottom w:val="single" w:sz="4" w:space="0" w:color="auto"/>
              <w:right w:val="nil"/>
            </w:tcBorders>
            <w:shd w:val="clear" w:color="auto" w:fill="FABF8F"/>
            <w:vAlign w:val="center"/>
          </w:tcPr>
          <w:p w:rsidR="00C26729" w:rsidRPr="00A536E4" w:rsidRDefault="00C26729" w:rsidP="00A536E4">
            <w:pPr>
              <w:spacing w:after="0"/>
              <w:ind w:firstLine="0"/>
              <w:jc w:val="right"/>
              <w:rPr>
                <w:rFonts w:ascii="Arial" w:hAnsi="Arial" w:cs="Arial"/>
                <w:color w:val="000000"/>
                <w:sz w:val="16"/>
                <w:szCs w:val="16"/>
              </w:rPr>
            </w:pPr>
            <w:r>
              <w:rPr>
                <w:rFonts w:ascii="Arial" w:hAnsi="Arial"/>
                <w:color w:val="000000"/>
                <w:sz w:val="16"/>
                <w:szCs w:val="16"/>
              </w:rPr>
              <w:t>Esleipenaren prezioa*</w:t>
            </w:r>
          </w:p>
        </w:tc>
        <w:tc>
          <w:tcPr>
            <w:tcW w:w="601" w:type="dxa"/>
            <w:tcBorders>
              <w:top w:val="single" w:sz="4" w:space="0" w:color="auto"/>
              <w:left w:val="nil"/>
              <w:bottom w:val="single" w:sz="4" w:space="0" w:color="auto"/>
              <w:right w:val="nil"/>
            </w:tcBorders>
            <w:shd w:val="clear" w:color="auto" w:fill="FABF8F"/>
            <w:vAlign w:val="center"/>
          </w:tcPr>
          <w:p w:rsidR="00C26729" w:rsidRPr="00A536E4" w:rsidRDefault="00C26729" w:rsidP="00D5528B">
            <w:pPr>
              <w:spacing w:after="0"/>
              <w:ind w:firstLine="0"/>
              <w:jc w:val="right"/>
              <w:rPr>
                <w:rFonts w:ascii="Arial" w:hAnsi="Arial" w:cs="Arial"/>
                <w:color w:val="000000"/>
                <w:sz w:val="16"/>
                <w:szCs w:val="16"/>
              </w:rPr>
            </w:pPr>
            <w:r>
              <w:rPr>
                <w:rFonts w:ascii="Arial" w:hAnsi="Arial"/>
                <w:color w:val="000000"/>
                <w:sz w:val="16"/>
                <w:szCs w:val="16"/>
              </w:rPr>
              <w:t>Beh</w:t>
            </w:r>
            <w:r>
              <w:rPr>
                <w:rFonts w:ascii="Arial" w:hAnsi="Arial"/>
                <w:color w:val="000000"/>
                <w:sz w:val="16"/>
                <w:szCs w:val="16"/>
              </w:rPr>
              <w:t>e</w:t>
            </w:r>
            <w:r>
              <w:rPr>
                <w:rFonts w:ascii="Arial" w:hAnsi="Arial"/>
                <w:color w:val="000000"/>
                <w:sz w:val="16"/>
                <w:szCs w:val="16"/>
              </w:rPr>
              <w:t>rap</w:t>
            </w:r>
            <w:r>
              <w:rPr>
                <w:rFonts w:ascii="Arial" w:hAnsi="Arial"/>
                <w:color w:val="000000"/>
                <w:sz w:val="16"/>
                <w:szCs w:val="16"/>
              </w:rPr>
              <w:t>e</w:t>
            </w:r>
            <w:r>
              <w:rPr>
                <w:rFonts w:ascii="Arial" w:hAnsi="Arial"/>
                <w:color w:val="000000"/>
                <w:sz w:val="16"/>
                <w:szCs w:val="16"/>
              </w:rPr>
              <w:t>naren eh</w:t>
            </w:r>
            <w:r>
              <w:rPr>
                <w:rFonts w:ascii="Arial" w:hAnsi="Arial"/>
                <w:color w:val="000000"/>
                <w:sz w:val="16"/>
                <w:szCs w:val="16"/>
              </w:rPr>
              <w:t>u</w:t>
            </w:r>
            <w:r>
              <w:rPr>
                <w:rFonts w:ascii="Arial" w:hAnsi="Arial"/>
                <w:color w:val="000000"/>
                <w:sz w:val="16"/>
                <w:szCs w:val="16"/>
              </w:rPr>
              <w:t>nekoa</w:t>
            </w:r>
          </w:p>
        </w:tc>
      </w:tr>
      <w:tr w:rsidR="00C26729" w:rsidRPr="00A536E4" w:rsidTr="000A1A2E">
        <w:trPr>
          <w:trHeight w:val="227"/>
          <w:jc w:val="center"/>
        </w:trPr>
        <w:tc>
          <w:tcPr>
            <w:tcW w:w="3093" w:type="dxa"/>
            <w:tcBorders>
              <w:top w:val="single" w:sz="4" w:space="0" w:color="auto"/>
              <w:left w:val="nil"/>
              <w:bottom w:val="single" w:sz="2" w:space="0" w:color="auto"/>
              <w:right w:val="nil"/>
            </w:tcBorders>
            <w:noWrap/>
            <w:vAlign w:val="center"/>
          </w:tcPr>
          <w:p w:rsidR="00C26729" w:rsidRPr="00A536E4" w:rsidRDefault="00C26729" w:rsidP="004D712A">
            <w:pPr>
              <w:spacing w:after="0"/>
              <w:ind w:firstLine="0"/>
              <w:jc w:val="left"/>
              <w:rPr>
                <w:rFonts w:ascii="Arial Narrow" w:hAnsi="Arial Narrow"/>
                <w:color w:val="000000"/>
                <w:sz w:val="18"/>
                <w:szCs w:val="18"/>
              </w:rPr>
            </w:pPr>
            <w:r>
              <w:rPr>
                <w:rFonts w:ascii="Arial Narrow" w:hAnsi="Arial Narrow"/>
                <w:color w:val="000000"/>
                <w:sz w:val="18"/>
                <w:szCs w:val="18"/>
              </w:rPr>
              <w:t xml:space="preserve">Podologia-zerbitzurako laguntza </w:t>
            </w:r>
          </w:p>
        </w:tc>
        <w:tc>
          <w:tcPr>
            <w:tcW w:w="1559" w:type="dxa"/>
            <w:tcBorders>
              <w:top w:val="single" w:sz="4" w:space="0" w:color="auto"/>
              <w:left w:val="nil"/>
              <w:bottom w:val="single" w:sz="2" w:space="0" w:color="auto"/>
              <w:right w:val="nil"/>
            </w:tcBorders>
            <w:vAlign w:val="center"/>
          </w:tcPr>
          <w:p w:rsidR="00C26729" w:rsidRPr="00A536E4" w:rsidRDefault="00C26729" w:rsidP="00D5528B">
            <w:pPr>
              <w:spacing w:after="0"/>
              <w:ind w:firstLine="0"/>
              <w:jc w:val="center"/>
              <w:rPr>
                <w:rFonts w:ascii="Arial Narrow" w:hAnsi="Arial Narrow"/>
                <w:sz w:val="18"/>
                <w:szCs w:val="18"/>
              </w:rPr>
            </w:pPr>
            <w:r>
              <w:rPr>
                <w:rFonts w:ascii="Arial Narrow" w:hAnsi="Arial Narrow"/>
                <w:sz w:val="18"/>
                <w:szCs w:val="18"/>
              </w:rPr>
              <w:t>Irekia, Europar Bat</w:t>
            </w:r>
            <w:r>
              <w:rPr>
                <w:rFonts w:ascii="Arial Narrow" w:hAnsi="Arial Narrow"/>
                <w:sz w:val="18"/>
                <w:szCs w:val="18"/>
              </w:rPr>
              <w:t>a</w:t>
            </w:r>
            <w:r>
              <w:rPr>
                <w:rFonts w:ascii="Arial Narrow" w:hAnsi="Arial Narrow"/>
                <w:sz w:val="18"/>
                <w:szCs w:val="18"/>
              </w:rPr>
              <w:t>suneko atalasetik behera</w:t>
            </w:r>
          </w:p>
        </w:tc>
        <w:tc>
          <w:tcPr>
            <w:tcW w:w="992" w:type="dxa"/>
            <w:tcBorders>
              <w:top w:val="single" w:sz="4" w:space="0" w:color="auto"/>
              <w:left w:val="nil"/>
              <w:bottom w:val="single" w:sz="2" w:space="0" w:color="auto"/>
              <w:right w:val="nil"/>
            </w:tcBorders>
            <w:vAlign w:val="center"/>
          </w:tcPr>
          <w:p w:rsidR="00C26729" w:rsidRPr="00A536E4" w:rsidRDefault="00C26729" w:rsidP="00D84A7D">
            <w:pPr>
              <w:spacing w:after="0"/>
              <w:ind w:firstLine="0"/>
              <w:jc w:val="center"/>
              <w:rPr>
                <w:rFonts w:ascii="Arial Narrow" w:hAnsi="Arial Narrow"/>
                <w:sz w:val="18"/>
                <w:szCs w:val="18"/>
              </w:rPr>
            </w:pPr>
            <w:r>
              <w:rPr>
                <w:rFonts w:ascii="Arial Narrow" w:hAnsi="Arial Narrow"/>
                <w:sz w:val="18"/>
                <w:szCs w:val="18"/>
              </w:rPr>
              <w:t>6/2006 Foru Legea</w:t>
            </w:r>
          </w:p>
        </w:tc>
        <w:tc>
          <w:tcPr>
            <w:tcW w:w="990" w:type="dxa"/>
            <w:tcBorders>
              <w:top w:val="single" w:sz="4" w:space="0" w:color="auto"/>
              <w:left w:val="nil"/>
              <w:bottom w:val="single" w:sz="2" w:space="0" w:color="auto"/>
              <w:right w:val="nil"/>
            </w:tcBorders>
            <w:vAlign w:val="center"/>
          </w:tcPr>
          <w:p w:rsidR="00C26729" w:rsidRPr="00A536E4" w:rsidRDefault="00C26729" w:rsidP="00D5528B">
            <w:pPr>
              <w:spacing w:after="0"/>
              <w:ind w:firstLine="0"/>
              <w:jc w:val="right"/>
              <w:rPr>
                <w:rFonts w:ascii="Arial Narrow" w:hAnsi="Arial Narrow"/>
                <w:color w:val="000000"/>
                <w:sz w:val="18"/>
                <w:szCs w:val="18"/>
              </w:rPr>
            </w:pPr>
            <w:r>
              <w:rPr>
                <w:rFonts w:ascii="Arial Narrow" w:hAnsi="Arial Narrow"/>
                <w:color w:val="000000"/>
                <w:sz w:val="18"/>
                <w:szCs w:val="18"/>
              </w:rPr>
              <w:t>1</w:t>
            </w:r>
          </w:p>
        </w:tc>
        <w:tc>
          <w:tcPr>
            <w:tcW w:w="841" w:type="dxa"/>
            <w:tcBorders>
              <w:top w:val="single" w:sz="4" w:space="0" w:color="auto"/>
              <w:left w:val="nil"/>
              <w:bottom w:val="single" w:sz="2" w:space="0" w:color="auto"/>
              <w:right w:val="nil"/>
            </w:tcBorders>
            <w:vAlign w:val="center"/>
          </w:tcPr>
          <w:p w:rsidR="00C26729" w:rsidRPr="00A536E4" w:rsidRDefault="00C26729" w:rsidP="00D5528B">
            <w:pPr>
              <w:spacing w:after="0"/>
              <w:ind w:firstLine="0"/>
              <w:jc w:val="right"/>
              <w:rPr>
                <w:rFonts w:ascii="Arial Narrow" w:hAnsi="Arial Narrow"/>
                <w:sz w:val="18"/>
                <w:szCs w:val="18"/>
              </w:rPr>
            </w:pPr>
            <w:r>
              <w:rPr>
                <w:rFonts w:ascii="Arial Narrow" w:hAnsi="Arial Narrow"/>
                <w:sz w:val="18"/>
                <w:szCs w:val="18"/>
              </w:rPr>
              <w:t>9.400</w:t>
            </w:r>
          </w:p>
        </w:tc>
        <w:tc>
          <w:tcPr>
            <w:tcW w:w="1086" w:type="dxa"/>
            <w:tcBorders>
              <w:top w:val="single" w:sz="4" w:space="0" w:color="auto"/>
              <w:left w:val="nil"/>
              <w:bottom w:val="single" w:sz="2" w:space="0" w:color="auto"/>
              <w:right w:val="nil"/>
            </w:tcBorders>
            <w:noWrap/>
            <w:vAlign w:val="center"/>
          </w:tcPr>
          <w:p w:rsidR="00C26729" w:rsidRPr="00A536E4" w:rsidRDefault="00C26729" w:rsidP="00D861AE">
            <w:pPr>
              <w:spacing w:after="0"/>
              <w:ind w:firstLine="0"/>
              <w:jc w:val="right"/>
              <w:rPr>
                <w:rFonts w:ascii="Arial Narrow" w:hAnsi="Arial Narrow"/>
                <w:color w:val="000000"/>
                <w:sz w:val="18"/>
                <w:szCs w:val="18"/>
              </w:rPr>
            </w:pPr>
            <w:r>
              <w:rPr>
                <w:rFonts w:ascii="Arial Narrow" w:hAnsi="Arial Narrow"/>
                <w:color w:val="000000"/>
                <w:sz w:val="18"/>
                <w:szCs w:val="18"/>
              </w:rPr>
              <w:t>9.400</w:t>
            </w:r>
          </w:p>
        </w:tc>
        <w:tc>
          <w:tcPr>
            <w:tcW w:w="601" w:type="dxa"/>
            <w:tcBorders>
              <w:top w:val="single" w:sz="4" w:space="0" w:color="auto"/>
              <w:left w:val="nil"/>
              <w:bottom w:val="single" w:sz="2" w:space="0" w:color="auto"/>
              <w:right w:val="nil"/>
            </w:tcBorders>
            <w:noWrap/>
            <w:vAlign w:val="center"/>
          </w:tcPr>
          <w:p w:rsidR="00C26729" w:rsidRPr="00A536E4" w:rsidRDefault="00C26729" w:rsidP="00D5528B">
            <w:pPr>
              <w:spacing w:after="0"/>
              <w:ind w:firstLine="0"/>
              <w:jc w:val="right"/>
              <w:rPr>
                <w:rFonts w:ascii="Arial Narrow" w:hAnsi="Arial Narrow"/>
                <w:color w:val="000000"/>
                <w:sz w:val="18"/>
                <w:szCs w:val="18"/>
              </w:rPr>
            </w:pPr>
            <w:r>
              <w:rPr>
                <w:rFonts w:ascii="Arial Narrow" w:hAnsi="Arial Narrow"/>
                <w:color w:val="000000"/>
                <w:sz w:val="18"/>
                <w:szCs w:val="18"/>
              </w:rPr>
              <w:t>0</w:t>
            </w:r>
          </w:p>
        </w:tc>
      </w:tr>
      <w:tr w:rsidR="00C26729" w:rsidRPr="00A536E4" w:rsidTr="000A1A2E">
        <w:trPr>
          <w:trHeight w:val="227"/>
          <w:jc w:val="center"/>
        </w:trPr>
        <w:tc>
          <w:tcPr>
            <w:tcW w:w="3093" w:type="dxa"/>
            <w:tcBorders>
              <w:top w:val="single" w:sz="2" w:space="0" w:color="auto"/>
              <w:left w:val="nil"/>
              <w:bottom w:val="single" w:sz="4" w:space="0" w:color="auto"/>
              <w:right w:val="nil"/>
            </w:tcBorders>
            <w:noWrap/>
            <w:vAlign w:val="center"/>
          </w:tcPr>
          <w:p w:rsidR="00C26729" w:rsidRPr="00A536E4" w:rsidRDefault="00C26729" w:rsidP="004B7D31">
            <w:pPr>
              <w:spacing w:after="0"/>
              <w:ind w:firstLine="0"/>
              <w:rPr>
                <w:rFonts w:ascii="Arial Narrow" w:hAnsi="Arial Narrow"/>
                <w:sz w:val="18"/>
                <w:szCs w:val="18"/>
              </w:rPr>
            </w:pPr>
            <w:r>
              <w:rPr>
                <w:rFonts w:ascii="Arial Narrow" w:hAnsi="Arial Narrow"/>
                <w:sz w:val="18"/>
                <w:szCs w:val="18"/>
              </w:rPr>
              <w:t xml:space="preserve">Etxez etxeko laguntzarako programako elikadura-zerbitzua eta haur-eskolarena emateko laguntza teknikoa </w:t>
            </w:r>
          </w:p>
        </w:tc>
        <w:tc>
          <w:tcPr>
            <w:tcW w:w="1559" w:type="dxa"/>
            <w:tcBorders>
              <w:top w:val="single" w:sz="2" w:space="0" w:color="auto"/>
              <w:left w:val="nil"/>
              <w:bottom w:val="single" w:sz="4" w:space="0" w:color="auto"/>
              <w:right w:val="nil"/>
            </w:tcBorders>
            <w:vAlign w:val="center"/>
          </w:tcPr>
          <w:p w:rsidR="00C26729" w:rsidRPr="00A536E4" w:rsidRDefault="00C26729" w:rsidP="00120015">
            <w:pPr>
              <w:spacing w:after="0"/>
              <w:ind w:firstLine="0"/>
              <w:jc w:val="center"/>
              <w:rPr>
                <w:rFonts w:ascii="Arial Narrow" w:hAnsi="Arial Narrow"/>
                <w:sz w:val="18"/>
                <w:szCs w:val="18"/>
              </w:rPr>
            </w:pPr>
            <w:r>
              <w:rPr>
                <w:rFonts w:ascii="Arial Narrow" w:hAnsi="Arial Narrow"/>
                <w:sz w:val="18"/>
                <w:szCs w:val="18"/>
              </w:rPr>
              <w:t>Irekia, Europar Bat</w:t>
            </w:r>
            <w:r>
              <w:rPr>
                <w:rFonts w:ascii="Arial Narrow" w:hAnsi="Arial Narrow"/>
                <w:sz w:val="18"/>
                <w:szCs w:val="18"/>
              </w:rPr>
              <w:t>a</w:t>
            </w:r>
            <w:r>
              <w:rPr>
                <w:rFonts w:ascii="Arial Narrow" w:hAnsi="Arial Narrow"/>
                <w:sz w:val="18"/>
                <w:szCs w:val="18"/>
              </w:rPr>
              <w:t>suneko atalasetik gora</w:t>
            </w:r>
          </w:p>
        </w:tc>
        <w:tc>
          <w:tcPr>
            <w:tcW w:w="992" w:type="dxa"/>
            <w:tcBorders>
              <w:top w:val="single" w:sz="2" w:space="0" w:color="auto"/>
              <w:left w:val="nil"/>
              <w:bottom w:val="single" w:sz="4" w:space="0" w:color="auto"/>
              <w:right w:val="nil"/>
            </w:tcBorders>
            <w:vAlign w:val="center"/>
          </w:tcPr>
          <w:p w:rsidR="00C26729" w:rsidRPr="00A536E4" w:rsidRDefault="00C26729" w:rsidP="00120015">
            <w:pPr>
              <w:spacing w:after="0"/>
              <w:ind w:firstLine="0"/>
              <w:jc w:val="center"/>
              <w:rPr>
                <w:rFonts w:ascii="Arial Narrow" w:hAnsi="Arial Narrow"/>
                <w:sz w:val="18"/>
                <w:szCs w:val="18"/>
              </w:rPr>
            </w:pPr>
            <w:r>
              <w:rPr>
                <w:rFonts w:ascii="Arial Narrow" w:hAnsi="Arial Narrow"/>
                <w:sz w:val="18"/>
                <w:szCs w:val="18"/>
              </w:rPr>
              <w:t>6/2006 Foru Legea</w:t>
            </w:r>
          </w:p>
        </w:tc>
        <w:tc>
          <w:tcPr>
            <w:tcW w:w="990" w:type="dxa"/>
            <w:tcBorders>
              <w:top w:val="single" w:sz="2" w:space="0" w:color="auto"/>
              <w:left w:val="nil"/>
              <w:bottom w:val="single" w:sz="4" w:space="0" w:color="auto"/>
              <w:right w:val="nil"/>
            </w:tcBorders>
            <w:vAlign w:val="center"/>
          </w:tcPr>
          <w:p w:rsidR="00C26729" w:rsidRPr="00A536E4" w:rsidRDefault="00C26729" w:rsidP="00D5528B">
            <w:pPr>
              <w:spacing w:after="0"/>
              <w:ind w:firstLine="0"/>
              <w:jc w:val="right"/>
              <w:rPr>
                <w:rFonts w:ascii="Arial Narrow" w:hAnsi="Arial Narrow"/>
                <w:sz w:val="18"/>
                <w:szCs w:val="18"/>
              </w:rPr>
            </w:pPr>
            <w:r>
              <w:rPr>
                <w:rFonts w:ascii="Arial Narrow" w:hAnsi="Arial Narrow"/>
                <w:sz w:val="18"/>
                <w:szCs w:val="18"/>
              </w:rPr>
              <w:t>2</w:t>
            </w:r>
          </w:p>
        </w:tc>
        <w:tc>
          <w:tcPr>
            <w:tcW w:w="841" w:type="dxa"/>
            <w:tcBorders>
              <w:top w:val="single" w:sz="2" w:space="0" w:color="auto"/>
              <w:left w:val="nil"/>
              <w:bottom w:val="single" w:sz="4" w:space="0" w:color="auto"/>
              <w:right w:val="nil"/>
            </w:tcBorders>
            <w:vAlign w:val="center"/>
          </w:tcPr>
          <w:p w:rsidR="00C26729" w:rsidRPr="00A536E4" w:rsidRDefault="00C26729" w:rsidP="00D5528B">
            <w:pPr>
              <w:spacing w:after="0"/>
              <w:ind w:firstLine="0"/>
              <w:jc w:val="right"/>
              <w:rPr>
                <w:rFonts w:ascii="Arial Narrow" w:hAnsi="Arial Narrow"/>
                <w:sz w:val="18"/>
                <w:szCs w:val="18"/>
              </w:rPr>
            </w:pPr>
            <w:r>
              <w:rPr>
                <w:rFonts w:ascii="Arial Narrow" w:hAnsi="Arial Narrow"/>
                <w:sz w:val="18"/>
                <w:szCs w:val="18"/>
              </w:rPr>
              <w:t>165.409</w:t>
            </w:r>
          </w:p>
        </w:tc>
        <w:tc>
          <w:tcPr>
            <w:tcW w:w="1086" w:type="dxa"/>
            <w:tcBorders>
              <w:top w:val="single" w:sz="2" w:space="0" w:color="auto"/>
              <w:left w:val="nil"/>
              <w:bottom w:val="single" w:sz="4" w:space="0" w:color="auto"/>
              <w:right w:val="nil"/>
            </w:tcBorders>
            <w:noWrap/>
            <w:vAlign w:val="center"/>
          </w:tcPr>
          <w:p w:rsidR="00C26729" w:rsidRPr="00A536E4" w:rsidRDefault="00C26729" w:rsidP="00DE755E">
            <w:pPr>
              <w:spacing w:after="0"/>
              <w:ind w:firstLine="0"/>
              <w:jc w:val="right"/>
              <w:rPr>
                <w:rFonts w:ascii="Arial Narrow" w:hAnsi="Arial Narrow"/>
                <w:sz w:val="18"/>
                <w:szCs w:val="18"/>
              </w:rPr>
            </w:pPr>
            <w:r>
              <w:rPr>
                <w:rFonts w:ascii="Arial Narrow" w:hAnsi="Arial Narrow"/>
                <w:sz w:val="18"/>
                <w:szCs w:val="18"/>
              </w:rPr>
              <w:t>132.816</w:t>
            </w:r>
          </w:p>
        </w:tc>
        <w:tc>
          <w:tcPr>
            <w:tcW w:w="601" w:type="dxa"/>
            <w:tcBorders>
              <w:top w:val="single" w:sz="2" w:space="0" w:color="auto"/>
              <w:left w:val="nil"/>
              <w:bottom w:val="single" w:sz="4" w:space="0" w:color="auto"/>
              <w:right w:val="nil"/>
            </w:tcBorders>
            <w:noWrap/>
            <w:vAlign w:val="center"/>
          </w:tcPr>
          <w:p w:rsidR="00C26729" w:rsidRPr="00A536E4" w:rsidRDefault="00C26729" w:rsidP="00D5528B">
            <w:pPr>
              <w:spacing w:after="0"/>
              <w:ind w:firstLine="0"/>
              <w:jc w:val="right"/>
              <w:rPr>
                <w:rFonts w:ascii="Arial Narrow" w:hAnsi="Arial Narrow"/>
                <w:sz w:val="18"/>
                <w:szCs w:val="18"/>
              </w:rPr>
            </w:pPr>
            <w:r>
              <w:rPr>
                <w:rFonts w:ascii="Arial Narrow" w:hAnsi="Arial Narrow"/>
                <w:sz w:val="18"/>
                <w:szCs w:val="18"/>
              </w:rPr>
              <w:t>19,7</w:t>
            </w:r>
          </w:p>
        </w:tc>
      </w:tr>
    </w:tbl>
    <w:p w:rsidR="00C26729" w:rsidRDefault="00C26729" w:rsidP="00643D28">
      <w:pPr>
        <w:pStyle w:val="texto"/>
        <w:tabs>
          <w:tab w:val="clear" w:pos="2835"/>
          <w:tab w:val="clear" w:pos="3969"/>
          <w:tab w:val="clear" w:pos="5103"/>
          <w:tab w:val="clear" w:pos="6237"/>
          <w:tab w:val="clear" w:pos="7371"/>
          <w:tab w:val="num" w:pos="360"/>
          <w:tab w:val="num" w:pos="600"/>
        </w:tabs>
        <w:spacing w:after="100"/>
        <w:ind w:firstLine="0"/>
        <w:jc w:val="left"/>
        <w:rPr>
          <w:rFonts w:ascii="Arial Narrow" w:hAnsi="Arial Narrow"/>
          <w:spacing w:val="0"/>
          <w:sz w:val="16"/>
          <w:szCs w:val="16"/>
        </w:rPr>
      </w:pPr>
      <w:r>
        <w:rPr>
          <w:rFonts w:ascii="Arial Narrow" w:hAnsi="Arial Narrow"/>
          <w:sz w:val="16"/>
          <w:szCs w:val="16"/>
        </w:rPr>
        <w:t>* Zenbatekoak BEZik gabe:</w:t>
      </w:r>
    </w:p>
    <w:p w:rsidR="00C26729" w:rsidRPr="00D83F4A" w:rsidRDefault="00C26729" w:rsidP="00C92152">
      <w:pPr>
        <w:pStyle w:val="texto"/>
        <w:tabs>
          <w:tab w:val="clear" w:pos="2835"/>
          <w:tab w:val="clear" w:pos="3969"/>
          <w:tab w:val="clear" w:pos="5103"/>
          <w:tab w:val="clear" w:pos="6237"/>
          <w:tab w:val="clear" w:pos="7371"/>
        </w:tabs>
      </w:pPr>
      <w:r>
        <w:t>Oro har, kontratuen lizitazioa eta haien esleipena, bai eta kontratuen exekuzioa ere, kontratuei buruzko legeriari jarraituz izapidetu dira, eta gastuak onetsita, kontu-hartzailetzak aztertuta, justifikatuta, zuzen kontabilizatuta eta ordainduta daude; halere, honako gorabehera hauek aipatu behar ditugu:</w:t>
      </w:r>
    </w:p>
    <w:p w:rsidR="00C26729" w:rsidRDefault="00C26729" w:rsidP="00FB074C">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rFonts w:cs="Arial"/>
        </w:rPr>
      </w:pPr>
      <w:r>
        <w:t>Podologia-zerbitzuaren kontratua dirulaguntza-deialdi bati lotua dago, zeinaren xedea baita atalase jakin batzuk baino gutxiagoko errentak dituzten pertsonek podologia-zerbitzua erabili ahal izatea. Enpresak udalari fakturatzen dio erabiltzaileak bere errent</w:t>
      </w:r>
      <w:r>
        <w:t>a</w:t>
      </w:r>
      <w:r>
        <w:t>ren arabera duen dirulaguntzaren zenbatekoa, eta zerbitzuaren prezioaren gainerakoa z</w:t>
      </w:r>
      <w:r>
        <w:t>u</w:t>
      </w:r>
      <w:r>
        <w:t xml:space="preserve">zenean erabiltzailearengandik jasotzen du. </w:t>
      </w:r>
    </w:p>
    <w:p w:rsidR="00C26729" w:rsidRPr="00172D87" w:rsidRDefault="00C26729" w:rsidP="00FB074C">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spacing w:after="160"/>
      </w:pPr>
      <w:r>
        <w:t>Elikadura-zerbitzuaren kontratuan ez da betetzen Kontratuei buruzko Foru Legeak formuletan oinarrituriko irizpideetarako ezartzen duen ehuneko 50, ezen eskaintza ek</w:t>
      </w:r>
      <w:r>
        <w:t>o</w:t>
      </w:r>
      <w:r>
        <w:t xml:space="preserve">nomikoak 25 puntuko puntuazioa baitauka gehienez, eta eskaintza teknikoak 75 puntukoa, eta lehenbizikoaren puntuazioa da formuletan oinarriturik dagoen bakarra. </w:t>
      </w:r>
    </w:p>
    <w:p w:rsidR="00C26729" w:rsidRDefault="00C26729" w:rsidP="00172D87">
      <w:pPr>
        <w:pStyle w:val="texto"/>
        <w:tabs>
          <w:tab w:val="clear" w:pos="2835"/>
          <w:tab w:val="clear" w:pos="3969"/>
          <w:tab w:val="clear" w:pos="5103"/>
          <w:tab w:val="clear" w:pos="6237"/>
          <w:tab w:val="clear" w:pos="7371"/>
          <w:tab w:val="num" w:pos="720"/>
          <w:tab w:val="num" w:pos="1320"/>
        </w:tabs>
        <w:spacing w:after="160"/>
        <w:ind w:left="142" w:firstLine="0"/>
      </w:pPr>
      <w:r>
        <w:t>Gure gomendioak:</w:t>
      </w:r>
    </w:p>
    <w:p w:rsidR="00C26729" w:rsidRDefault="00C26729" w:rsidP="00FB074C">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spacing w:after="160"/>
        <w:rPr>
          <w:rFonts w:cs="Arial"/>
          <w:i/>
        </w:rPr>
      </w:pPr>
      <w:r>
        <w:rPr>
          <w:i/>
        </w:rPr>
        <w:t>Gomendatzen dugu kasuko kontratazio-espedienteak izapidetzea kontratuak amaituta dituzten zerbitzuen kasuan eta zenbatetsitako balioaren arabera kontratazio publikoari buruzko araudiak hala aurreikusten dueneko zerbitzuen kasuan.</w:t>
      </w:r>
    </w:p>
    <w:p w:rsidR="00C26729" w:rsidRPr="007563E1" w:rsidRDefault="00C26729" w:rsidP="00FB074C">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spacing w:after="160"/>
        <w:rPr>
          <w:rFonts w:cs="Arial"/>
          <w:i/>
        </w:rPr>
      </w:pPr>
      <w:r>
        <w:rPr>
          <w:i/>
        </w:rPr>
        <w:t>Podologia-zerbitzua kudeatzeko modua aztertzea, haren administrazio-izapidetzea si</w:t>
      </w:r>
      <w:r>
        <w:rPr>
          <w:i/>
        </w:rPr>
        <w:t>n</w:t>
      </w:r>
      <w:r>
        <w:rPr>
          <w:i/>
        </w:rPr>
        <w:t>pletzeko.</w:t>
      </w:r>
    </w:p>
    <w:p w:rsidR="00C26729" w:rsidRPr="007563E1" w:rsidRDefault="00C26729" w:rsidP="00FB074C">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spacing w:after="160"/>
        <w:rPr>
          <w:rFonts w:cs="Arial"/>
          <w:i/>
        </w:rPr>
      </w:pPr>
      <w:r>
        <w:rPr>
          <w:i/>
        </w:rPr>
        <w:t xml:space="preserve"> </w:t>
      </w:r>
      <w:r>
        <w:rPr>
          <w:i/>
          <w:color w:val="000000"/>
        </w:rPr>
        <w:t>Lizitazioan puntuazioaren ehuneko 50eko minimo bat ezartzea kontratu-xedeari lot</w:t>
      </w:r>
      <w:r>
        <w:rPr>
          <w:i/>
          <w:color w:val="000000"/>
        </w:rPr>
        <w:t>u</w:t>
      </w:r>
      <w:r>
        <w:rPr>
          <w:i/>
          <w:color w:val="000000"/>
        </w:rPr>
        <w:t>riko eta formulen bidez balioesteko moduko esleipen-irizpideetarako.</w:t>
      </w:r>
    </w:p>
    <w:p w:rsidR="00C26729" w:rsidRPr="00C149E6" w:rsidRDefault="00C26729" w:rsidP="00342ED6">
      <w:pPr>
        <w:pStyle w:val="atitulo3"/>
        <w:spacing w:before="300" w:after="200"/>
      </w:pPr>
      <w:bookmarkStart w:id="116" w:name="_Toc455146000"/>
      <w:r>
        <w:t>VI.5.5. Inbertsioak</w:t>
      </w:r>
      <w:bookmarkEnd w:id="116"/>
    </w:p>
    <w:p w:rsidR="00C26729" w:rsidRDefault="00C26729" w:rsidP="00342ED6">
      <w:pPr>
        <w:pStyle w:val="texto"/>
        <w:tabs>
          <w:tab w:val="clear" w:pos="2835"/>
          <w:tab w:val="clear" w:pos="3969"/>
          <w:tab w:val="clear" w:pos="5103"/>
          <w:tab w:val="clear" w:pos="6237"/>
          <w:tab w:val="clear" w:pos="7371"/>
        </w:tabs>
        <w:spacing w:after="160"/>
      </w:pPr>
      <w:r>
        <w:t>Udalak 2018an eginiko inbertsioek 1,24 milioi euro egin zuten. Ekitaldian aitortutako gastuen guztizkoaren ehuneko bederatzi egiten dute. Kapituluko hasierako kredituak 3,5 milioi euro handitu dira, gastuen aurrekontuan egindako aldaketen bidez. Gastuen zenb</w:t>
      </w:r>
      <w:r>
        <w:t>a</w:t>
      </w:r>
      <w:r>
        <w:t>tekoaren ehuneko 88 da hori. Halatan, behin betiko kredituak 6,2 milioi eurora iritsi dira, eta betetze-maila haien ehuneko 20a izan da. Betetze apal hori gehienbat "Elizgibela in</w:t>
      </w:r>
      <w:r>
        <w:t>s</w:t>
      </w:r>
      <w:r>
        <w:t>talazioak" eta "San Juan 5 eraikinaren zaharberritzea" inbertsioei ekitean izandako atzer</w:t>
      </w:r>
      <w:r>
        <w:t>a</w:t>
      </w:r>
      <w:r>
        <w:t>penaren ondoriozkoa izan da.</w:t>
      </w:r>
    </w:p>
    <w:p w:rsidR="00C26729" w:rsidRPr="00C33FF2" w:rsidRDefault="00C26729" w:rsidP="0067725A">
      <w:pPr>
        <w:pStyle w:val="texto"/>
        <w:tabs>
          <w:tab w:val="clear" w:pos="2835"/>
          <w:tab w:val="clear" w:pos="3969"/>
          <w:tab w:val="clear" w:pos="5103"/>
          <w:tab w:val="clear" w:pos="6237"/>
          <w:tab w:val="clear" w:pos="7371"/>
        </w:tabs>
        <w:spacing w:after="240"/>
      </w:pPr>
      <w:r>
        <w:t>Honako kontratu-lagin hau fiskalizatu dugu:</w:t>
      </w:r>
    </w:p>
    <w:tbl>
      <w:tblPr>
        <w:tblW w:w="5000"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312"/>
        <w:gridCol w:w="1354"/>
        <w:gridCol w:w="1072"/>
        <w:gridCol w:w="993"/>
        <w:gridCol w:w="1123"/>
        <w:gridCol w:w="1263"/>
        <w:gridCol w:w="1313"/>
      </w:tblGrid>
      <w:tr w:rsidR="00C26729" w:rsidRPr="00D336D3" w:rsidTr="006477ED">
        <w:trPr>
          <w:trHeight w:val="284"/>
          <w:tblHeader/>
          <w:jc w:val="center"/>
        </w:trPr>
        <w:tc>
          <w:tcPr>
            <w:tcW w:w="1335" w:type="pct"/>
            <w:shd w:val="clear" w:color="auto" w:fill="FABF8F"/>
            <w:vAlign w:val="center"/>
          </w:tcPr>
          <w:p w:rsidR="00C26729" w:rsidRPr="00D336D3" w:rsidRDefault="00C26729" w:rsidP="004D712A">
            <w:pPr>
              <w:pStyle w:val="cuadroCabe"/>
              <w:jc w:val="left"/>
              <w:rPr>
                <w:rFonts w:cs="Arial"/>
                <w:szCs w:val="18"/>
              </w:rPr>
            </w:pPr>
            <w:r>
              <w:t>Kontzeptua</w:t>
            </w:r>
          </w:p>
        </w:tc>
        <w:tc>
          <w:tcPr>
            <w:tcW w:w="827" w:type="pct"/>
            <w:shd w:val="clear" w:color="auto" w:fill="FABF8F"/>
            <w:vAlign w:val="center"/>
          </w:tcPr>
          <w:p w:rsidR="00C26729" w:rsidRPr="00D336D3" w:rsidRDefault="00C26729" w:rsidP="00207B56">
            <w:pPr>
              <w:pStyle w:val="cuadroCabe"/>
              <w:tabs>
                <w:tab w:val="clear" w:pos="2835"/>
              </w:tabs>
              <w:jc w:val="left"/>
              <w:rPr>
                <w:rFonts w:cs="Arial"/>
                <w:szCs w:val="18"/>
              </w:rPr>
            </w:pPr>
            <w:r>
              <w:t>Prozedura</w:t>
            </w:r>
          </w:p>
        </w:tc>
        <w:tc>
          <w:tcPr>
            <w:tcW w:w="677" w:type="pct"/>
            <w:shd w:val="clear" w:color="auto" w:fill="FABF8F"/>
            <w:vAlign w:val="center"/>
          </w:tcPr>
          <w:p w:rsidR="00C26729" w:rsidRDefault="00C26729" w:rsidP="004134B8">
            <w:pPr>
              <w:pStyle w:val="cuadroCabe"/>
              <w:tabs>
                <w:tab w:val="clear" w:pos="2835"/>
              </w:tabs>
              <w:jc w:val="left"/>
              <w:rPr>
                <w:rFonts w:cs="Arial"/>
                <w:szCs w:val="18"/>
              </w:rPr>
            </w:pPr>
            <w:r>
              <w:t xml:space="preserve">Esparrua juridikoa </w:t>
            </w:r>
          </w:p>
          <w:p w:rsidR="00C26729" w:rsidRPr="00D336D3" w:rsidRDefault="00C26729" w:rsidP="004134B8">
            <w:pPr>
              <w:pStyle w:val="cuadroCabe"/>
              <w:tabs>
                <w:tab w:val="clear" w:pos="2835"/>
              </w:tabs>
              <w:jc w:val="left"/>
              <w:rPr>
                <w:rFonts w:cs="Arial"/>
                <w:szCs w:val="18"/>
              </w:rPr>
            </w:pPr>
          </w:p>
        </w:tc>
        <w:tc>
          <w:tcPr>
            <w:tcW w:w="577" w:type="pct"/>
            <w:shd w:val="clear" w:color="auto" w:fill="FABF8F"/>
            <w:vAlign w:val="center"/>
          </w:tcPr>
          <w:p w:rsidR="00C26729" w:rsidRPr="00D336D3" w:rsidRDefault="00C26729" w:rsidP="006477ED">
            <w:pPr>
              <w:pStyle w:val="cuadroCabe"/>
              <w:ind w:left="-136"/>
              <w:jc w:val="center"/>
              <w:rPr>
                <w:rFonts w:cs="Arial"/>
                <w:szCs w:val="18"/>
              </w:rPr>
            </w:pPr>
            <w:r>
              <w:t>Lizitatzaile kopurua</w:t>
            </w:r>
          </w:p>
          <w:p w:rsidR="00C26729" w:rsidRPr="00D336D3" w:rsidRDefault="00C26729" w:rsidP="006477ED">
            <w:pPr>
              <w:pStyle w:val="cuadroCabe"/>
              <w:ind w:left="-136"/>
              <w:jc w:val="center"/>
              <w:rPr>
                <w:rFonts w:cs="Arial"/>
                <w:szCs w:val="18"/>
              </w:rPr>
            </w:pPr>
          </w:p>
        </w:tc>
        <w:tc>
          <w:tcPr>
            <w:tcW w:w="553" w:type="pct"/>
            <w:shd w:val="clear" w:color="auto" w:fill="FABF8F"/>
            <w:vAlign w:val="center"/>
          </w:tcPr>
          <w:p w:rsidR="00C26729" w:rsidRPr="00D336D3" w:rsidRDefault="00C26729" w:rsidP="008D5BF4">
            <w:pPr>
              <w:pStyle w:val="cuadroCabe"/>
              <w:jc w:val="center"/>
              <w:rPr>
                <w:rFonts w:cs="Arial"/>
                <w:szCs w:val="18"/>
              </w:rPr>
            </w:pPr>
            <w:r>
              <w:t xml:space="preserve">Lizitazioko prezioa* </w:t>
            </w:r>
          </w:p>
          <w:p w:rsidR="00C26729" w:rsidRPr="00D336D3" w:rsidRDefault="00C26729" w:rsidP="008D5BF4">
            <w:pPr>
              <w:pStyle w:val="cuadroCabe"/>
              <w:jc w:val="center"/>
              <w:rPr>
                <w:rFonts w:cs="Arial"/>
                <w:szCs w:val="18"/>
              </w:rPr>
            </w:pPr>
          </w:p>
        </w:tc>
        <w:tc>
          <w:tcPr>
            <w:tcW w:w="724" w:type="pct"/>
            <w:shd w:val="clear" w:color="auto" w:fill="FABF8F"/>
            <w:vAlign w:val="center"/>
          </w:tcPr>
          <w:p w:rsidR="00C26729" w:rsidRPr="00D336D3" w:rsidRDefault="00C26729" w:rsidP="008D5BF4">
            <w:pPr>
              <w:pStyle w:val="cuadroCabe"/>
              <w:jc w:val="center"/>
              <w:rPr>
                <w:rFonts w:cs="Arial"/>
                <w:szCs w:val="18"/>
              </w:rPr>
            </w:pPr>
            <w:r>
              <w:t>Esleipeneko prezioa*</w:t>
            </w:r>
          </w:p>
          <w:p w:rsidR="00C26729" w:rsidRPr="00D336D3" w:rsidRDefault="00C26729" w:rsidP="008D5BF4">
            <w:pPr>
              <w:pStyle w:val="cuadroCabe"/>
              <w:jc w:val="center"/>
              <w:rPr>
                <w:rFonts w:cs="Arial"/>
                <w:szCs w:val="18"/>
              </w:rPr>
            </w:pPr>
          </w:p>
        </w:tc>
        <w:tc>
          <w:tcPr>
            <w:tcW w:w="308" w:type="pct"/>
            <w:shd w:val="clear" w:color="auto" w:fill="FABF8F"/>
            <w:vAlign w:val="center"/>
          </w:tcPr>
          <w:p w:rsidR="00C26729" w:rsidRPr="00D336D3" w:rsidRDefault="00C26729" w:rsidP="00207B56">
            <w:pPr>
              <w:pStyle w:val="cuadroCabe"/>
              <w:jc w:val="right"/>
              <w:rPr>
                <w:rFonts w:cs="Arial"/>
                <w:szCs w:val="18"/>
              </w:rPr>
            </w:pPr>
            <w:r>
              <w:t>Beherapena, %</w:t>
            </w:r>
          </w:p>
        </w:tc>
      </w:tr>
      <w:tr w:rsidR="00C26729" w:rsidRPr="00D336D3" w:rsidTr="006477ED">
        <w:trPr>
          <w:trHeight w:val="255"/>
          <w:jc w:val="center"/>
        </w:trPr>
        <w:tc>
          <w:tcPr>
            <w:tcW w:w="1335" w:type="pct"/>
            <w:tcBorders>
              <w:bottom w:val="single" w:sz="2" w:space="0" w:color="auto"/>
            </w:tcBorders>
            <w:vAlign w:val="center"/>
          </w:tcPr>
          <w:p w:rsidR="00C26729" w:rsidRPr="00D336D3" w:rsidRDefault="00C26729" w:rsidP="007563E1">
            <w:pPr>
              <w:pStyle w:val="cuatexto"/>
              <w:jc w:val="left"/>
              <w:rPr>
                <w:sz w:val="18"/>
                <w:szCs w:val="18"/>
              </w:rPr>
            </w:pPr>
            <w:r>
              <w:rPr>
                <w:sz w:val="18"/>
                <w:szCs w:val="18"/>
              </w:rPr>
              <w:t>Udal liburutegian klimatiz</w:t>
            </w:r>
            <w:r>
              <w:rPr>
                <w:sz w:val="18"/>
                <w:szCs w:val="18"/>
              </w:rPr>
              <w:t>a</w:t>
            </w:r>
            <w:r>
              <w:rPr>
                <w:sz w:val="18"/>
                <w:szCs w:val="18"/>
              </w:rPr>
              <w:t>zioa eta aireztapena instal</w:t>
            </w:r>
            <w:r>
              <w:rPr>
                <w:sz w:val="18"/>
                <w:szCs w:val="18"/>
              </w:rPr>
              <w:t>a</w:t>
            </w:r>
            <w:r>
              <w:rPr>
                <w:sz w:val="18"/>
                <w:szCs w:val="18"/>
              </w:rPr>
              <w:t>tzea eta inguratzaile term</w:t>
            </w:r>
            <w:r>
              <w:rPr>
                <w:sz w:val="18"/>
                <w:szCs w:val="18"/>
              </w:rPr>
              <w:t>i</w:t>
            </w:r>
            <w:r>
              <w:rPr>
                <w:sz w:val="18"/>
                <w:szCs w:val="18"/>
              </w:rPr>
              <w:t>koa hobetzea</w:t>
            </w:r>
          </w:p>
        </w:tc>
        <w:tc>
          <w:tcPr>
            <w:tcW w:w="827" w:type="pct"/>
            <w:tcBorders>
              <w:bottom w:val="single" w:sz="2" w:space="0" w:color="auto"/>
            </w:tcBorders>
            <w:vAlign w:val="center"/>
          </w:tcPr>
          <w:p w:rsidR="00C26729" w:rsidRPr="00D336D3" w:rsidRDefault="00C26729" w:rsidP="0042520A">
            <w:pPr>
              <w:pStyle w:val="cuatexto"/>
              <w:jc w:val="left"/>
              <w:rPr>
                <w:sz w:val="18"/>
                <w:szCs w:val="18"/>
              </w:rPr>
            </w:pPr>
            <w:r>
              <w:rPr>
                <w:sz w:val="18"/>
                <w:szCs w:val="18"/>
              </w:rPr>
              <w:t>Publizitaterik gabe negozi</w:t>
            </w:r>
            <w:r>
              <w:rPr>
                <w:sz w:val="18"/>
                <w:szCs w:val="18"/>
              </w:rPr>
              <w:t>a</w:t>
            </w:r>
            <w:r>
              <w:rPr>
                <w:sz w:val="18"/>
                <w:szCs w:val="18"/>
              </w:rPr>
              <w:t>tua</w:t>
            </w:r>
          </w:p>
        </w:tc>
        <w:tc>
          <w:tcPr>
            <w:tcW w:w="677" w:type="pct"/>
            <w:tcBorders>
              <w:bottom w:val="single" w:sz="2" w:space="0" w:color="auto"/>
            </w:tcBorders>
            <w:vAlign w:val="center"/>
          </w:tcPr>
          <w:p w:rsidR="00C26729" w:rsidRPr="00D336D3" w:rsidRDefault="00C26729" w:rsidP="004134B8">
            <w:pPr>
              <w:pStyle w:val="cuatexto"/>
              <w:jc w:val="left"/>
              <w:rPr>
                <w:sz w:val="18"/>
                <w:szCs w:val="18"/>
              </w:rPr>
            </w:pPr>
            <w:r>
              <w:rPr>
                <w:sz w:val="18"/>
                <w:szCs w:val="18"/>
              </w:rPr>
              <w:t>6/2006 Foru Legea</w:t>
            </w:r>
          </w:p>
        </w:tc>
        <w:tc>
          <w:tcPr>
            <w:tcW w:w="577" w:type="pct"/>
            <w:tcBorders>
              <w:bottom w:val="single" w:sz="2" w:space="0" w:color="auto"/>
            </w:tcBorders>
            <w:vAlign w:val="center"/>
          </w:tcPr>
          <w:p w:rsidR="00C26729" w:rsidRPr="00D336D3" w:rsidRDefault="00C26729" w:rsidP="006477ED">
            <w:pPr>
              <w:pStyle w:val="cuatexto"/>
              <w:ind w:left="-136"/>
              <w:jc w:val="center"/>
              <w:rPr>
                <w:sz w:val="18"/>
                <w:szCs w:val="18"/>
              </w:rPr>
            </w:pPr>
            <w:r>
              <w:rPr>
                <w:sz w:val="18"/>
                <w:szCs w:val="18"/>
              </w:rPr>
              <w:t>2</w:t>
            </w:r>
          </w:p>
        </w:tc>
        <w:tc>
          <w:tcPr>
            <w:tcW w:w="553" w:type="pct"/>
            <w:tcBorders>
              <w:bottom w:val="single" w:sz="2" w:space="0" w:color="auto"/>
            </w:tcBorders>
            <w:vAlign w:val="center"/>
          </w:tcPr>
          <w:p w:rsidR="00C26729" w:rsidRPr="00D336D3" w:rsidRDefault="00C26729" w:rsidP="00207B56">
            <w:pPr>
              <w:pStyle w:val="cuatexto"/>
              <w:jc w:val="right"/>
              <w:rPr>
                <w:sz w:val="18"/>
                <w:szCs w:val="18"/>
              </w:rPr>
            </w:pPr>
            <w:r>
              <w:rPr>
                <w:sz w:val="18"/>
                <w:szCs w:val="18"/>
              </w:rPr>
              <w:t>191.102</w:t>
            </w:r>
          </w:p>
        </w:tc>
        <w:tc>
          <w:tcPr>
            <w:tcW w:w="724" w:type="pct"/>
            <w:tcBorders>
              <w:bottom w:val="single" w:sz="2" w:space="0" w:color="auto"/>
            </w:tcBorders>
            <w:vAlign w:val="center"/>
          </w:tcPr>
          <w:p w:rsidR="00C26729" w:rsidRPr="00D336D3" w:rsidRDefault="00C26729" w:rsidP="009E43A7">
            <w:pPr>
              <w:pStyle w:val="cuatexto"/>
              <w:jc w:val="right"/>
              <w:rPr>
                <w:sz w:val="18"/>
                <w:szCs w:val="18"/>
              </w:rPr>
            </w:pPr>
            <w:r>
              <w:rPr>
                <w:sz w:val="18"/>
                <w:szCs w:val="18"/>
              </w:rPr>
              <w:t>181.547</w:t>
            </w:r>
          </w:p>
        </w:tc>
        <w:tc>
          <w:tcPr>
            <w:tcW w:w="308" w:type="pct"/>
            <w:tcBorders>
              <w:bottom w:val="single" w:sz="2" w:space="0" w:color="auto"/>
            </w:tcBorders>
            <w:vAlign w:val="center"/>
          </w:tcPr>
          <w:p w:rsidR="00C26729" w:rsidRPr="00D336D3" w:rsidRDefault="00C26729" w:rsidP="00207B56">
            <w:pPr>
              <w:pStyle w:val="cuatexto"/>
              <w:jc w:val="right"/>
              <w:rPr>
                <w:sz w:val="18"/>
                <w:szCs w:val="18"/>
              </w:rPr>
            </w:pPr>
            <w:r>
              <w:rPr>
                <w:sz w:val="18"/>
                <w:szCs w:val="18"/>
              </w:rPr>
              <w:t>5</w:t>
            </w:r>
          </w:p>
        </w:tc>
      </w:tr>
      <w:tr w:rsidR="00C26729" w:rsidRPr="00D336D3" w:rsidTr="006477ED">
        <w:trPr>
          <w:trHeight w:val="284"/>
          <w:jc w:val="center"/>
        </w:trPr>
        <w:tc>
          <w:tcPr>
            <w:tcW w:w="1335" w:type="pct"/>
            <w:tcBorders>
              <w:top w:val="single" w:sz="2" w:space="0" w:color="auto"/>
              <w:bottom w:val="single" w:sz="2" w:space="0" w:color="auto"/>
            </w:tcBorders>
            <w:vAlign w:val="center"/>
          </w:tcPr>
          <w:p w:rsidR="00C26729" w:rsidRPr="00D336D3" w:rsidRDefault="00C26729" w:rsidP="009D3DC5">
            <w:pPr>
              <w:pStyle w:val="cuatexto"/>
              <w:jc w:val="left"/>
              <w:rPr>
                <w:sz w:val="18"/>
                <w:szCs w:val="18"/>
              </w:rPr>
            </w:pPr>
            <w:r>
              <w:rPr>
                <w:sz w:val="18"/>
                <w:szCs w:val="18"/>
              </w:rPr>
              <w:t>Haur-jolastoki estalirako hornidura</w:t>
            </w:r>
          </w:p>
        </w:tc>
        <w:tc>
          <w:tcPr>
            <w:tcW w:w="827" w:type="pct"/>
            <w:tcBorders>
              <w:top w:val="single" w:sz="2" w:space="0" w:color="auto"/>
              <w:bottom w:val="single" w:sz="2" w:space="0" w:color="auto"/>
            </w:tcBorders>
            <w:vAlign w:val="center"/>
          </w:tcPr>
          <w:p w:rsidR="00C26729" w:rsidRPr="00D336D3" w:rsidRDefault="00C26729" w:rsidP="007563E1">
            <w:pPr>
              <w:pStyle w:val="cuatexto"/>
              <w:jc w:val="left"/>
              <w:rPr>
                <w:sz w:val="18"/>
                <w:szCs w:val="18"/>
              </w:rPr>
            </w:pPr>
            <w:r>
              <w:rPr>
                <w:sz w:val="18"/>
                <w:szCs w:val="18"/>
              </w:rPr>
              <w:t>Irekia, Europar Batasuneko atalasetik b</w:t>
            </w:r>
            <w:r>
              <w:rPr>
                <w:sz w:val="18"/>
                <w:szCs w:val="18"/>
              </w:rPr>
              <w:t>e</w:t>
            </w:r>
            <w:r>
              <w:rPr>
                <w:sz w:val="18"/>
                <w:szCs w:val="18"/>
              </w:rPr>
              <w:t>heiti.</w:t>
            </w:r>
          </w:p>
        </w:tc>
        <w:tc>
          <w:tcPr>
            <w:tcW w:w="677" w:type="pct"/>
            <w:tcBorders>
              <w:top w:val="single" w:sz="2" w:space="0" w:color="auto"/>
              <w:bottom w:val="single" w:sz="2" w:space="0" w:color="auto"/>
            </w:tcBorders>
            <w:vAlign w:val="center"/>
          </w:tcPr>
          <w:p w:rsidR="00C26729" w:rsidRPr="00D336D3" w:rsidRDefault="00C26729" w:rsidP="004134B8">
            <w:pPr>
              <w:pStyle w:val="cuatexto"/>
              <w:jc w:val="left"/>
              <w:rPr>
                <w:sz w:val="18"/>
                <w:szCs w:val="18"/>
              </w:rPr>
            </w:pPr>
            <w:r>
              <w:rPr>
                <w:sz w:val="18"/>
                <w:szCs w:val="18"/>
              </w:rPr>
              <w:t>6/2006 Foru Legea</w:t>
            </w:r>
          </w:p>
        </w:tc>
        <w:tc>
          <w:tcPr>
            <w:tcW w:w="577" w:type="pct"/>
            <w:tcBorders>
              <w:top w:val="single" w:sz="2" w:space="0" w:color="auto"/>
              <w:bottom w:val="single" w:sz="2" w:space="0" w:color="auto"/>
            </w:tcBorders>
            <w:vAlign w:val="center"/>
          </w:tcPr>
          <w:p w:rsidR="00C26729" w:rsidRPr="00D336D3" w:rsidRDefault="00C26729" w:rsidP="006477ED">
            <w:pPr>
              <w:pStyle w:val="cuatexto"/>
              <w:ind w:left="-136"/>
              <w:jc w:val="center"/>
              <w:rPr>
                <w:sz w:val="18"/>
                <w:szCs w:val="18"/>
              </w:rPr>
            </w:pPr>
            <w:r>
              <w:rPr>
                <w:sz w:val="18"/>
                <w:szCs w:val="18"/>
              </w:rPr>
              <w:t>5</w:t>
            </w:r>
          </w:p>
        </w:tc>
        <w:tc>
          <w:tcPr>
            <w:tcW w:w="553" w:type="pct"/>
            <w:tcBorders>
              <w:top w:val="single" w:sz="2" w:space="0" w:color="auto"/>
              <w:bottom w:val="single" w:sz="2" w:space="0" w:color="auto"/>
            </w:tcBorders>
            <w:vAlign w:val="center"/>
          </w:tcPr>
          <w:p w:rsidR="00C26729" w:rsidRPr="00D336D3" w:rsidRDefault="00C26729" w:rsidP="00207B56">
            <w:pPr>
              <w:pStyle w:val="cuatexto"/>
              <w:jc w:val="right"/>
              <w:rPr>
                <w:sz w:val="18"/>
                <w:szCs w:val="18"/>
              </w:rPr>
            </w:pPr>
            <w:r>
              <w:rPr>
                <w:sz w:val="18"/>
                <w:szCs w:val="18"/>
              </w:rPr>
              <w:t>82.650</w:t>
            </w:r>
          </w:p>
        </w:tc>
        <w:tc>
          <w:tcPr>
            <w:tcW w:w="724" w:type="pct"/>
            <w:tcBorders>
              <w:top w:val="single" w:sz="2" w:space="0" w:color="auto"/>
              <w:bottom w:val="single" w:sz="2" w:space="0" w:color="auto"/>
            </w:tcBorders>
            <w:vAlign w:val="center"/>
          </w:tcPr>
          <w:p w:rsidR="00C26729" w:rsidRPr="00D336D3" w:rsidRDefault="00C26729" w:rsidP="00207B56">
            <w:pPr>
              <w:pStyle w:val="cuatexto"/>
              <w:jc w:val="right"/>
              <w:rPr>
                <w:sz w:val="18"/>
                <w:szCs w:val="18"/>
              </w:rPr>
            </w:pPr>
            <w:r>
              <w:rPr>
                <w:sz w:val="18"/>
                <w:szCs w:val="18"/>
              </w:rPr>
              <w:t>82.650</w:t>
            </w:r>
          </w:p>
        </w:tc>
        <w:tc>
          <w:tcPr>
            <w:tcW w:w="308" w:type="pct"/>
            <w:tcBorders>
              <w:top w:val="single" w:sz="2" w:space="0" w:color="auto"/>
              <w:bottom w:val="single" w:sz="2" w:space="0" w:color="auto"/>
            </w:tcBorders>
            <w:vAlign w:val="center"/>
          </w:tcPr>
          <w:p w:rsidR="00C26729" w:rsidRPr="00D336D3" w:rsidRDefault="00C26729" w:rsidP="00207B56">
            <w:pPr>
              <w:pStyle w:val="cuatexto"/>
              <w:jc w:val="right"/>
              <w:rPr>
                <w:sz w:val="18"/>
                <w:szCs w:val="18"/>
              </w:rPr>
            </w:pPr>
            <w:r>
              <w:rPr>
                <w:sz w:val="18"/>
                <w:szCs w:val="18"/>
              </w:rPr>
              <w:t>0</w:t>
            </w:r>
          </w:p>
        </w:tc>
      </w:tr>
      <w:tr w:rsidR="00C26729" w:rsidRPr="00D336D3" w:rsidTr="00F562B3">
        <w:trPr>
          <w:trHeight w:val="284"/>
          <w:jc w:val="center"/>
        </w:trPr>
        <w:tc>
          <w:tcPr>
            <w:tcW w:w="1335" w:type="pct"/>
            <w:tcBorders>
              <w:top w:val="single" w:sz="2" w:space="0" w:color="auto"/>
              <w:bottom w:val="single" w:sz="2" w:space="0" w:color="auto"/>
            </w:tcBorders>
            <w:vAlign w:val="center"/>
          </w:tcPr>
          <w:p w:rsidR="00C26729" w:rsidRPr="00D336D3" w:rsidRDefault="00C26729" w:rsidP="00DD0D16">
            <w:pPr>
              <w:spacing w:after="0"/>
              <w:ind w:firstLine="0"/>
              <w:jc w:val="left"/>
              <w:rPr>
                <w:rFonts w:ascii="Arial Narrow" w:hAnsi="Arial Narrow" w:cs="Calibri"/>
                <w:sz w:val="18"/>
                <w:szCs w:val="18"/>
              </w:rPr>
            </w:pPr>
            <w:r>
              <w:rPr>
                <w:rFonts w:ascii="Arial Narrow" w:hAnsi="Arial Narrow"/>
                <w:sz w:val="18"/>
                <w:szCs w:val="18"/>
              </w:rPr>
              <w:t>Rubén Beloki aparkalekua</w:t>
            </w:r>
          </w:p>
        </w:tc>
        <w:tc>
          <w:tcPr>
            <w:tcW w:w="827" w:type="pct"/>
            <w:tcBorders>
              <w:top w:val="single" w:sz="2" w:space="0" w:color="auto"/>
              <w:bottom w:val="single" w:sz="2" w:space="0" w:color="auto"/>
            </w:tcBorders>
            <w:vAlign w:val="center"/>
          </w:tcPr>
          <w:p w:rsidR="00C26729" w:rsidRPr="00D336D3" w:rsidRDefault="00C26729" w:rsidP="0042520A">
            <w:pPr>
              <w:pStyle w:val="cuatexto"/>
              <w:jc w:val="left"/>
              <w:rPr>
                <w:sz w:val="18"/>
                <w:szCs w:val="18"/>
              </w:rPr>
            </w:pPr>
            <w:r>
              <w:rPr>
                <w:sz w:val="18"/>
                <w:szCs w:val="18"/>
              </w:rPr>
              <w:t>Publizitaterik gabe negozi</w:t>
            </w:r>
            <w:r>
              <w:rPr>
                <w:sz w:val="18"/>
                <w:szCs w:val="18"/>
              </w:rPr>
              <w:t>a</w:t>
            </w:r>
            <w:r>
              <w:rPr>
                <w:sz w:val="18"/>
                <w:szCs w:val="18"/>
              </w:rPr>
              <w:t xml:space="preserve">tua </w:t>
            </w:r>
          </w:p>
        </w:tc>
        <w:tc>
          <w:tcPr>
            <w:tcW w:w="677" w:type="pct"/>
            <w:tcBorders>
              <w:top w:val="single" w:sz="2" w:space="0" w:color="auto"/>
              <w:bottom w:val="single" w:sz="2" w:space="0" w:color="auto"/>
            </w:tcBorders>
            <w:vAlign w:val="center"/>
          </w:tcPr>
          <w:p w:rsidR="00C26729" w:rsidRPr="00D336D3" w:rsidRDefault="00C26729" w:rsidP="004134B8">
            <w:pPr>
              <w:pStyle w:val="cuatexto"/>
              <w:jc w:val="left"/>
              <w:rPr>
                <w:sz w:val="18"/>
                <w:szCs w:val="18"/>
              </w:rPr>
            </w:pPr>
            <w:r>
              <w:rPr>
                <w:sz w:val="18"/>
                <w:szCs w:val="18"/>
              </w:rPr>
              <w:t>6/2006 Foru Legea</w:t>
            </w:r>
          </w:p>
        </w:tc>
        <w:tc>
          <w:tcPr>
            <w:tcW w:w="577" w:type="pct"/>
            <w:tcBorders>
              <w:top w:val="single" w:sz="2" w:space="0" w:color="auto"/>
              <w:bottom w:val="single" w:sz="2" w:space="0" w:color="auto"/>
            </w:tcBorders>
            <w:vAlign w:val="center"/>
          </w:tcPr>
          <w:p w:rsidR="00C26729" w:rsidRPr="00D336D3" w:rsidRDefault="00C26729" w:rsidP="006477ED">
            <w:pPr>
              <w:pStyle w:val="cuatexto"/>
              <w:ind w:left="-136"/>
              <w:jc w:val="center"/>
              <w:rPr>
                <w:sz w:val="18"/>
                <w:szCs w:val="18"/>
              </w:rPr>
            </w:pPr>
            <w:r>
              <w:rPr>
                <w:sz w:val="18"/>
                <w:szCs w:val="18"/>
              </w:rPr>
              <w:t>3</w:t>
            </w:r>
          </w:p>
        </w:tc>
        <w:tc>
          <w:tcPr>
            <w:tcW w:w="553" w:type="pct"/>
            <w:tcBorders>
              <w:top w:val="single" w:sz="2" w:space="0" w:color="auto"/>
              <w:bottom w:val="single" w:sz="2" w:space="0" w:color="auto"/>
            </w:tcBorders>
            <w:vAlign w:val="center"/>
          </w:tcPr>
          <w:p w:rsidR="00C26729" w:rsidRPr="00D336D3" w:rsidRDefault="00C26729" w:rsidP="00207B56">
            <w:pPr>
              <w:pStyle w:val="cuatexto"/>
              <w:jc w:val="right"/>
              <w:rPr>
                <w:sz w:val="18"/>
                <w:szCs w:val="18"/>
              </w:rPr>
            </w:pPr>
            <w:r>
              <w:rPr>
                <w:sz w:val="18"/>
                <w:szCs w:val="18"/>
              </w:rPr>
              <w:t>138.297</w:t>
            </w:r>
          </w:p>
        </w:tc>
        <w:tc>
          <w:tcPr>
            <w:tcW w:w="724" w:type="pct"/>
            <w:tcBorders>
              <w:top w:val="single" w:sz="2" w:space="0" w:color="auto"/>
              <w:bottom w:val="single" w:sz="2" w:space="0" w:color="auto"/>
            </w:tcBorders>
            <w:vAlign w:val="center"/>
          </w:tcPr>
          <w:p w:rsidR="00C26729" w:rsidRPr="00D336D3" w:rsidRDefault="00C26729" w:rsidP="00207B56">
            <w:pPr>
              <w:pStyle w:val="cuatexto"/>
              <w:jc w:val="right"/>
              <w:rPr>
                <w:sz w:val="18"/>
                <w:szCs w:val="18"/>
              </w:rPr>
            </w:pPr>
            <w:r>
              <w:rPr>
                <w:sz w:val="18"/>
                <w:szCs w:val="18"/>
              </w:rPr>
              <w:t>114.400</w:t>
            </w:r>
          </w:p>
        </w:tc>
        <w:tc>
          <w:tcPr>
            <w:tcW w:w="308" w:type="pct"/>
            <w:tcBorders>
              <w:top w:val="single" w:sz="2" w:space="0" w:color="auto"/>
              <w:bottom w:val="single" w:sz="2" w:space="0" w:color="auto"/>
            </w:tcBorders>
            <w:vAlign w:val="center"/>
          </w:tcPr>
          <w:p w:rsidR="00C26729" w:rsidRPr="00D336D3" w:rsidRDefault="00C26729" w:rsidP="00207B56">
            <w:pPr>
              <w:pStyle w:val="cuatexto"/>
              <w:jc w:val="right"/>
              <w:rPr>
                <w:sz w:val="18"/>
                <w:szCs w:val="18"/>
              </w:rPr>
            </w:pPr>
            <w:r>
              <w:rPr>
                <w:sz w:val="18"/>
                <w:szCs w:val="18"/>
              </w:rPr>
              <w:t>17,3</w:t>
            </w:r>
          </w:p>
        </w:tc>
      </w:tr>
      <w:tr w:rsidR="00C26729" w:rsidRPr="00D336D3" w:rsidTr="00F562B3">
        <w:trPr>
          <w:trHeight w:val="284"/>
          <w:jc w:val="center"/>
        </w:trPr>
        <w:tc>
          <w:tcPr>
            <w:tcW w:w="1335" w:type="pct"/>
            <w:tcBorders>
              <w:top w:val="single" w:sz="2" w:space="0" w:color="auto"/>
            </w:tcBorders>
            <w:vAlign w:val="center"/>
          </w:tcPr>
          <w:p w:rsidR="00C26729" w:rsidRPr="00D336D3" w:rsidRDefault="00C26729" w:rsidP="009D3DC5">
            <w:pPr>
              <w:spacing w:after="0"/>
              <w:ind w:firstLine="0"/>
              <w:jc w:val="left"/>
              <w:rPr>
                <w:rFonts w:ascii="Arial Narrow" w:hAnsi="Arial Narrow" w:cs="Calibri"/>
                <w:sz w:val="18"/>
                <w:szCs w:val="18"/>
              </w:rPr>
            </w:pPr>
            <w:r>
              <w:rPr>
                <w:rFonts w:ascii="Arial Narrow" w:hAnsi="Arial Narrow"/>
                <w:sz w:val="18"/>
                <w:szCs w:val="18"/>
              </w:rPr>
              <w:t>Etxebizitza-erosketa, UE S-24</w:t>
            </w:r>
          </w:p>
        </w:tc>
        <w:tc>
          <w:tcPr>
            <w:tcW w:w="827" w:type="pct"/>
            <w:tcBorders>
              <w:top w:val="single" w:sz="2" w:space="0" w:color="auto"/>
            </w:tcBorders>
            <w:vAlign w:val="center"/>
          </w:tcPr>
          <w:p w:rsidR="00C26729" w:rsidRPr="00D336D3" w:rsidRDefault="00C26729" w:rsidP="004134B8">
            <w:pPr>
              <w:pStyle w:val="cuatexto"/>
              <w:jc w:val="left"/>
              <w:rPr>
                <w:rFonts w:cs="Calibri"/>
                <w:spacing w:val="0"/>
                <w:sz w:val="18"/>
                <w:szCs w:val="18"/>
              </w:rPr>
            </w:pPr>
            <w:r>
              <w:rPr>
                <w:sz w:val="18"/>
                <w:szCs w:val="18"/>
              </w:rPr>
              <w:t>Zuzeneko ko</w:t>
            </w:r>
            <w:r>
              <w:rPr>
                <w:sz w:val="18"/>
                <w:szCs w:val="18"/>
              </w:rPr>
              <w:t>n</w:t>
            </w:r>
            <w:r>
              <w:rPr>
                <w:sz w:val="18"/>
                <w:szCs w:val="18"/>
              </w:rPr>
              <w:t>tratazioa</w:t>
            </w:r>
          </w:p>
        </w:tc>
        <w:tc>
          <w:tcPr>
            <w:tcW w:w="677" w:type="pct"/>
            <w:tcBorders>
              <w:top w:val="single" w:sz="2" w:space="0" w:color="auto"/>
            </w:tcBorders>
            <w:vAlign w:val="center"/>
          </w:tcPr>
          <w:p w:rsidR="00C26729" w:rsidRPr="00D336D3" w:rsidRDefault="00C26729" w:rsidP="004134B8">
            <w:pPr>
              <w:pStyle w:val="cuatexto"/>
              <w:jc w:val="left"/>
              <w:rPr>
                <w:sz w:val="18"/>
                <w:szCs w:val="18"/>
              </w:rPr>
            </w:pPr>
            <w:r>
              <w:rPr>
                <w:sz w:val="18"/>
                <w:szCs w:val="18"/>
              </w:rPr>
              <w:t>6/1990 FL eta 280/1990 FD</w:t>
            </w:r>
          </w:p>
        </w:tc>
        <w:tc>
          <w:tcPr>
            <w:tcW w:w="577" w:type="pct"/>
            <w:tcBorders>
              <w:top w:val="single" w:sz="2" w:space="0" w:color="auto"/>
            </w:tcBorders>
            <w:vAlign w:val="center"/>
          </w:tcPr>
          <w:p w:rsidR="00C26729" w:rsidRPr="00D336D3" w:rsidRDefault="00C26729" w:rsidP="006477ED">
            <w:pPr>
              <w:pStyle w:val="cuatexto"/>
              <w:ind w:left="-136"/>
              <w:jc w:val="center"/>
              <w:rPr>
                <w:rFonts w:cs="Calibri"/>
                <w:spacing w:val="0"/>
                <w:sz w:val="18"/>
                <w:szCs w:val="18"/>
              </w:rPr>
            </w:pPr>
            <w:r>
              <w:rPr>
                <w:sz w:val="18"/>
                <w:szCs w:val="18"/>
              </w:rPr>
              <w:t>-</w:t>
            </w:r>
          </w:p>
        </w:tc>
        <w:tc>
          <w:tcPr>
            <w:tcW w:w="553" w:type="pct"/>
            <w:tcBorders>
              <w:top w:val="single" w:sz="2" w:space="0" w:color="auto"/>
            </w:tcBorders>
            <w:vAlign w:val="center"/>
          </w:tcPr>
          <w:p w:rsidR="00C26729" w:rsidRPr="00D336D3" w:rsidRDefault="00C26729" w:rsidP="00B91003">
            <w:pPr>
              <w:pStyle w:val="cuatexto"/>
              <w:jc w:val="right"/>
              <w:rPr>
                <w:rFonts w:cs="Calibri"/>
                <w:spacing w:val="0"/>
                <w:sz w:val="18"/>
                <w:szCs w:val="18"/>
                <w:lang w:eastAsia="es-ES"/>
              </w:rPr>
            </w:pPr>
          </w:p>
        </w:tc>
        <w:tc>
          <w:tcPr>
            <w:tcW w:w="724" w:type="pct"/>
            <w:tcBorders>
              <w:top w:val="single" w:sz="2" w:space="0" w:color="auto"/>
            </w:tcBorders>
            <w:vAlign w:val="center"/>
          </w:tcPr>
          <w:p w:rsidR="00C26729" w:rsidRPr="00D336D3" w:rsidRDefault="00C26729" w:rsidP="00207B56">
            <w:pPr>
              <w:pStyle w:val="cuatexto"/>
              <w:jc w:val="right"/>
              <w:rPr>
                <w:rFonts w:cs="Calibri"/>
                <w:spacing w:val="0"/>
                <w:sz w:val="18"/>
                <w:szCs w:val="18"/>
              </w:rPr>
            </w:pPr>
            <w:r>
              <w:rPr>
                <w:sz w:val="18"/>
                <w:szCs w:val="18"/>
              </w:rPr>
              <w:t>444.699</w:t>
            </w:r>
          </w:p>
        </w:tc>
        <w:tc>
          <w:tcPr>
            <w:tcW w:w="308" w:type="pct"/>
            <w:tcBorders>
              <w:top w:val="single" w:sz="2" w:space="0" w:color="auto"/>
            </w:tcBorders>
            <w:vAlign w:val="center"/>
          </w:tcPr>
          <w:p w:rsidR="00C26729" w:rsidRPr="00D336D3" w:rsidRDefault="00C26729" w:rsidP="00207B56">
            <w:pPr>
              <w:pStyle w:val="cuatexto"/>
              <w:jc w:val="right"/>
              <w:rPr>
                <w:rFonts w:cs="Calibri"/>
                <w:spacing w:val="0"/>
                <w:sz w:val="18"/>
                <w:szCs w:val="18"/>
              </w:rPr>
            </w:pPr>
            <w:r>
              <w:rPr>
                <w:sz w:val="18"/>
                <w:szCs w:val="18"/>
              </w:rPr>
              <w:t>-</w:t>
            </w:r>
          </w:p>
        </w:tc>
      </w:tr>
    </w:tbl>
    <w:p w:rsidR="00C26729" w:rsidRPr="00BD4B90" w:rsidRDefault="00C26729" w:rsidP="007563E1">
      <w:pPr>
        <w:pStyle w:val="texto"/>
        <w:tabs>
          <w:tab w:val="clear" w:pos="2835"/>
          <w:tab w:val="clear" w:pos="3969"/>
          <w:tab w:val="clear" w:pos="5103"/>
          <w:tab w:val="clear" w:pos="6237"/>
          <w:tab w:val="clear" w:pos="7371"/>
        </w:tabs>
        <w:spacing w:after="0"/>
        <w:ind w:left="-181"/>
        <w:rPr>
          <w:rFonts w:ascii="Arial Narrow" w:hAnsi="Arial Narrow" w:cs="Arial"/>
          <w:sz w:val="16"/>
          <w:szCs w:val="16"/>
        </w:rPr>
      </w:pPr>
      <w:r>
        <w:rPr>
          <w:rFonts w:ascii="Arial Narrow" w:hAnsi="Arial Narrow"/>
          <w:sz w:val="16"/>
          <w:szCs w:val="16"/>
        </w:rPr>
        <w:t>* BEZik gabeko zenbatekoak</w:t>
      </w:r>
    </w:p>
    <w:p w:rsidR="00C26729" w:rsidRDefault="00C26729" w:rsidP="00507630">
      <w:pPr>
        <w:pStyle w:val="texto"/>
        <w:tabs>
          <w:tab w:val="clear" w:pos="2835"/>
          <w:tab w:val="clear" w:pos="3969"/>
          <w:tab w:val="clear" w:pos="5103"/>
          <w:tab w:val="clear" w:pos="6237"/>
          <w:tab w:val="clear" w:pos="7371"/>
        </w:tabs>
        <w:spacing w:before="240"/>
      </w:pPr>
      <w:r>
        <w:t>Oro har, kontratuen lizitazioa eta haien esleipena legeria betez egin dira, eta gastuak onetsita, kontu-hartzaileak aztertuta, justifikatuta, zuzen kontabilizatuta eta ordainduta daude. Halere, zenbait gorabehera detektatu dira berrikusitako espedienteen izapidetzean; ondoren, aipagarrienak azalduko ditugu:</w:t>
      </w:r>
    </w:p>
    <w:p w:rsidR="00C26729" w:rsidRDefault="00C26729" w:rsidP="00507630">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rFonts w:cs="Arial"/>
          <w:spacing w:val="2"/>
        </w:rPr>
      </w:pPr>
      <w:r>
        <w:t>Inbertsio plan bat egotearen arrastorik ez da ageri.</w:t>
      </w:r>
    </w:p>
    <w:p w:rsidR="00C26729" w:rsidRPr="00172D87" w:rsidRDefault="00C26729" w:rsidP="00507630">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spacing w:after="240"/>
        <w:rPr>
          <w:rFonts w:cs="Arial"/>
          <w:spacing w:val="2"/>
        </w:rPr>
      </w:pPr>
      <w:r>
        <w:t>Haur-jokoetarako hornidura-kontratuaren esleipen-hartzaileak aurkezturiko behin b</w:t>
      </w:r>
      <w:r>
        <w:t>e</w:t>
      </w:r>
      <w:r>
        <w:t>tiko bermea baxuagoa izan da kontratuko pleguan ezarritakoa baino.</w:t>
      </w:r>
    </w:p>
    <w:p w:rsidR="00C26729" w:rsidRPr="00C602BB" w:rsidRDefault="00C26729" w:rsidP="00507630">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spacing w:after="120"/>
      </w:pPr>
      <w:r>
        <w:t>UE S-24ko etxebizitzen erosketaren eskrituretan ezartzen da erosleak ordaindu beh</w:t>
      </w:r>
      <w:r>
        <w:t>a</w:t>
      </w:r>
      <w:r>
        <w:t>rrekoa dela hiri-lurzoruen gehikuntzaren gaineko zerga, udalak kasu honetan, eta klausula hori ez da Toki Ogasunei buruzko Foru Legearen araberakoa. Ondorioz, udalak zerga hori ez zien eskualdatzaileei likidatu, nahiz eta, gure fiskalizazioa dela-eta, kasuko likidazioak egin diren.</w:t>
      </w:r>
    </w:p>
    <w:p w:rsidR="00C26729" w:rsidRPr="003D123A" w:rsidRDefault="00C26729" w:rsidP="00507630">
      <w:pPr>
        <w:pStyle w:val="texto"/>
        <w:tabs>
          <w:tab w:val="clear" w:pos="2835"/>
          <w:tab w:val="clear" w:pos="3969"/>
          <w:tab w:val="clear" w:pos="5103"/>
          <w:tab w:val="clear" w:pos="6237"/>
          <w:tab w:val="clear" w:pos="7371"/>
          <w:tab w:val="num" w:pos="720"/>
          <w:tab w:val="num" w:pos="1320"/>
        </w:tabs>
        <w:spacing w:after="120"/>
        <w:ind w:left="-28" w:firstLine="312"/>
      </w:pPr>
      <w:r>
        <w:t>Gure gomendioak:</w:t>
      </w:r>
    </w:p>
    <w:p w:rsidR="00C26729" w:rsidRDefault="00C26729" w:rsidP="00242068">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rFonts w:cs="Arial"/>
          <w:i/>
          <w:spacing w:val="2"/>
        </w:rPr>
      </w:pPr>
      <w:r>
        <w:rPr>
          <w:i/>
        </w:rPr>
        <w:t>Inbertsio-plan bat onestea, plangintza egokia egin ahal izateko, bai eta haren jarra</w:t>
      </w:r>
      <w:r>
        <w:rPr>
          <w:i/>
        </w:rPr>
        <w:t>i</w:t>
      </w:r>
      <w:r>
        <w:rPr>
          <w:i/>
        </w:rPr>
        <w:t>pena, kontrola eta ondorengo ebaluazioa ere.</w:t>
      </w:r>
    </w:p>
    <w:p w:rsidR="00C26729" w:rsidRDefault="00C26729" w:rsidP="00242068">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rFonts w:cs="Arial"/>
          <w:i/>
          <w:spacing w:val="2"/>
        </w:rPr>
      </w:pPr>
      <w:r>
        <w:rPr>
          <w:i/>
        </w:rPr>
        <w:t>Kontratuetako administrazio-klausulen pleguan ezarritako zenbatekoaren behin betiko bermea eskatzea.</w:t>
      </w:r>
    </w:p>
    <w:p w:rsidR="00C26729" w:rsidRPr="00C149E6" w:rsidRDefault="00C26729" w:rsidP="00B1770F">
      <w:pPr>
        <w:pStyle w:val="atitulo3"/>
        <w:spacing w:before="300" w:after="200"/>
      </w:pPr>
      <w:bookmarkStart w:id="117" w:name="_Toc455146001"/>
      <w:r>
        <w:t>VI.5.6. Transferentzia-gastuak</w:t>
      </w:r>
      <w:bookmarkEnd w:id="117"/>
    </w:p>
    <w:p w:rsidR="00C26729" w:rsidRDefault="00C26729" w:rsidP="00B1770F">
      <w:pPr>
        <w:pStyle w:val="texto"/>
        <w:tabs>
          <w:tab w:val="clear" w:pos="2835"/>
          <w:tab w:val="clear" w:pos="3969"/>
          <w:tab w:val="clear" w:pos="5103"/>
          <w:tab w:val="clear" w:pos="6237"/>
          <w:tab w:val="clear" w:pos="7371"/>
          <w:tab w:val="left" w:pos="480"/>
          <w:tab w:val="num" w:pos="720"/>
          <w:tab w:val="num" w:pos="1320"/>
        </w:tabs>
        <w:spacing w:after="240"/>
        <w:rPr>
          <w:rFonts w:cs="Arial"/>
        </w:rPr>
      </w:pPr>
      <w:r>
        <w:t>2018an, udalak 3,17 milioi euro egiten duten transferentziak eta dirulaguntzak egin z</w:t>
      </w:r>
      <w:r>
        <w:t>i</w:t>
      </w:r>
      <w:r>
        <w:t>tuen. Honako hauek izan ziren onuradunak:</w:t>
      </w:r>
    </w:p>
    <w:tbl>
      <w:tblPr>
        <w:tblW w:w="9494"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975"/>
        <w:gridCol w:w="1276"/>
        <w:gridCol w:w="1811"/>
        <w:gridCol w:w="283"/>
        <w:gridCol w:w="26"/>
        <w:gridCol w:w="1849"/>
        <w:gridCol w:w="1274"/>
      </w:tblGrid>
      <w:tr w:rsidR="00C26729" w:rsidRPr="005E0FE7" w:rsidTr="00851DC3">
        <w:trPr>
          <w:trHeight w:val="20"/>
          <w:jc w:val="center"/>
        </w:trPr>
        <w:tc>
          <w:tcPr>
            <w:tcW w:w="2975" w:type="dxa"/>
            <w:vMerge w:val="restart"/>
            <w:shd w:val="clear" w:color="auto" w:fill="FABF8F"/>
            <w:vAlign w:val="center"/>
          </w:tcPr>
          <w:p w:rsidR="00C26729" w:rsidRPr="005E0FE7" w:rsidRDefault="00C26729" w:rsidP="005E0FE7">
            <w:pPr>
              <w:spacing w:after="0"/>
              <w:ind w:firstLine="0"/>
              <w:jc w:val="left"/>
              <w:rPr>
                <w:rFonts w:ascii="Arial" w:hAnsi="Arial" w:cs="Arial"/>
                <w:color w:val="000000"/>
                <w:sz w:val="18"/>
                <w:szCs w:val="18"/>
                <w:lang w:eastAsia="es-ES"/>
              </w:rPr>
            </w:pPr>
          </w:p>
        </w:tc>
        <w:tc>
          <w:tcPr>
            <w:tcW w:w="3087" w:type="dxa"/>
            <w:gridSpan w:val="2"/>
            <w:shd w:val="clear" w:color="auto" w:fill="FABF8F"/>
            <w:vAlign w:val="center"/>
          </w:tcPr>
          <w:p w:rsidR="00C26729" w:rsidRPr="005E0FE7" w:rsidRDefault="00C26729" w:rsidP="00C93F3F">
            <w:pPr>
              <w:spacing w:after="0"/>
              <w:ind w:firstLine="0"/>
              <w:jc w:val="center"/>
              <w:rPr>
                <w:rFonts w:ascii="Arial" w:hAnsi="Arial" w:cs="Arial"/>
                <w:color w:val="000000"/>
                <w:sz w:val="18"/>
                <w:szCs w:val="18"/>
              </w:rPr>
            </w:pPr>
            <w:r>
              <w:rPr>
                <w:rFonts w:ascii="Arial" w:hAnsi="Arial"/>
                <w:color w:val="000000"/>
                <w:sz w:val="18"/>
                <w:szCs w:val="18"/>
              </w:rPr>
              <w:t>Arruntak</w:t>
            </w:r>
          </w:p>
        </w:tc>
        <w:tc>
          <w:tcPr>
            <w:tcW w:w="283" w:type="dxa"/>
            <w:shd w:val="clear" w:color="auto" w:fill="FABF8F"/>
          </w:tcPr>
          <w:p w:rsidR="00C26729" w:rsidRPr="005E0FE7" w:rsidRDefault="00C26729" w:rsidP="00C93F3F">
            <w:pPr>
              <w:spacing w:after="0"/>
              <w:ind w:firstLine="0"/>
              <w:jc w:val="center"/>
              <w:rPr>
                <w:rFonts w:ascii="Arial" w:hAnsi="Arial" w:cs="Arial"/>
                <w:color w:val="000000"/>
                <w:sz w:val="18"/>
                <w:szCs w:val="18"/>
                <w:lang w:eastAsia="es-ES"/>
              </w:rPr>
            </w:pPr>
          </w:p>
        </w:tc>
        <w:tc>
          <w:tcPr>
            <w:tcW w:w="3149" w:type="dxa"/>
            <w:gridSpan w:val="3"/>
            <w:shd w:val="clear" w:color="auto" w:fill="FABF8F"/>
            <w:vAlign w:val="center"/>
          </w:tcPr>
          <w:p w:rsidR="00C26729" w:rsidRPr="005E0FE7" w:rsidRDefault="00C26729" w:rsidP="00C93F3F">
            <w:pPr>
              <w:spacing w:after="0"/>
              <w:ind w:firstLine="0"/>
              <w:jc w:val="center"/>
              <w:rPr>
                <w:rFonts w:ascii="Arial" w:hAnsi="Arial" w:cs="Arial"/>
                <w:color w:val="000000"/>
                <w:sz w:val="18"/>
                <w:szCs w:val="18"/>
              </w:rPr>
            </w:pPr>
            <w:r>
              <w:rPr>
                <w:rFonts w:ascii="Arial" w:hAnsi="Arial"/>
                <w:color w:val="000000"/>
                <w:sz w:val="18"/>
                <w:szCs w:val="18"/>
              </w:rPr>
              <w:t>Kapitalekoak</w:t>
            </w:r>
          </w:p>
        </w:tc>
      </w:tr>
      <w:tr w:rsidR="00C26729" w:rsidRPr="005E0FE7" w:rsidTr="00851DC3">
        <w:trPr>
          <w:trHeight w:val="20"/>
          <w:jc w:val="center"/>
        </w:trPr>
        <w:tc>
          <w:tcPr>
            <w:tcW w:w="2975" w:type="dxa"/>
            <w:vMerge/>
            <w:shd w:val="clear" w:color="auto" w:fill="FABF8F"/>
            <w:vAlign w:val="center"/>
          </w:tcPr>
          <w:p w:rsidR="00C26729" w:rsidRPr="005E0FE7" w:rsidRDefault="00C26729" w:rsidP="005E0FE7">
            <w:pPr>
              <w:spacing w:after="0"/>
              <w:ind w:firstLine="0"/>
              <w:jc w:val="left"/>
              <w:rPr>
                <w:rFonts w:ascii="Arial" w:hAnsi="Arial" w:cs="Arial"/>
                <w:color w:val="000000"/>
                <w:sz w:val="18"/>
                <w:szCs w:val="18"/>
                <w:lang w:eastAsia="es-ES"/>
              </w:rPr>
            </w:pPr>
          </w:p>
        </w:tc>
        <w:tc>
          <w:tcPr>
            <w:tcW w:w="1276" w:type="dxa"/>
            <w:shd w:val="clear" w:color="auto" w:fill="FABF8F"/>
            <w:vAlign w:val="center"/>
          </w:tcPr>
          <w:p w:rsidR="00C26729" w:rsidRPr="005E0FE7" w:rsidRDefault="00C26729" w:rsidP="00292A05">
            <w:pPr>
              <w:spacing w:after="0"/>
              <w:ind w:firstLine="0"/>
              <w:jc w:val="right"/>
              <w:rPr>
                <w:rFonts w:ascii="Arial" w:hAnsi="Arial" w:cs="Arial"/>
                <w:color w:val="000000"/>
                <w:sz w:val="18"/>
                <w:szCs w:val="18"/>
              </w:rPr>
            </w:pPr>
            <w:r>
              <w:rPr>
                <w:rFonts w:ascii="Arial" w:hAnsi="Arial"/>
                <w:color w:val="000000"/>
                <w:sz w:val="18"/>
                <w:szCs w:val="18"/>
              </w:rPr>
              <w:t>Aitortutako betebeh</w:t>
            </w:r>
            <w:r>
              <w:rPr>
                <w:rFonts w:ascii="Arial" w:hAnsi="Arial"/>
                <w:color w:val="000000"/>
                <w:sz w:val="18"/>
                <w:szCs w:val="18"/>
              </w:rPr>
              <w:t>a</w:t>
            </w:r>
            <w:r>
              <w:rPr>
                <w:rFonts w:ascii="Arial" w:hAnsi="Arial"/>
                <w:color w:val="000000"/>
                <w:sz w:val="18"/>
                <w:szCs w:val="18"/>
              </w:rPr>
              <w:t>rrak</w:t>
            </w:r>
          </w:p>
        </w:tc>
        <w:tc>
          <w:tcPr>
            <w:tcW w:w="1811" w:type="dxa"/>
            <w:shd w:val="clear" w:color="auto" w:fill="FABF8F"/>
            <w:vAlign w:val="center"/>
          </w:tcPr>
          <w:p w:rsidR="00C26729" w:rsidRPr="005E0FE7" w:rsidRDefault="00C26729" w:rsidP="001B0AD9">
            <w:pPr>
              <w:spacing w:after="0"/>
              <w:ind w:firstLine="0"/>
              <w:jc w:val="center"/>
              <w:rPr>
                <w:rFonts w:ascii="Arial" w:hAnsi="Arial" w:cs="Arial"/>
                <w:color w:val="000000"/>
                <w:sz w:val="18"/>
                <w:szCs w:val="18"/>
              </w:rPr>
            </w:pPr>
            <w:r>
              <w:rPr>
                <w:rFonts w:ascii="Arial" w:hAnsi="Arial"/>
                <w:color w:val="000000"/>
                <w:sz w:val="18"/>
                <w:szCs w:val="18"/>
              </w:rPr>
              <w:t>2018/2017 aldea (%)</w:t>
            </w:r>
          </w:p>
        </w:tc>
        <w:tc>
          <w:tcPr>
            <w:tcW w:w="283" w:type="dxa"/>
            <w:shd w:val="clear" w:color="auto" w:fill="FABF8F"/>
          </w:tcPr>
          <w:p w:rsidR="00C26729" w:rsidRPr="005E0FE7" w:rsidRDefault="00C26729" w:rsidP="001B0AD9">
            <w:pPr>
              <w:spacing w:after="0"/>
              <w:ind w:firstLine="0"/>
              <w:jc w:val="center"/>
              <w:rPr>
                <w:rFonts w:ascii="Arial" w:hAnsi="Arial" w:cs="Arial"/>
                <w:color w:val="000000"/>
                <w:sz w:val="18"/>
                <w:szCs w:val="18"/>
                <w:lang w:eastAsia="es-ES"/>
              </w:rPr>
            </w:pPr>
          </w:p>
        </w:tc>
        <w:tc>
          <w:tcPr>
            <w:tcW w:w="1875" w:type="dxa"/>
            <w:gridSpan w:val="2"/>
            <w:shd w:val="clear" w:color="auto" w:fill="FABF8F"/>
            <w:vAlign w:val="center"/>
          </w:tcPr>
          <w:p w:rsidR="00C26729" w:rsidRDefault="00C26729" w:rsidP="004F5879">
            <w:pPr>
              <w:spacing w:after="0"/>
              <w:ind w:firstLine="0"/>
              <w:jc w:val="right"/>
              <w:rPr>
                <w:rFonts w:ascii="Arial" w:hAnsi="Arial" w:cs="Arial"/>
                <w:color w:val="000000"/>
                <w:sz w:val="18"/>
                <w:szCs w:val="18"/>
              </w:rPr>
            </w:pPr>
            <w:r>
              <w:rPr>
                <w:rFonts w:ascii="Arial" w:hAnsi="Arial"/>
                <w:color w:val="000000"/>
                <w:sz w:val="18"/>
                <w:szCs w:val="18"/>
              </w:rPr>
              <w:t>Aitortutako beteb</w:t>
            </w:r>
            <w:r>
              <w:rPr>
                <w:rFonts w:ascii="Arial" w:hAnsi="Arial"/>
                <w:color w:val="000000"/>
                <w:sz w:val="18"/>
                <w:szCs w:val="18"/>
              </w:rPr>
              <w:t>e</w:t>
            </w:r>
            <w:r>
              <w:rPr>
                <w:rFonts w:ascii="Arial" w:hAnsi="Arial"/>
                <w:color w:val="000000"/>
                <w:sz w:val="18"/>
                <w:szCs w:val="18"/>
              </w:rPr>
              <w:t xml:space="preserve">harrak </w:t>
            </w:r>
          </w:p>
          <w:p w:rsidR="00C26729" w:rsidRPr="005E0FE7" w:rsidRDefault="00C26729" w:rsidP="004F5879">
            <w:pPr>
              <w:spacing w:after="0"/>
              <w:ind w:firstLine="0"/>
              <w:jc w:val="right"/>
              <w:rPr>
                <w:rFonts w:ascii="Arial" w:hAnsi="Arial" w:cs="Arial"/>
                <w:color w:val="000000"/>
                <w:sz w:val="18"/>
                <w:szCs w:val="18"/>
              </w:rPr>
            </w:pPr>
          </w:p>
        </w:tc>
        <w:tc>
          <w:tcPr>
            <w:tcW w:w="1274" w:type="dxa"/>
            <w:shd w:val="clear" w:color="auto" w:fill="FABF8F"/>
            <w:vAlign w:val="center"/>
          </w:tcPr>
          <w:p w:rsidR="00C26729" w:rsidRPr="005E0FE7" w:rsidRDefault="00C26729" w:rsidP="00292A05">
            <w:pPr>
              <w:spacing w:after="0"/>
              <w:ind w:firstLine="0"/>
              <w:jc w:val="right"/>
              <w:rPr>
                <w:rFonts w:ascii="Arial" w:hAnsi="Arial" w:cs="Arial"/>
                <w:color w:val="000000"/>
                <w:sz w:val="18"/>
                <w:szCs w:val="18"/>
              </w:rPr>
            </w:pPr>
            <w:r>
              <w:rPr>
                <w:rFonts w:ascii="Arial" w:hAnsi="Arial"/>
                <w:color w:val="000000"/>
                <w:sz w:val="18"/>
                <w:szCs w:val="18"/>
              </w:rPr>
              <w:t xml:space="preserve">2018/2017 aldearen %, </w:t>
            </w:r>
          </w:p>
        </w:tc>
      </w:tr>
      <w:tr w:rsidR="00C26729" w:rsidRPr="006D6652" w:rsidTr="00851DC3">
        <w:tblPrEx>
          <w:tblCellMar>
            <w:left w:w="70" w:type="dxa"/>
            <w:right w:w="70" w:type="dxa"/>
          </w:tblCellMar>
          <w:tblLook w:val="00A0" w:firstRow="1" w:lastRow="0" w:firstColumn="1" w:lastColumn="0" w:noHBand="0" w:noVBand="0"/>
        </w:tblPrEx>
        <w:trPr>
          <w:trHeight w:val="198"/>
          <w:jc w:val="center"/>
        </w:trPr>
        <w:tc>
          <w:tcPr>
            <w:tcW w:w="2975" w:type="dxa"/>
            <w:tcBorders>
              <w:bottom w:val="single" w:sz="2" w:space="0" w:color="auto"/>
            </w:tcBorders>
            <w:noWrap/>
            <w:vAlign w:val="center"/>
          </w:tcPr>
          <w:p w:rsidR="00C26729" w:rsidRPr="006D6652" w:rsidRDefault="00C26729" w:rsidP="004D712A">
            <w:pPr>
              <w:spacing w:after="0"/>
              <w:ind w:firstLine="0"/>
              <w:jc w:val="left"/>
              <w:rPr>
                <w:rFonts w:ascii="Arial Narrow" w:hAnsi="Arial Narrow"/>
                <w:color w:val="000000"/>
                <w:sz w:val="18"/>
                <w:szCs w:val="18"/>
              </w:rPr>
            </w:pPr>
            <w:r>
              <w:rPr>
                <w:rFonts w:ascii="Arial Narrow" w:hAnsi="Arial Narrow"/>
                <w:color w:val="000000"/>
                <w:sz w:val="18"/>
                <w:szCs w:val="18"/>
              </w:rPr>
              <w:t>Erakunde autonomoak</w:t>
            </w:r>
          </w:p>
        </w:tc>
        <w:tc>
          <w:tcPr>
            <w:tcW w:w="1276" w:type="dxa"/>
            <w:tcBorders>
              <w:bottom w:val="single" w:sz="2" w:space="0" w:color="auto"/>
            </w:tcBorders>
            <w:noWrap/>
            <w:vAlign w:val="center"/>
          </w:tcPr>
          <w:p w:rsidR="00C26729" w:rsidRPr="006D6652" w:rsidRDefault="00C26729" w:rsidP="004D712A">
            <w:pPr>
              <w:spacing w:after="0"/>
              <w:ind w:firstLine="0"/>
              <w:jc w:val="right"/>
              <w:rPr>
                <w:rFonts w:ascii="Arial Narrow" w:hAnsi="Arial Narrow"/>
                <w:color w:val="000000"/>
                <w:sz w:val="18"/>
                <w:szCs w:val="18"/>
              </w:rPr>
            </w:pPr>
            <w:r>
              <w:rPr>
                <w:rFonts w:ascii="Arial Narrow" w:hAnsi="Arial Narrow"/>
                <w:color w:val="000000"/>
                <w:sz w:val="18"/>
                <w:szCs w:val="18"/>
              </w:rPr>
              <w:t>1.195.341</w:t>
            </w:r>
          </w:p>
        </w:tc>
        <w:tc>
          <w:tcPr>
            <w:tcW w:w="2120" w:type="dxa"/>
            <w:gridSpan w:val="3"/>
            <w:tcBorders>
              <w:bottom w:val="single" w:sz="2" w:space="0" w:color="auto"/>
            </w:tcBorders>
            <w:vAlign w:val="center"/>
          </w:tcPr>
          <w:p w:rsidR="00C26729" w:rsidRPr="006D6652" w:rsidRDefault="00C26729" w:rsidP="00F47860">
            <w:pPr>
              <w:spacing w:after="0"/>
              <w:ind w:firstLine="0"/>
              <w:jc w:val="center"/>
              <w:rPr>
                <w:rFonts w:ascii="Arial Narrow" w:hAnsi="Arial Narrow"/>
                <w:color w:val="000000"/>
                <w:sz w:val="18"/>
                <w:szCs w:val="18"/>
              </w:rPr>
            </w:pPr>
            <w:r>
              <w:rPr>
                <w:rFonts w:ascii="Arial Narrow" w:hAnsi="Arial Narrow"/>
                <w:color w:val="000000"/>
                <w:sz w:val="18"/>
                <w:szCs w:val="18"/>
              </w:rPr>
              <w:t>6</w:t>
            </w:r>
          </w:p>
        </w:tc>
        <w:tc>
          <w:tcPr>
            <w:tcW w:w="1849" w:type="dxa"/>
            <w:tcBorders>
              <w:bottom w:val="single" w:sz="2" w:space="0" w:color="auto"/>
            </w:tcBorders>
            <w:noWrap/>
            <w:vAlign w:val="center"/>
          </w:tcPr>
          <w:p w:rsidR="00C26729" w:rsidRPr="006D6652" w:rsidRDefault="00C26729" w:rsidP="00444A34">
            <w:pPr>
              <w:spacing w:after="0"/>
              <w:ind w:firstLine="0"/>
              <w:jc w:val="right"/>
              <w:rPr>
                <w:rFonts w:ascii="Arial Narrow" w:hAnsi="Arial Narrow"/>
                <w:color w:val="000000"/>
                <w:sz w:val="18"/>
                <w:szCs w:val="18"/>
              </w:rPr>
            </w:pPr>
            <w:r>
              <w:rPr>
                <w:rFonts w:ascii="Arial Narrow" w:hAnsi="Arial Narrow"/>
                <w:color w:val="000000"/>
                <w:sz w:val="18"/>
                <w:szCs w:val="18"/>
              </w:rPr>
              <w:t>186.384</w:t>
            </w:r>
          </w:p>
        </w:tc>
        <w:tc>
          <w:tcPr>
            <w:tcW w:w="1274" w:type="dxa"/>
            <w:tcBorders>
              <w:bottom w:val="single" w:sz="2" w:space="0" w:color="auto"/>
            </w:tcBorders>
            <w:noWrap/>
            <w:vAlign w:val="center"/>
          </w:tcPr>
          <w:p w:rsidR="00C26729" w:rsidRPr="006D6652" w:rsidRDefault="00C26729" w:rsidP="004D712A">
            <w:pPr>
              <w:spacing w:after="0"/>
              <w:ind w:firstLine="0"/>
              <w:jc w:val="right"/>
              <w:rPr>
                <w:rFonts w:ascii="Arial Narrow" w:hAnsi="Arial Narrow"/>
                <w:color w:val="000000"/>
                <w:sz w:val="18"/>
                <w:szCs w:val="18"/>
              </w:rPr>
            </w:pPr>
            <w:r>
              <w:rPr>
                <w:rFonts w:ascii="Arial Narrow" w:hAnsi="Arial Narrow"/>
                <w:color w:val="000000"/>
                <w:sz w:val="18"/>
                <w:szCs w:val="18"/>
              </w:rPr>
              <w:t>18</w:t>
            </w:r>
          </w:p>
        </w:tc>
      </w:tr>
      <w:tr w:rsidR="00C26729" w:rsidRPr="006D6652" w:rsidTr="00851DC3">
        <w:tblPrEx>
          <w:tblCellMar>
            <w:left w:w="70" w:type="dxa"/>
            <w:right w:w="70" w:type="dxa"/>
          </w:tblCellMar>
          <w:tblLook w:val="00A0" w:firstRow="1" w:lastRow="0" w:firstColumn="1" w:lastColumn="0" w:noHBand="0" w:noVBand="0"/>
        </w:tblPrEx>
        <w:trPr>
          <w:trHeight w:val="198"/>
          <w:jc w:val="center"/>
        </w:trPr>
        <w:tc>
          <w:tcPr>
            <w:tcW w:w="2975" w:type="dxa"/>
            <w:tcBorders>
              <w:top w:val="single" w:sz="2" w:space="0" w:color="auto"/>
              <w:bottom w:val="single" w:sz="2" w:space="0" w:color="auto"/>
            </w:tcBorders>
            <w:noWrap/>
            <w:vAlign w:val="center"/>
          </w:tcPr>
          <w:p w:rsidR="00C26729" w:rsidRPr="006D6652" w:rsidRDefault="00C26729" w:rsidP="004D712A">
            <w:pPr>
              <w:spacing w:after="0"/>
              <w:ind w:firstLine="0"/>
              <w:jc w:val="left"/>
              <w:rPr>
                <w:rFonts w:ascii="Arial Narrow" w:hAnsi="Arial Narrow"/>
                <w:color w:val="000000"/>
                <w:sz w:val="18"/>
                <w:szCs w:val="18"/>
              </w:rPr>
            </w:pPr>
            <w:r>
              <w:rPr>
                <w:rFonts w:ascii="Arial Narrow" w:hAnsi="Arial Narrow"/>
                <w:color w:val="000000"/>
                <w:sz w:val="18"/>
                <w:szCs w:val="18"/>
              </w:rPr>
              <w:t>Mankomunitateak</w:t>
            </w:r>
          </w:p>
        </w:tc>
        <w:tc>
          <w:tcPr>
            <w:tcW w:w="1276" w:type="dxa"/>
            <w:tcBorders>
              <w:top w:val="single" w:sz="2" w:space="0" w:color="auto"/>
              <w:bottom w:val="single" w:sz="2" w:space="0" w:color="auto"/>
            </w:tcBorders>
            <w:noWrap/>
            <w:vAlign w:val="center"/>
          </w:tcPr>
          <w:p w:rsidR="00C26729" w:rsidRPr="006D6652" w:rsidRDefault="00C26729" w:rsidP="00875494">
            <w:pPr>
              <w:spacing w:after="0"/>
              <w:ind w:firstLine="0"/>
              <w:jc w:val="right"/>
              <w:rPr>
                <w:rFonts w:ascii="Arial Narrow" w:hAnsi="Arial Narrow"/>
                <w:color w:val="000000"/>
                <w:sz w:val="18"/>
                <w:szCs w:val="18"/>
              </w:rPr>
            </w:pPr>
            <w:r>
              <w:rPr>
                <w:rFonts w:ascii="Arial Narrow" w:hAnsi="Arial Narrow"/>
                <w:color w:val="000000"/>
                <w:sz w:val="18"/>
                <w:szCs w:val="18"/>
              </w:rPr>
              <w:t>336.840</w:t>
            </w:r>
          </w:p>
        </w:tc>
        <w:tc>
          <w:tcPr>
            <w:tcW w:w="2120" w:type="dxa"/>
            <w:gridSpan w:val="3"/>
            <w:tcBorders>
              <w:top w:val="single" w:sz="2" w:space="0" w:color="auto"/>
              <w:bottom w:val="single" w:sz="2" w:space="0" w:color="auto"/>
            </w:tcBorders>
            <w:vAlign w:val="center"/>
          </w:tcPr>
          <w:p w:rsidR="00C26729" w:rsidRPr="006D6652" w:rsidRDefault="00C26729" w:rsidP="00F47860">
            <w:pPr>
              <w:spacing w:after="0"/>
              <w:ind w:firstLine="0"/>
              <w:jc w:val="center"/>
              <w:rPr>
                <w:rFonts w:ascii="Arial Narrow" w:hAnsi="Arial Narrow"/>
                <w:color w:val="000000"/>
                <w:sz w:val="18"/>
                <w:szCs w:val="18"/>
              </w:rPr>
            </w:pPr>
            <w:r>
              <w:rPr>
                <w:rFonts w:ascii="Arial Narrow" w:hAnsi="Arial Narrow"/>
                <w:color w:val="000000"/>
                <w:sz w:val="18"/>
                <w:szCs w:val="18"/>
              </w:rPr>
              <w:t>9</w:t>
            </w:r>
          </w:p>
        </w:tc>
        <w:tc>
          <w:tcPr>
            <w:tcW w:w="1849" w:type="dxa"/>
            <w:tcBorders>
              <w:top w:val="single" w:sz="2" w:space="0" w:color="auto"/>
              <w:bottom w:val="single" w:sz="2" w:space="0" w:color="auto"/>
            </w:tcBorders>
            <w:noWrap/>
            <w:vAlign w:val="center"/>
          </w:tcPr>
          <w:p w:rsidR="00C26729" w:rsidRPr="006D6652" w:rsidRDefault="00C26729" w:rsidP="004D712A">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1274" w:type="dxa"/>
            <w:tcBorders>
              <w:top w:val="single" w:sz="2" w:space="0" w:color="auto"/>
              <w:bottom w:val="single" w:sz="2" w:space="0" w:color="auto"/>
            </w:tcBorders>
            <w:noWrap/>
            <w:vAlign w:val="center"/>
          </w:tcPr>
          <w:p w:rsidR="00C26729" w:rsidRPr="006D6652" w:rsidRDefault="00C26729" w:rsidP="004D712A">
            <w:pPr>
              <w:spacing w:after="0"/>
              <w:ind w:firstLine="0"/>
              <w:jc w:val="right"/>
              <w:rPr>
                <w:rFonts w:ascii="Arial Narrow" w:hAnsi="Arial Narrow"/>
                <w:color w:val="000000"/>
                <w:sz w:val="18"/>
                <w:szCs w:val="18"/>
              </w:rPr>
            </w:pPr>
            <w:r>
              <w:rPr>
                <w:rFonts w:ascii="Arial Narrow" w:hAnsi="Arial Narrow"/>
                <w:color w:val="000000"/>
                <w:sz w:val="18"/>
                <w:szCs w:val="18"/>
              </w:rPr>
              <w:t>-100</w:t>
            </w:r>
          </w:p>
        </w:tc>
      </w:tr>
      <w:tr w:rsidR="00C26729" w:rsidRPr="006D6652" w:rsidTr="00851DC3">
        <w:tblPrEx>
          <w:tblCellMar>
            <w:left w:w="70" w:type="dxa"/>
            <w:right w:w="70" w:type="dxa"/>
          </w:tblCellMar>
          <w:tblLook w:val="00A0" w:firstRow="1" w:lastRow="0" w:firstColumn="1" w:lastColumn="0" w:noHBand="0" w:noVBand="0"/>
        </w:tblPrEx>
        <w:trPr>
          <w:trHeight w:val="198"/>
          <w:jc w:val="center"/>
        </w:trPr>
        <w:tc>
          <w:tcPr>
            <w:tcW w:w="2975" w:type="dxa"/>
            <w:tcBorders>
              <w:top w:val="single" w:sz="2" w:space="0" w:color="auto"/>
              <w:bottom w:val="single" w:sz="2" w:space="0" w:color="auto"/>
            </w:tcBorders>
            <w:noWrap/>
            <w:vAlign w:val="center"/>
          </w:tcPr>
          <w:p w:rsidR="00C26729" w:rsidRPr="006D6652" w:rsidRDefault="00C26729" w:rsidP="00875494">
            <w:pPr>
              <w:spacing w:after="0"/>
              <w:ind w:firstLine="0"/>
              <w:jc w:val="left"/>
              <w:rPr>
                <w:rFonts w:ascii="Arial Narrow" w:hAnsi="Arial Narrow"/>
                <w:color w:val="000000"/>
                <w:sz w:val="18"/>
                <w:szCs w:val="18"/>
              </w:rPr>
            </w:pPr>
            <w:r>
              <w:rPr>
                <w:rFonts w:ascii="Arial Narrow" w:hAnsi="Arial Narrow"/>
                <w:color w:val="000000"/>
                <w:sz w:val="18"/>
                <w:szCs w:val="18"/>
              </w:rPr>
              <w:t>Partzuergoak</w:t>
            </w:r>
          </w:p>
        </w:tc>
        <w:tc>
          <w:tcPr>
            <w:tcW w:w="1276" w:type="dxa"/>
            <w:tcBorders>
              <w:top w:val="single" w:sz="2" w:space="0" w:color="auto"/>
              <w:bottom w:val="single" w:sz="2" w:space="0" w:color="auto"/>
            </w:tcBorders>
            <w:noWrap/>
            <w:vAlign w:val="center"/>
          </w:tcPr>
          <w:p w:rsidR="00C26729" w:rsidRPr="006D6652" w:rsidRDefault="00C26729" w:rsidP="004D712A">
            <w:pPr>
              <w:spacing w:after="0"/>
              <w:ind w:firstLine="0"/>
              <w:jc w:val="right"/>
              <w:rPr>
                <w:rFonts w:ascii="Arial Narrow" w:hAnsi="Arial Narrow"/>
                <w:color w:val="000000"/>
                <w:sz w:val="18"/>
                <w:szCs w:val="18"/>
              </w:rPr>
            </w:pPr>
            <w:r>
              <w:rPr>
                <w:rFonts w:ascii="Arial Narrow" w:hAnsi="Arial Narrow"/>
                <w:color w:val="000000"/>
                <w:sz w:val="18"/>
                <w:szCs w:val="18"/>
              </w:rPr>
              <w:t>298.968</w:t>
            </w:r>
          </w:p>
        </w:tc>
        <w:tc>
          <w:tcPr>
            <w:tcW w:w="2120" w:type="dxa"/>
            <w:gridSpan w:val="3"/>
            <w:tcBorders>
              <w:top w:val="single" w:sz="2" w:space="0" w:color="auto"/>
              <w:bottom w:val="single" w:sz="2" w:space="0" w:color="auto"/>
            </w:tcBorders>
            <w:vAlign w:val="center"/>
          </w:tcPr>
          <w:p w:rsidR="00C26729" w:rsidRPr="006D6652" w:rsidRDefault="00C26729" w:rsidP="00F47860">
            <w:pPr>
              <w:spacing w:after="0"/>
              <w:ind w:firstLine="0"/>
              <w:jc w:val="center"/>
              <w:rPr>
                <w:rFonts w:ascii="Arial Narrow" w:hAnsi="Arial Narrow"/>
                <w:color w:val="000000"/>
                <w:sz w:val="18"/>
                <w:szCs w:val="18"/>
              </w:rPr>
            </w:pPr>
            <w:r>
              <w:rPr>
                <w:rFonts w:ascii="Arial Narrow" w:hAnsi="Arial Narrow"/>
                <w:color w:val="000000"/>
                <w:sz w:val="18"/>
                <w:szCs w:val="18"/>
              </w:rPr>
              <w:t>5</w:t>
            </w:r>
          </w:p>
        </w:tc>
        <w:tc>
          <w:tcPr>
            <w:tcW w:w="1849" w:type="dxa"/>
            <w:tcBorders>
              <w:top w:val="single" w:sz="2" w:space="0" w:color="auto"/>
              <w:bottom w:val="single" w:sz="2" w:space="0" w:color="auto"/>
            </w:tcBorders>
            <w:noWrap/>
            <w:vAlign w:val="center"/>
          </w:tcPr>
          <w:p w:rsidR="00C26729" w:rsidRPr="006D6652" w:rsidRDefault="00C26729" w:rsidP="004D712A">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1274" w:type="dxa"/>
            <w:tcBorders>
              <w:top w:val="single" w:sz="2" w:space="0" w:color="auto"/>
              <w:bottom w:val="single" w:sz="2" w:space="0" w:color="auto"/>
            </w:tcBorders>
            <w:noWrap/>
            <w:vAlign w:val="center"/>
          </w:tcPr>
          <w:p w:rsidR="00C26729" w:rsidRPr="006D6652" w:rsidRDefault="00C26729" w:rsidP="004D712A">
            <w:pPr>
              <w:spacing w:after="0"/>
              <w:ind w:firstLine="0"/>
              <w:jc w:val="right"/>
              <w:rPr>
                <w:rFonts w:ascii="Arial Narrow" w:hAnsi="Arial Narrow"/>
                <w:color w:val="000000"/>
                <w:sz w:val="18"/>
                <w:szCs w:val="18"/>
              </w:rPr>
            </w:pPr>
            <w:r>
              <w:rPr>
                <w:rFonts w:ascii="Arial Narrow" w:hAnsi="Arial Narrow"/>
                <w:color w:val="000000"/>
                <w:sz w:val="18"/>
                <w:szCs w:val="18"/>
              </w:rPr>
              <w:t>0</w:t>
            </w:r>
          </w:p>
        </w:tc>
      </w:tr>
      <w:tr w:rsidR="00C26729" w:rsidRPr="006D6652" w:rsidTr="00851DC3">
        <w:tblPrEx>
          <w:tblCellMar>
            <w:left w:w="70" w:type="dxa"/>
            <w:right w:w="70" w:type="dxa"/>
          </w:tblCellMar>
          <w:tblLook w:val="00A0" w:firstRow="1" w:lastRow="0" w:firstColumn="1" w:lastColumn="0" w:noHBand="0" w:noVBand="0"/>
        </w:tblPrEx>
        <w:trPr>
          <w:trHeight w:val="198"/>
          <w:jc w:val="center"/>
        </w:trPr>
        <w:tc>
          <w:tcPr>
            <w:tcW w:w="2975" w:type="dxa"/>
            <w:tcBorders>
              <w:top w:val="single" w:sz="2" w:space="0" w:color="auto"/>
              <w:bottom w:val="single" w:sz="2" w:space="0" w:color="auto"/>
            </w:tcBorders>
            <w:noWrap/>
            <w:vAlign w:val="center"/>
          </w:tcPr>
          <w:p w:rsidR="00C26729" w:rsidRPr="006D6652" w:rsidRDefault="00C26729" w:rsidP="00444A34">
            <w:pPr>
              <w:spacing w:after="0"/>
              <w:ind w:firstLine="0"/>
              <w:jc w:val="left"/>
              <w:rPr>
                <w:rFonts w:ascii="Arial Narrow" w:hAnsi="Arial Narrow"/>
                <w:color w:val="000000"/>
                <w:sz w:val="18"/>
                <w:szCs w:val="18"/>
              </w:rPr>
            </w:pPr>
            <w:r>
              <w:rPr>
                <w:rFonts w:ascii="Arial Narrow" w:hAnsi="Arial Narrow"/>
                <w:color w:val="000000"/>
                <w:sz w:val="18"/>
                <w:szCs w:val="18"/>
              </w:rPr>
              <w:t>Enpresa pribatuak</w:t>
            </w:r>
          </w:p>
        </w:tc>
        <w:tc>
          <w:tcPr>
            <w:tcW w:w="1276" w:type="dxa"/>
            <w:tcBorders>
              <w:top w:val="single" w:sz="2" w:space="0" w:color="auto"/>
              <w:bottom w:val="single" w:sz="2" w:space="0" w:color="auto"/>
            </w:tcBorders>
            <w:noWrap/>
            <w:vAlign w:val="center"/>
          </w:tcPr>
          <w:p w:rsidR="00C26729" w:rsidRPr="006D6652" w:rsidRDefault="00C26729" w:rsidP="004D712A">
            <w:pPr>
              <w:spacing w:after="0"/>
              <w:ind w:firstLine="0"/>
              <w:jc w:val="right"/>
              <w:rPr>
                <w:rFonts w:ascii="Arial Narrow" w:hAnsi="Arial Narrow"/>
                <w:color w:val="000000"/>
                <w:sz w:val="18"/>
                <w:szCs w:val="18"/>
              </w:rPr>
            </w:pPr>
            <w:r>
              <w:rPr>
                <w:rFonts w:ascii="Arial Narrow" w:hAnsi="Arial Narrow"/>
                <w:color w:val="000000"/>
                <w:sz w:val="18"/>
                <w:szCs w:val="18"/>
              </w:rPr>
              <w:t>78.554</w:t>
            </w:r>
          </w:p>
        </w:tc>
        <w:tc>
          <w:tcPr>
            <w:tcW w:w="2120" w:type="dxa"/>
            <w:gridSpan w:val="3"/>
            <w:tcBorders>
              <w:top w:val="single" w:sz="2" w:space="0" w:color="auto"/>
              <w:bottom w:val="single" w:sz="2" w:space="0" w:color="auto"/>
            </w:tcBorders>
            <w:vAlign w:val="center"/>
          </w:tcPr>
          <w:p w:rsidR="00C26729" w:rsidRPr="006D6652" w:rsidRDefault="00C26729" w:rsidP="00F47860">
            <w:pPr>
              <w:spacing w:after="0"/>
              <w:ind w:firstLine="0"/>
              <w:jc w:val="center"/>
              <w:rPr>
                <w:rFonts w:ascii="Arial Narrow" w:hAnsi="Arial Narrow"/>
                <w:color w:val="000000"/>
                <w:sz w:val="18"/>
                <w:szCs w:val="18"/>
              </w:rPr>
            </w:pPr>
            <w:r>
              <w:rPr>
                <w:rFonts w:ascii="Arial Narrow" w:hAnsi="Arial Narrow"/>
                <w:color w:val="000000"/>
                <w:sz w:val="18"/>
                <w:szCs w:val="18"/>
              </w:rPr>
              <w:t>Ez da aplikagarria</w:t>
            </w:r>
          </w:p>
        </w:tc>
        <w:tc>
          <w:tcPr>
            <w:tcW w:w="1849" w:type="dxa"/>
            <w:tcBorders>
              <w:top w:val="single" w:sz="2" w:space="0" w:color="auto"/>
              <w:bottom w:val="single" w:sz="2" w:space="0" w:color="auto"/>
            </w:tcBorders>
            <w:noWrap/>
            <w:vAlign w:val="center"/>
          </w:tcPr>
          <w:p w:rsidR="00C26729" w:rsidRPr="006D6652" w:rsidRDefault="00C26729" w:rsidP="004D712A">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1274" w:type="dxa"/>
            <w:tcBorders>
              <w:top w:val="single" w:sz="2" w:space="0" w:color="auto"/>
              <w:bottom w:val="single" w:sz="2" w:space="0" w:color="auto"/>
            </w:tcBorders>
            <w:noWrap/>
            <w:vAlign w:val="center"/>
          </w:tcPr>
          <w:p w:rsidR="00C26729" w:rsidRPr="006D6652" w:rsidRDefault="00C26729" w:rsidP="004D712A">
            <w:pPr>
              <w:spacing w:after="0"/>
              <w:ind w:firstLine="0"/>
              <w:jc w:val="right"/>
              <w:rPr>
                <w:rFonts w:ascii="Arial Narrow" w:hAnsi="Arial Narrow"/>
                <w:color w:val="000000"/>
                <w:sz w:val="18"/>
                <w:szCs w:val="18"/>
              </w:rPr>
            </w:pPr>
            <w:r>
              <w:rPr>
                <w:rFonts w:ascii="Arial Narrow" w:hAnsi="Arial Narrow"/>
                <w:color w:val="000000"/>
                <w:sz w:val="18"/>
                <w:szCs w:val="18"/>
              </w:rPr>
              <w:t>0</w:t>
            </w:r>
          </w:p>
        </w:tc>
      </w:tr>
      <w:tr w:rsidR="00C26729" w:rsidRPr="006D6652" w:rsidTr="00851DC3">
        <w:tblPrEx>
          <w:tblCellMar>
            <w:left w:w="70" w:type="dxa"/>
            <w:right w:w="70" w:type="dxa"/>
          </w:tblCellMar>
          <w:tblLook w:val="00A0" w:firstRow="1" w:lastRow="0" w:firstColumn="1" w:lastColumn="0" w:noHBand="0" w:noVBand="0"/>
        </w:tblPrEx>
        <w:trPr>
          <w:trHeight w:val="198"/>
          <w:jc w:val="center"/>
        </w:trPr>
        <w:tc>
          <w:tcPr>
            <w:tcW w:w="2975" w:type="dxa"/>
            <w:tcBorders>
              <w:top w:val="single" w:sz="2" w:space="0" w:color="auto"/>
              <w:bottom w:val="single" w:sz="2" w:space="0" w:color="auto"/>
            </w:tcBorders>
            <w:noWrap/>
            <w:vAlign w:val="center"/>
          </w:tcPr>
          <w:p w:rsidR="00C26729" w:rsidRPr="006D6652" w:rsidRDefault="00C26729" w:rsidP="001E0085">
            <w:pPr>
              <w:spacing w:after="0"/>
              <w:ind w:firstLine="0"/>
              <w:jc w:val="left"/>
              <w:rPr>
                <w:rFonts w:ascii="Arial Narrow" w:hAnsi="Arial Narrow"/>
                <w:color w:val="000000"/>
                <w:sz w:val="18"/>
                <w:szCs w:val="18"/>
              </w:rPr>
            </w:pPr>
            <w:r>
              <w:rPr>
                <w:rFonts w:ascii="Arial Narrow" w:hAnsi="Arial Narrow"/>
                <w:color w:val="000000"/>
                <w:sz w:val="18"/>
                <w:szCs w:val="18"/>
              </w:rPr>
              <w:t>Toki entiateko ent. publikoak eta merkatar</w:t>
            </w:r>
            <w:r>
              <w:rPr>
                <w:rFonts w:ascii="Arial Narrow" w:hAnsi="Arial Narrow"/>
                <w:color w:val="000000"/>
                <w:sz w:val="18"/>
                <w:szCs w:val="18"/>
              </w:rPr>
              <w:t>i</w:t>
            </w:r>
            <w:r>
              <w:rPr>
                <w:rFonts w:ascii="Arial Narrow" w:hAnsi="Arial Narrow"/>
                <w:color w:val="000000"/>
                <w:sz w:val="18"/>
                <w:szCs w:val="18"/>
              </w:rPr>
              <w:t>tza-soz.</w:t>
            </w:r>
          </w:p>
        </w:tc>
        <w:tc>
          <w:tcPr>
            <w:tcW w:w="1276" w:type="dxa"/>
            <w:tcBorders>
              <w:top w:val="single" w:sz="2" w:space="0" w:color="auto"/>
              <w:bottom w:val="single" w:sz="2" w:space="0" w:color="auto"/>
            </w:tcBorders>
            <w:noWrap/>
            <w:vAlign w:val="center"/>
          </w:tcPr>
          <w:p w:rsidR="00C26729" w:rsidRPr="006D6652" w:rsidRDefault="00C26729" w:rsidP="004D712A">
            <w:pPr>
              <w:spacing w:after="0"/>
              <w:ind w:firstLine="0"/>
              <w:jc w:val="right"/>
              <w:rPr>
                <w:rFonts w:ascii="Arial Narrow" w:hAnsi="Arial Narrow"/>
                <w:color w:val="000000"/>
                <w:sz w:val="18"/>
                <w:szCs w:val="18"/>
                <w:lang w:val="es-ES" w:eastAsia="es-ES"/>
              </w:rPr>
            </w:pPr>
          </w:p>
        </w:tc>
        <w:tc>
          <w:tcPr>
            <w:tcW w:w="2120" w:type="dxa"/>
            <w:gridSpan w:val="3"/>
            <w:tcBorders>
              <w:top w:val="single" w:sz="2" w:space="0" w:color="auto"/>
              <w:bottom w:val="single" w:sz="2" w:space="0" w:color="auto"/>
            </w:tcBorders>
            <w:vAlign w:val="center"/>
          </w:tcPr>
          <w:p w:rsidR="00C26729" w:rsidRPr="006D6652" w:rsidRDefault="00C26729" w:rsidP="00F47860">
            <w:pPr>
              <w:spacing w:after="0"/>
              <w:ind w:firstLine="0"/>
              <w:jc w:val="center"/>
              <w:rPr>
                <w:rFonts w:ascii="Arial Narrow" w:hAnsi="Arial Narrow"/>
                <w:color w:val="000000"/>
                <w:sz w:val="18"/>
                <w:szCs w:val="18"/>
                <w:lang w:val="es-ES" w:eastAsia="es-ES"/>
              </w:rPr>
            </w:pPr>
          </w:p>
        </w:tc>
        <w:tc>
          <w:tcPr>
            <w:tcW w:w="1849" w:type="dxa"/>
            <w:tcBorders>
              <w:top w:val="single" w:sz="2" w:space="0" w:color="auto"/>
              <w:bottom w:val="single" w:sz="2" w:space="0" w:color="auto"/>
            </w:tcBorders>
            <w:noWrap/>
            <w:vAlign w:val="center"/>
          </w:tcPr>
          <w:p w:rsidR="00C26729" w:rsidRPr="006D6652" w:rsidRDefault="00C26729" w:rsidP="00D61A88">
            <w:pPr>
              <w:spacing w:after="0"/>
              <w:ind w:firstLine="0"/>
              <w:jc w:val="right"/>
              <w:rPr>
                <w:rFonts w:ascii="Arial Narrow" w:hAnsi="Arial Narrow"/>
                <w:color w:val="000000"/>
                <w:sz w:val="18"/>
                <w:szCs w:val="18"/>
              </w:rPr>
            </w:pPr>
            <w:r>
              <w:rPr>
                <w:rFonts w:ascii="Arial Narrow" w:hAnsi="Arial Narrow"/>
                <w:color w:val="000000"/>
                <w:sz w:val="18"/>
                <w:szCs w:val="18"/>
              </w:rPr>
              <w:t>325.475</w:t>
            </w:r>
          </w:p>
        </w:tc>
        <w:tc>
          <w:tcPr>
            <w:tcW w:w="1274" w:type="dxa"/>
            <w:tcBorders>
              <w:top w:val="single" w:sz="2" w:space="0" w:color="auto"/>
              <w:bottom w:val="single" w:sz="2" w:space="0" w:color="auto"/>
            </w:tcBorders>
            <w:noWrap/>
            <w:vAlign w:val="center"/>
          </w:tcPr>
          <w:p w:rsidR="00C26729" w:rsidRPr="006D6652" w:rsidRDefault="00C26729" w:rsidP="00D61A88">
            <w:pPr>
              <w:spacing w:after="0"/>
              <w:ind w:firstLine="0"/>
              <w:jc w:val="right"/>
              <w:rPr>
                <w:rFonts w:ascii="Arial Narrow" w:hAnsi="Arial Narrow"/>
                <w:color w:val="000000"/>
                <w:sz w:val="18"/>
                <w:szCs w:val="18"/>
              </w:rPr>
            </w:pPr>
            <w:r>
              <w:rPr>
                <w:rFonts w:ascii="Arial Narrow" w:hAnsi="Arial Narrow"/>
                <w:color w:val="000000"/>
                <w:sz w:val="18"/>
                <w:szCs w:val="18"/>
              </w:rPr>
              <w:t>Ez da aplikatz</w:t>
            </w:r>
            <w:r>
              <w:rPr>
                <w:rFonts w:ascii="Arial Narrow" w:hAnsi="Arial Narrow"/>
                <w:color w:val="000000"/>
                <w:sz w:val="18"/>
                <w:szCs w:val="18"/>
              </w:rPr>
              <w:t>e</w:t>
            </w:r>
            <w:r>
              <w:rPr>
                <w:rFonts w:ascii="Arial Narrow" w:hAnsi="Arial Narrow"/>
                <w:color w:val="000000"/>
                <w:sz w:val="18"/>
                <w:szCs w:val="18"/>
              </w:rPr>
              <w:t>koa</w:t>
            </w:r>
          </w:p>
        </w:tc>
      </w:tr>
      <w:tr w:rsidR="00C26729" w:rsidRPr="006D6652" w:rsidTr="00851DC3">
        <w:tblPrEx>
          <w:tblCellMar>
            <w:left w:w="70" w:type="dxa"/>
            <w:right w:w="70" w:type="dxa"/>
          </w:tblCellMar>
          <w:tblLook w:val="00A0" w:firstRow="1" w:lastRow="0" w:firstColumn="1" w:lastColumn="0" w:noHBand="0" w:noVBand="0"/>
        </w:tblPrEx>
        <w:trPr>
          <w:trHeight w:val="198"/>
          <w:jc w:val="center"/>
        </w:trPr>
        <w:tc>
          <w:tcPr>
            <w:tcW w:w="2975" w:type="dxa"/>
            <w:tcBorders>
              <w:top w:val="single" w:sz="2" w:space="0" w:color="auto"/>
              <w:bottom w:val="single" w:sz="2" w:space="0" w:color="auto"/>
            </w:tcBorders>
            <w:noWrap/>
            <w:vAlign w:val="center"/>
          </w:tcPr>
          <w:p w:rsidR="00C26729" w:rsidRPr="006D6652" w:rsidRDefault="00C26729" w:rsidP="004D712A">
            <w:pPr>
              <w:spacing w:after="0"/>
              <w:ind w:firstLine="0"/>
              <w:jc w:val="left"/>
              <w:rPr>
                <w:rFonts w:ascii="Arial Narrow" w:hAnsi="Arial Narrow"/>
                <w:color w:val="000000"/>
                <w:sz w:val="18"/>
                <w:szCs w:val="18"/>
              </w:rPr>
            </w:pPr>
            <w:r>
              <w:rPr>
                <w:rFonts w:ascii="Arial Narrow" w:hAnsi="Arial Narrow"/>
                <w:color w:val="000000"/>
                <w:sz w:val="18"/>
                <w:szCs w:val="18"/>
              </w:rPr>
              <w:t>Familiak</w:t>
            </w:r>
          </w:p>
        </w:tc>
        <w:tc>
          <w:tcPr>
            <w:tcW w:w="1276" w:type="dxa"/>
            <w:tcBorders>
              <w:top w:val="single" w:sz="2" w:space="0" w:color="auto"/>
              <w:bottom w:val="single" w:sz="2" w:space="0" w:color="auto"/>
            </w:tcBorders>
            <w:noWrap/>
            <w:vAlign w:val="center"/>
          </w:tcPr>
          <w:p w:rsidR="00C26729" w:rsidRPr="006D6652" w:rsidRDefault="00C26729" w:rsidP="00875494">
            <w:pPr>
              <w:spacing w:after="0"/>
              <w:ind w:firstLine="0"/>
              <w:jc w:val="right"/>
              <w:rPr>
                <w:rFonts w:ascii="Arial Narrow" w:hAnsi="Arial Narrow"/>
                <w:color w:val="000000"/>
                <w:sz w:val="18"/>
                <w:szCs w:val="18"/>
              </w:rPr>
            </w:pPr>
            <w:r>
              <w:rPr>
                <w:rFonts w:ascii="Arial Narrow" w:hAnsi="Arial Narrow"/>
                <w:color w:val="000000"/>
                <w:sz w:val="18"/>
                <w:szCs w:val="18"/>
              </w:rPr>
              <w:t>253.409</w:t>
            </w:r>
          </w:p>
        </w:tc>
        <w:tc>
          <w:tcPr>
            <w:tcW w:w="2120" w:type="dxa"/>
            <w:gridSpan w:val="3"/>
            <w:tcBorders>
              <w:top w:val="single" w:sz="2" w:space="0" w:color="auto"/>
              <w:bottom w:val="single" w:sz="2" w:space="0" w:color="auto"/>
            </w:tcBorders>
            <w:vAlign w:val="center"/>
          </w:tcPr>
          <w:p w:rsidR="00C26729" w:rsidRPr="006D6652" w:rsidRDefault="00C26729" w:rsidP="00F47860">
            <w:pPr>
              <w:spacing w:after="0"/>
              <w:ind w:firstLine="0"/>
              <w:jc w:val="center"/>
              <w:rPr>
                <w:rFonts w:ascii="Arial Narrow" w:hAnsi="Arial Narrow"/>
                <w:color w:val="000000"/>
                <w:sz w:val="18"/>
                <w:szCs w:val="18"/>
              </w:rPr>
            </w:pPr>
            <w:r>
              <w:rPr>
                <w:rFonts w:ascii="Arial Narrow" w:hAnsi="Arial Narrow"/>
                <w:color w:val="000000"/>
                <w:sz w:val="18"/>
                <w:szCs w:val="18"/>
              </w:rPr>
              <w:t>29</w:t>
            </w:r>
          </w:p>
        </w:tc>
        <w:tc>
          <w:tcPr>
            <w:tcW w:w="1849" w:type="dxa"/>
            <w:tcBorders>
              <w:top w:val="single" w:sz="2" w:space="0" w:color="auto"/>
              <w:bottom w:val="single" w:sz="2" w:space="0" w:color="auto"/>
            </w:tcBorders>
            <w:noWrap/>
            <w:vAlign w:val="center"/>
          </w:tcPr>
          <w:p w:rsidR="00C26729" w:rsidRPr="006D6652" w:rsidRDefault="00C26729" w:rsidP="004D712A">
            <w:pPr>
              <w:spacing w:after="0"/>
              <w:ind w:firstLine="0"/>
              <w:jc w:val="right"/>
              <w:rPr>
                <w:rFonts w:ascii="Arial Narrow" w:hAnsi="Arial Narrow"/>
                <w:color w:val="000000"/>
                <w:sz w:val="18"/>
                <w:szCs w:val="18"/>
                <w:lang w:val="es-ES" w:eastAsia="es-ES"/>
              </w:rPr>
            </w:pPr>
          </w:p>
        </w:tc>
        <w:tc>
          <w:tcPr>
            <w:tcW w:w="1274" w:type="dxa"/>
            <w:tcBorders>
              <w:top w:val="single" w:sz="2" w:space="0" w:color="auto"/>
              <w:bottom w:val="single" w:sz="2" w:space="0" w:color="auto"/>
            </w:tcBorders>
            <w:noWrap/>
            <w:vAlign w:val="center"/>
          </w:tcPr>
          <w:p w:rsidR="00C26729" w:rsidRPr="006D6652" w:rsidRDefault="00C26729" w:rsidP="004D712A">
            <w:pPr>
              <w:spacing w:after="0"/>
              <w:ind w:firstLine="0"/>
              <w:jc w:val="right"/>
              <w:rPr>
                <w:rFonts w:ascii="Arial Narrow" w:hAnsi="Arial Narrow"/>
                <w:color w:val="000000"/>
                <w:sz w:val="18"/>
                <w:szCs w:val="18"/>
                <w:lang w:val="es-ES" w:eastAsia="es-ES"/>
              </w:rPr>
            </w:pPr>
          </w:p>
        </w:tc>
      </w:tr>
      <w:tr w:rsidR="00C26729" w:rsidRPr="006D6652" w:rsidTr="00851DC3">
        <w:tblPrEx>
          <w:tblCellMar>
            <w:left w:w="70" w:type="dxa"/>
            <w:right w:w="70" w:type="dxa"/>
          </w:tblCellMar>
          <w:tblLook w:val="00A0" w:firstRow="1" w:lastRow="0" w:firstColumn="1" w:lastColumn="0" w:noHBand="0" w:noVBand="0"/>
        </w:tblPrEx>
        <w:trPr>
          <w:trHeight w:val="198"/>
          <w:jc w:val="center"/>
        </w:trPr>
        <w:tc>
          <w:tcPr>
            <w:tcW w:w="2975" w:type="dxa"/>
            <w:tcBorders>
              <w:top w:val="single" w:sz="2" w:space="0" w:color="auto"/>
              <w:bottom w:val="single" w:sz="2" w:space="0" w:color="auto"/>
            </w:tcBorders>
            <w:noWrap/>
            <w:vAlign w:val="center"/>
          </w:tcPr>
          <w:p w:rsidR="00C26729" w:rsidRPr="006D6652" w:rsidRDefault="00C26729" w:rsidP="004D712A">
            <w:pPr>
              <w:spacing w:after="0"/>
              <w:ind w:firstLine="0"/>
              <w:jc w:val="left"/>
              <w:rPr>
                <w:rFonts w:ascii="Arial Narrow" w:hAnsi="Arial Narrow"/>
                <w:color w:val="000000"/>
                <w:sz w:val="18"/>
                <w:szCs w:val="18"/>
              </w:rPr>
            </w:pPr>
            <w:r>
              <w:rPr>
                <w:rFonts w:ascii="Arial Narrow" w:hAnsi="Arial Narrow"/>
                <w:color w:val="000000"/>
                <w:sz w:val="18"/>
                <w:szCs w:val="18"/>
              </w:rPr>
              <w:t>Irabazi asmorik gabeko erakundeak</w:t>
            </w:r>
          </w:p>
        </w:tc>
        <w:tc>
          <w:tcPr>
            <w:tcW w:w="1276" w:type="dxa"/>
            <w:tcBorders>
              <w:top w:val="single" w:sz="2" w:space="0" w:color="auto"/>
              <w:bottom w:val="single" w:sz="2" w:space="0" w:color="auto"/>
            </w:tcBorders>
            <w:noWrap/>
            <w:vAlign w:val="center"/>
          </w:tcPr>
          <w:p w:rsidR="00C26729" w:rsidRPr="006D6652" w:rsidRDefault="00C26729" w:rsidP="004D712A">
            <w:pPr>
              <w:spacing w:after="0"/>
              <w:ind w:firstLine="0"/>
              <w:jc w:val="right"/>
              <w:rPr>
                <w:rFonts w:ascii="Arial Narrow" w:hAnsi="Arial Narrow"/>
                <w:color w:val="000000"/>
                <w:sz w:val="18"/>
                <w:szCs w:val="18"/>
              </w:rPr>
            </w:pPr>
            <w:r>
              <w:rPr>
                <w:rFonts w:ascii="Arial Narrow" w:hAnsi="Arial Narrow"/>
                <w:color w:val="000000"/>
                <w:sz w:val="18"/>
                <w:szCs w:val="18"/>
              </w:rPr>
              <w:t>46.701</w:t>
            </w:r>
          </w:p>
        </w:tc>
        <w:tc>
          <w:tcPr>
            <w:tcW w:w="2120" w:type="dxa"/>
            <w:gridSpan w:val="3"/>
            <w:tcBorders>
              <w:top w:val="single" w:sz="2" w:space="0" w:color="auto"/>
              <w:bottom w:val="single" w:sz="2" w:space="0" w:color="auto"/>
            </w:tcBorders>
            <w:vAlign w:val="center"/>
          </w:tcPr>
          <w:p w:rsidR="00C26729" w:rsidRPr="006D6652" w:rsidRDefault="00C26729" w:rsidP="00F47860">
            <w:pPr>
              <w:spacing w:after="0"/>
              <w:ind w:firstLine="0"/>
              <w:jc w:val="center"/>
              <w:rPr>
                <w:rFonts w:ascii="Arial Narrow" w:hAnsi="Arial Narrow"/>
                <w:color w:val="000000"/>
                <w:sz w:val="18"/>
                <w:szCs w:val="18"/>
              </w:rPr>
            </w:pPr>
            <w:r>
              <w:rPr>
                <w:rFonts w:ascii="Arial Narrow" w:hAnsi="Arial Narrow"/>
                <w:color w:val="000000"/>
                <w:sz w:val="18"/>
                <w:szCs w:val="18"/>
              </w:rPr>
              <w:t>38</w:t>
            </w:r>
          </w:p>
        </w:tc>
        <w:tc>
          <w:tcPr>
            <w:tcW w:w="1849" w:type="dxa"/>
            <w:tcBorders>
              <w:top w:val="single" w:sz="2" w:space="0" w:color="auto"/>
              <w:bottom w:val="single" w:sz="2" w:space="0" w:color="auto"/>
            </w:tcBorders>
            <w:noWrap/>
            <w:vAlign w:val="center"/>
          </w:tcPr>
          <w:p w:rsidR="00C26729" w:rsidRPr="006D6652" w:rsidRDefault="00C26729" w:rsidP="004D712A">
            <w:pPr>
              <w:spacing w:after="0"/>
              <w:ind w:firstLine="0"/>
              <w:jc w:val="right"/>
              <w:rPr>
                <w:rFonts w:ascii="Arial Narrow" w:hAnsi="Arial Narrow"/>
                <w:color w:val="000000"/>
                <w:sz w:val="18"/>
                <w:szCs w:val="18"/>
                <w:lang w:val="es-ES" w:eastAsia="es-ES"/>
              </w:rPr>
            </w:pPr>
          </w:p>
        </w:tc>
        <w:tc>
          <w:tcPr>
            <w:tcW w:w="1274" w:type="dxa"/>
            <w:tcBorders>
              <w:top w:val="single" w:sz="2" w:space="0" w:color="auto"/>
              <w:bottom w:val="single" w:sz="2" w:space="0" w:color="auto"/>
            </w:tcBorders>
            <w:noWrap/>
            <w:vAlign w:val="center"/>
          </w:tcPr>
          <w:p w:rsidR="00C26729" w:rsidRPr="006D6652" w:rsidRDefault="00C26729" w:rsidP="004D712A">
            <w:pPr>
              <w:spacing w:after="0"/>
              <w:ind w:firstLine="0"/>
              <w:jc w:val="right"/>
              <w:rPr>
                <w:rFonts w:ascii="Arial Narrow" w:hAnsi="Arial Narrow"/>
                <w:color w:val="000000"/>
                <w:sz w:val="18"/>
                <w:szCs w:val="18"/>
                <w:lang w:val="es-ES" w:eastAsia="es-ES"/>
              </w:rPr>
            </w:pPr>
          </w:p>
        </w:tc>
      </w:tr>
      <w:tr w:rsidR="00C26729" w:rsidRPr="006D6652" w:rsidTr="00851DC3">
        <w:tblPrEx>
          <w:tblCellMar>
            <w:left w:w="70" w:type="dxa"/>
            <w:right w:w="70" w:type="dxa"/>
          </w:tblCellMar>
          <w:tblLook w:val="00A0" w:firstRow="1" w:lastRow="0" w:firstColumn="1" w:lastColumn="0" w:noHBand="0" w:noVBand="0"/>
        </w:tblPrEx>
        <w:trPr>
          <w:trHeight w:val="198"/>
          <w:jc w:val="center"/>
        </w:trPr>
        <w:tc>
          <w:tcPr>
            <w:tcW w:w="2975" w:type="dxa"/>
            <w:tcBorders>
              <w:top w:val="single" w:sz="2" w:space="0" w:color="auto"/>
            </w:tcBorders>
            <w:noWrap/>
            <w:vAlign w:val="center"/>
          </w:tcPr>
          <w:p w:rsidR="00C26729" w:rsidRPr="006D6652" w:rsidRDefault="00C26729" w:rsidP="004D712A">
            <w:pPr>
              <w:spacing w:after="0"/>
              <w:ind w:firstLine="0"/>
              <w:jc w:val="left"/>
              <w:rPr>
                <w:rFonts w:ascii="Arial Narrow" w:hAnsi="Arial Narrow"/>
                <w:color w:val="000000"/>
                <w:sz w:val="18"/>
                <w:szCs w:val="18"/>
              </w:rPr>
            </w:pPr>
            <w:r>
              <w:rPr>
                <w:rFonts w:ascii="Arial Narrow" w:hAnsi="Arial Narrow"/>
                <w:color w:val="000000"/>
                <w:sz w:val="18"/>
                <w:szCs w:val="18"/>
              </w:rPr>
              <w:t>Beste transferentzia batzuk</w:t>
            </w:r>
          </w:p>
        </w:tc>
        <w:tc>
          <w:tcPr>
            <w:tcW w:w="1276" w:type="dxa"/>
            <w:tcBorders>
              <w:top w:val="single" w:sz="2" w:space="0" w:color="auto"/>
            </w:tcBorders>
            <w:noWrap/>
            <w:vAlign w:val="center"/>
          </w:tcPr>
          <w:p w:rsidR="00C26729" w:rsidRPr="006D6652" w:rsidRDefault="00C26729" w:rsidP="004D712A">
            <w:pPr>
              <w:spacing w:after="0"/>
              <w:ind w:firstLine="0"/>
              <w:jc w:val="right"/>
              <w:rPr>
                <w:rFonts w:ascii="Arial Narrow" w:hAnsi="Arial Narrow"/>
                <w:color w:val="000000"/>
                <w:sz w:val="18"/>
                <w:szCs w:val="18"/>
              </w:rPr>
            </w:pPr>
            <w:r>
              <w:rPr>
                <w:rFonts w:ascii="Arial Narrow" w:hAnsi="Arial Narrow"/>
                <w:color w:val="000000"/>
                <w:sz w:val="18"/>
                <w:szCs w:val="18"/>
              </w:rPr>
              <w:t>304.540</w:t>
            </w:r>
          </w:p>
        </w:tc>
        <w:tc>
          <w:tcPr>
            <w:tcW w:w="2120" w:type="dxa"/>
            <w:gridSpan w:val="3"/>
            <w:tcBorders>
              <w:top w:val="single" w:sz="2" w:space="0" w:color="auto"/>
            </w:tcBorders>
            <w:vAlign w:val="center"/>
          </w:tcPr>
          <w:p w:rsidR="00C26729" w:rsidRPr="006D6652" w:rsidRDefault="00C26729" w:rsidP="00F47860">
            <w:pPr>
              <w:spacing w:after="0"/>
              <w:ind w:firstLine="0"/>
              <w:jc w:val="center"/>
              <w:rPr>
                <w:rFonts w:ascii="Arial Narrow" w:hAnsi="Arial Narrow"/>
                <w:color w:val="000000"/>
                <w:sz w:val="18"/>
                <w:szCs w:val="18"/>
              </w:rPr>
            </w:pPr>
            <w:r>
              <w:rPr>
                <w:rFonts w:ascii="Arial Narrow" w:hAnsi="Arial Narrow"/>
                <w:color w:val="000000"/>
                <w:sz w:val="18"/>
                <w:szCs w:val="18"/>
              </w:rPr>
              <w:t>3</w:t>
            </w:r>
          </w:p>
        </w:tc>
        <w:tc>
          <w:tcPr>
            <w:tcW w:w="1849" w:type="dxa"/>
            <w:tcBorders>
              <w:top w:val="single" w:sz="2" w:space="0" w:color="auto"/>
            </w:tcBorders>
            <w:noWrap/>
            <w:vAlign w:val="center"/>
          </w:tcPr>
          <w:p w:rsidR="00C26729" w:rsidRPr="006D6652" w:rsidRDefault="00C26729" w:rsidP="004D712A">
            <w:pPr>
              <w:spacing w:after="0"/>
              <w:ind w:firstLine="0"/>
              <w:jc w:val="right"/>
              <w:rPr>
                <w:rFonts w:ascii="Arial Narrow" w:hAnsi="Arial Narrow"/>
                <w:color w:val="000000"/>
                <w:sz w:val="18"/>
                <w:szCs w:val="18"/>
              </w:rPr>
            </w:pPr>
            <w:r>
              <w:rPr>
                <w:rFonts w:ascii="Arial Narrow" w:hAnsi="Arial Narrow"/>
                <w:color w:val="000000"/>
                <w:sz w:val="18"/>
                <w:szCs w:val="18"/>
              </w:rPr>
              <w:t>148.126</w:t>
            </w:r>
          </w:p>
        </w:tc>
        <w:tc>
          <w:tcPr>
            <w:tcW w:w="1274" w:type="dxa"/>
            <w:tcBorders>
              <w:top w:val="single" w:sz="2" w:space="0" w:color="auto"/>
            </w:tcBorders>
            <w:noWrap/>
            <w:vAlign w:val="center"/>
          </w:tcPr>
          <w:p w:rsidR="00C26729" w:rsidRPr="006D6652" w:rsidRDefault="00C26729" w:rsidP="004D712A">
            <w:pPr>
              <w:spacing w:after="0"/>
              <w:ind w:firstLine="0"/>
              <w:jc w:val="right"/>
              <w:rPr>
                <w:rFonts w:ascii="Arial Narrow" w:hAnsi="Arial Narrow"/>
                <w:color w:val="000000"/>
                <w:sz w:val="18"/>
                <w:szCs w:val="18"/>
              </w:rPr>
            </w:pPr>
            <w:r>
              <w:rPr>
                <w:rFonts w:ascii="Arial Narrow" w:hAnsi="Arial Narrow"/>
                <w:color w:val="000000"/>
                <w:sz w:val="18"/>
                <w:szCs w:val="18"/>
              </w:rPr>
              <w:t>0</w:t>
            </w:r>
          </w:p>
        </w:tc>
      </w:tr>
      <w:tr w:rsidR="00C26729" w:rsidRPr="006D6652" w:rsidTr="009C06AC">
        <w:trPr>
          <w:trHeight w:val="255"/>
          <w:jc w:val="center"/>
        </w:trPr>
        <w:tc>
          <w:tcPr>
            <w:tcW w:w="2975" w:type="dxa"/>
            <w:shd w:val="clear" w:color="auto" w:fill="FABF8F"/>
            <w:vAlign w:val="center"/>
          </w:tcPr>
          <w:p w:rsidR="00C26729" w:rsidRPr="006D6652" w:rsidRDefault="00C26729" w:rsidP="004D712A">
            <w:pPr>
              <w:pStyle w:val="cuadroCabe"/>
              <w:jc w:val="left"/>
              <w:rPr>
                <w:rFonts w:cs="Arial"/>
                <w:szCs w:val="18"/>
              </w:rPr>
            </w:pPr>
            <w:r>
              <w:t>Guztira</w:t>
            </w:r>
          </w:p>
        </w:tc>
        <w:tc>
          <w:tcPr>
            <w:tcW w:w="1276" w:type="dxa"/>
            <w:shd w:val="clear" w:color="auto" w:fill="FABF8F"/>
            <w:vAlign w:val="center"/>
          </w:tcPr>
          <w:p w:rsidR="00C26729" w:rsidRPr="006D6652" w:rsidRDefault="00C26729" w:rsidP="00292A05">
            <w:pPr>
              <w:pStyle w:val="cuatexto"/>
              <w:ind w:left="169" w:right="-59" w:firstLine="28"/>
              <w:jc w:val="center"/>
              <w:rPr>
                <w:rFonts w:ascii="Arial" w:hAnsi="Arial" w:cs="Arial"/>
                <w:color w:val="000000"/>
                <w:sz w:val="18"/>
                <w:szCs w:val="18"/>
              </w:rPr>
            </w:pPr>
            <w:r>
              <w:rPr>
                <w:rFonts w:ascii="Arial" w:hAnsi="Arial"/>
                <w:color w:val="000000"/>
                <w:sz w:val="18"/>
                <w:szCs w:val="18"/>
              </w:rPr>
              <w:t>2.514.353</w:t>
            </w:r>
          </w:p>
        </w:tc>
        <w:tc>
          <w:tcPr>
            <w:tcW w:w="2120" w:type="dxa"/>
            <w:gridSpan w:val="3"/>
            <w:shd w:val="clear" w:color="auto" w:fill="FABF8F"/>
            <w:vAlign w:val="center"/>
          </w:tcPr>
          <w:p w:rsidR="00C26729" w:rsidRPr="006D6652" w:rsidRDefault="00C26729" w:rsidP="00545817">
            <w:pPr>
              <w:pStyle w:val="cuatexto"/>
              <w:jc w:val="center"/>
              <w:rPr>
                <w:rFonts w:ascii="Arial" w:hAnsi="Arial" w:cs="Arial"/>
                <w:color w:val="000000"/>
                <w:spacing w:val="0"/>
                <w:sz w:val="18"/>
                <w:szCs w:val="18"/>
              </w:rPr>
            </w:pPr>
            <w:r>
              <w:rPr>
                <w:rFonts w:ascii="Arial" w:hAnsi="Arial"/>
                <w:color w:val="000000"/>
                <w:sz w:val="18"/>
                <w:szCs w:val="18"/>
              </w:rPr>
              <w:t>12</w:t>
            </w:r>
          </w:p>
        </w:tc>
        <w:tc>
          <w:tcPr>
            <w:tcW w:w="1849" w:type="dxa"/>
            <w:shd w:val="clear" w:color="auto" w:fill="FABF8F"/>
            <w:vAlign w:val="center"/>
          </w:tcPr>
          <w:p w:rsidR="00C26729" w:rsidRPr="006D6652" w:rsidRDefault="00C26729" w:rsidP="00447DA6">
            <w:pPr>
              <w:pStyle w:val="cuatexto"/>
              <w:ind w:left="169"/>
              <w:jc w:val="right"/>
              <w:rPr>
                <w:rFonts w:ascii="Arial" w:hAnsi="Arial" w:cs="Arial"/>
                <w:color w:val="000000"/>
                <w:sz w:val="18"/>
                <w:szCs w:val="18"/>
              </w:rPr>
            </w:pPr>
            <w:r>
              <w:rPr>
                <w:rFonts w:ascii="Arial" w:hAnsi="Arial"/>
                <w:color w:val="000000"/>
                <w:sz w:val="18"/>
                <w:szCs w:val="18"/>
              </w:rPr>
              <w:t>659.985</w:t>
            </w:r>
          </w:p>
        </w:tc>
        <w:tc>
          <w:tcPr>
            <w:tcW w:w="1274" w:type="dxa"/>
            <w:shd w:val="clear" w:color="auto" w:fill="FABF8F"/>
            <w:vAlign w:val="center"/>
          </w:tcPr>
          <w:p w:rsidR="00C26729" w:rsidRPr="006D6652" w:rsidRDefault="00C26729" w:rsidP="00444A34">
            <w:pPr>
              <w:pStyle w:val="cuatexto"/>
              <w:jc w:val="right"/>
              <w:rPr>
                <w:rFonts w:ascii="Arial" w:hAnsi="Arial" w:cs="Arial"/>
                <w:color w:val="000000"/>
                <w:spacing w:val="0"/>
                <w:sz w:val="18"/>
                <w:szCs w:val="18"/>
              </w:rPr>
            </w:pPr>
            <w:r>
              <w:rPr>
                <w:rFonts w:ascii="Arial" w:hAnsi="Arial"/>
                <w:color w:val="000000"/>
                <w:sz w:val="18"/>
                <w:szCs w:val="18"/>
              </w:rPr>
              <w:t>282</w:t>
            </w:r>
          </w:p>
        </w:tc>
      </w:tr>
    </w:tbl>
    <w:p w:rsidR="00C26729" w:rsidRPr="00D45E6F" w:rsidRDefault="00C26729" w:rsidP="00514154">
      <w:pPr>
        <w:pStyle w:val="texto"/>
        <w:tabs>
          <w:tab w:val="left" w:pos="708"/>
        </w:tabs>
        <w:spacing w:before="240"/>
        <w:rPr>
          <w:rFonts w:cs="Arial"/>
        </w:rPr>
      </w:pPr>
      <w:r>
        <w:t>Transferentziek eta dirulaguntza arruntek 2,5 milioi euro egin zuten. 2018ko ekitaldian aitortutako betebeharren guztizkoaren ehuneko 18 dira. Haien betetze-maila behin betiko kredituen ehuneko 93 izan zen.</w:t>
      </w:r>
    </w:p>
    <w:p w:rsidR="00C26729" w:rsidRDefault="00C26729" w:rsidP="00514154">
      <w:pPr>
        <w:pStyle w:val="texto"/>
        <w:tabs>
          <w:tab w:val="clear" w:pos="2835"/>
          <w:tab w:val="clear" w:pos="3969"/>
          <w:tab w:val="clear" w:pos="5103"/>
          <w:tab w:val="clear" w:pos="6237"/>
          <w:tab w:val="clear" w:pos="7371"/>
          <w:tab w:val="left" w:pos="480"/>
          <w:tab w:val="num" w:pos="720"/>
          <w:tab w:val="num" w:pos="1320"/>
        </w:tabs>
        <w:rPr>
          <w:rFonts w:cs="Arial"/>
        </w:rPr>
      </w:pPr>
      <w:r>
        <w:t>Aurreko urtearekin alderatuta, ehuneko 12ko gorakada izan zuten, eta nabarmentzekoa da enpresa pribatuentzako transferentzia, 78.554 eurokoa, epai judizial batek gainbalio</w:t>
      </w:r>
      <w:r>
        <w:t>a</w:t>
      </w:r>
      <w:r>
        <w:t>ren zerga itzultzera behartzearen ondoriozkoa.</w:t>
      </w:r>
    </w:p>
    <w:p w:rsidR="00C26729" w:rsidRPr="00D45E6F" w:rsidRDefault="00C26729" w:rsidP="00D45E6F">
      <w:pPr>
        <w:pStyle w:val="texto"/>
        <w:tabs>
          <w:tab w:val="left" w:pos="708"/>
        </w:tabs>
        <w:spacing w:before="240"/>
        <w:rPr>
          <w:rFonts w:cs="Arial"/>
        </w:rPr>
      </w:pPr>
      <w:r>
        <w:t>Transferentziak eta kapitaleko dirulaguntzak 660.000 eurokoak izan ziren; horrek ud</w:t>
      </w:r>
      <w:r>
        <w:t>a</w:t>
      </w:r>
      <w:r>
        <w:t xml:space="preserve">laren 2018ko betebehar aitortu guztien ehuneko 4,6 egin zuen. </w:t>
      </w:r>
    </w:p>
    <w:p w:rsidR="00C26729" w:rsidRPr="00017856" w:rsidRDefault="00C26729" w:rsidP="00D45E6F">
      <w:pPr>
        <w:pStyle w:val="texto"/>
        <w:tabs>
          <w:tab w:val="left" w:pos="708"/>
        </w:tabs>
        <w:spacing w:before="240"/>
        <w:rPr>
          <w:rFonts w:cs="Arial"/>
        </w:rPr>
      </w:pPr>
      <w:r>
        <w:t>2017an aitortuak baino ehuneko 282 gehiagokoak izan ziren, gehienbat Udalaren Hir</w:t>
      </w:r>
      <w:r>
        <w:t>i</w:t>
      </w:r>
      <w:r>
        <w:t>gintza Sozietateari eginiko transferentzia batengatik eta birzatitze-proiektu bat zuzentze</w:t>
      </w:r>
      <w:r>
        <w:t>a</w:t>
      </w:r>
      <w:r>
        <w:t>ren ondoriozko kalte-ordain batzuengatik.</w:t>
      </w:r>
    </w:p>
    <w:p w:rsidR="00C26729" w:rsidRDefault="00C26729" w:rsidP="00D45E6F">
      <w:pPr>
        <w:pStyle w:val="texto"/>
        <w:tabs>
          <w:tab w:val="left" w:pos="708"/>
        </w:tabs>
        <w:spacing w:before="240"/>
        <w:rPr>
          <w:rFonts w:cs="Arial"/>
        </w:rPr>
      </w:pPr>
      <w:r>
        <w:t>Transferentzia eta dirulaguntza arrunten honako lagin hau fiskalizatu dugu:</w:t>
      </w:r>
    </w:p>
    <w:tbl>
      <w:tblPr>
        <w:tblW w:w="0" w:type="auto"/>
        <w:jc w:val="center"/>
        <w:tblLook w:val="01E0" w:firstRow="1" w:lastRow="1" w:firstColumn="1" w:lastColumn="1" w:noHBand="0" w:noVBand="0"/>
      </w:tblPr>
      <w:tblGrid>
        <w:gridCol w:w="6142"/>
        <w:gridCol w:w="222"/>
        <w:gridCol w:w="1305"/>
        <w:gridCol w:w="1349"/>
      </w:tblGrid>
      <w:tr w:rsidR="00C26729" w:rsidRPr="00B3339B" w:rsidTr="00385F03">
        <w:trPr>
          <w:trHeight w:val="227"/>
          <w:jc w:val="center"/>
        </w:trPr>
        <w:tc>
          <w:tcPr>
            <w:tcW w:w="6142" w:type="dxa"/>
            <w:tcBorders>
              <w:top w:val="single" w:sz="4" w:space="0" w:color="auto"/>
              <w:bottom w:val="single" w:sz="4" w:space="0" w:color="auto"/>
            </w:tcBorders>
            <w:shd w:val="clear" w:color="auto" w:fill="FABF8F"/>
            <w:vAlign w:val="center"/>
          </w:tcPr>
          <w:p w:rsidR="00C26729" w:rsidRPr="00B3339B" w:rsidRDefault="00C26729" w:rsidP="004D712A">
            <w:pPr>
              <w:pStyle w:val="cuadroCabe"/>
              <w:tabs>
                <w:tab w:val="clear" w:pos="3969"/>
              </w:tabs>
              <w:ind w:right="-249"/>
              <w:jc w:val="left"/>
              <w:rPr>
                <w:szCs w:val="18"/>
              </w:rPr>
            </w:pPr>
            <w:r>
              <w:t>Transferentzia arruntak</w:t>
            </w:r>
          </w:p>
        </w:tc>
        <w:tc>
          <w:tcPr>
            <w:tcW w:w="0" w:type="auto"/>
            <w:tcBorders>
              <w:top w:val="single" w:sz="4" w:space="0" w:color="auto"/>
              <w:bottom w:val="single" w:sz="4" w:space="0" w:color="auto"/>
            </w:tcBorders>
            <w:shd w:val="clear" w:color="auto" w:fill="FABF8F"/>
            <w:vAlign w:val="center"/>
          </w:tcPr>
          <w:p w:rsidR="00C26729" w:rsidRPr="00B3339B" w:rsidRDefault="00C26729" w:rsidP="004D712A">
            <w:pPr>
              <w:pStyle w:val="cuadroCabe"/>
              <w:jc w:val="left"/>
              <w:rPr>
                <w:szCs w:val="18"/>
              </w:rPr>
            </w:pPr>
          </w:p>
        </w:tc>
        <w:tc>
          <w:tcPr>
            <w:tcW w:w="1305" w:type="dxa"/>
            <w:tcBorders>
              <w:top w:val="single" w:sz="4" w:space="0" w:color="auto"/>
              <w:bottom w:val="single" w:sz="4" w:space="0" w:color="auto"/>
            </w:tcBorders>
            <w:shd w:val="clear" w:color="auto" w:fill="FABF8F"/>
            <w:vAlign w:val="center"/>
          </w:tcPr>
          <w:p w:rsidR="00C26729" w:rsidRPr="00B3339B" w:rsidRDefault="00C26729" w:rsidP="00184354">
            <w:pPr>
              <w:pStyle w:val="cuadroCabe"/>
              <w:jc w:val="center"/>
              <w:rPr>
                <w:szCs w:val="18"/>
              </w:rPr>
            </w:pPr>
          </w:p>
        </w:tc>
        <w:tc>
          <w:tcPr>
            <w:tcW w:w="1329" w:type="dxa"/>
            <w:tcBorders>
              <w:top w:val="single" w:sz="4" w:space="0" w:color="auto"/>
              <w:bottom w:val="single" w:sz="4" w:space="0" w:color="auto"/>
            </w:tcBorders>
            <w:shd w:val="clear" w:color="auto" w:fill="FABF8F"/>
            <w:vAlign w:val="center"/>
          </w:tcPr>
          <w:p w:rsidR="00C26729" w:rsidRPr="00B3339B" w:rsidRDefault="00C26729" w:rsidP="004D712A">
            <w:pPr>
              <w:pStyle w:val="cuadroCabe"/>
              <w:jc w:val="right"/>
              <w:rPr>
                <w:szCs w:val="18"/>
              </w:rPr>
            </w:pPr>
            <w:r>
              <w:t>Aitortutako betebeharrak</w:t>
            </w:r>
          </w:p>
        </w:tc>
      </w:tr>
      <w:tr w:rsidR="00C26729" w:rsidRPr="00B3339B" w:rsidTr="00385F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jc w:val="center"/>
        </w:trPr>
        <w:tc>
          <w:tcPr>
            <w:tcW w:w="6364" w:type="dxa"/>
            <w:gridSpan w:val="2"/>
            <w:tcBorders>
              <w:left w:val="nil"/>
              <w:bottom w:val="single" w:sz="2" w:space="0" w:color="auto"/>
              <w:right w:val="nil"/>
            </w:tcBorders>
            <w:vAlign w:val="center"/>
          </w:tcPr>
          <w:p w:rsidR="00C26729" w:rsidRPr="00B3339B" w:rsidRDefault="00C26729" w:rsidP="00E240B2">
            <w:pPr>
              <w:pStyle w:val="Textoindependiente"/>
              <w:jc w:val="left"/>
              <w:rPr>
                <w:rFonts w:ascii="Arial Narrow" w:hAnsi="Arial Narrow" w:cs="Arial"/>
                <w:sz w:val="20"/>
              </w:rPr>
            </w:pPr>
            <w:r>
              <w:rPr>
                <w:rFonts w:ascii="Arial Narrow" w:hAnsi="Arial Narrow"/>
                <w:sz w:val="20"/>
              </w:rPr>
              <w:t>Burlatako ikastetxeetako elikadura-prestazio ekonomikoen deialdia, 2017/2018 ika</w:t>
            </w:r>
            <w:r>
              <w:rPr>
                <w:rFonts w:ascii="Arial Narrow" w:hAnsi="Arial Narrow"/>
                <w:sz w:val="20"/>
              </w:rPr>
              <w:t>s</w:t>
            </w:r>
            <w:r>
              <w:rPr>
                <w:rFonts w:ascii="Arial Narrow" w:hAnsi="Arial Narrow"/>
                <w:sz w:val="20"/>
              </w:rPr>
              <w:t>turtea 2018 urtarrila - ekaina epea</w:t>
            </w:r>
          </w:p>
          <w:p w:rsidR="00C26729" w:rsidRPr="00B3339B" w:rsidRDefault="00C26729" w:rsidP="00DC1CBA">
            <w:pPr>
              <w:pStyle w:val="Textoindependiente"/>
              <w:jc w:val="left"/>
              <w:rPr>
                <w:rFonts w:ascii="Arial Narrow" w:hAnsi="Arial Narrow" w:cs="Arial"/>
                <w:sz w:val="20"/>
              </w:rPr>
            </w:pPr>
            <w:r>
              <w:rPr>
                <w:rFonts w:ascii="Arial Narrow" w:hAnsi="Arial Narrow"/>
                <w:sz w:val="20"/>
              </w:rPr>
              <w:t>Burlatako ikastetxeetako elikadura-prestazio ekonomikoen deialdia, 2018/2019 ika</w:t>
            </w:r>
            <w:r>
              <w:rPr>
                <w:rFonts w:ascii="Arial Narrow" w:hAnsi="Arial Narrow"/>
                <w:sz w:val="20"/>
              </w:rPr>
              <w:t>s</w:t>
            </w:r>
            <w:r>
              <w:rPr>
                <w:rFonts w:ascii="Arial Narrow" w:hAnsi="Arial Narrow"/>
                <w:sz w:val="20"/>
              </w:rPr>
              <w:t>turtea 2018ko iraila-abendua aldia</w:t>
            </w:r>
          </w:p>
        </w:tc>
        <w:tc>
          <w:tcPr>
            <w:tcW w:w="1305" w:type="dxa"/>
            <w:tcBorders>
              <w:left w:val="nil"/>
              <w:bottom w:val="single" w:sz="2" w:space="0" w:color="auto"/>
              <w:right w:val="nil"/>
            </w:tcBorders>
            <w:vAlign w:val="center"/>
          </w:tcPr>
          <w:p w:rsidR="00C26729" w:rsidRPr="00B3339B" w:rsidRDefault="00C26729" w:rsidP="004D712A">
            <w:pPr>
              <w:pStyle w:val="Textoindependiente"/>
              <w:jc w:val="right"/>
              <w:rPr>
                <w:rFonts w:ascii="Arial Narrow" w:hAnsi="Arial Narrow" w:cs="Arial"/>
                <w:sz w:val="20"/>
              </w:rPr>
            </w:pPr>
          </w:p>
        </w:tc>
        <w:tc>
          <w:tcPr>
            <w:tcW w:w="1329" w:type="dxa"/>
            <w:tcBorders>
              <w:left w:val="nil"/>
              <w:bottom w:val="single" w:sz="2" w:space="0" w:color="auto"/>
              <w:right w:val="nil"/>
            </w:tcBorders>
            <w:vAlign w:val="center"/>
          </w:tcPr>
          <w:p w:rsidR="00C26729" w:rsidRPr="00B3339B" w:rsidRDefault="00C26729" w:rsidP="008748F7">
            <w:pPr>
              <w:pStyle w:val="Textoindependiente"/>
              <w:jc w:val="right"/>
              <w:rPr>
                <w:rFonts w:ascii="Arial Narrow" w:hAnsi="Arial Narrow" w:cs="Arial"/>
                <w:sz w:val="20"/>
              </w:rPr>
            </w:pPr>
            <w:r>
              <w:rPr>
                <w:rFonts w:ascii="Arial Narrow" w:hAnsi="Arial Narrow"/>
                <w:sz w:val="20"/>
              </w:rPr>
              <w:t>203.195</w:t>
            </w:r>
          </w:p>
        </w:tc>
      </w:tr>
      <w:tr w:rsidR="00C26729" w:rsidRPr="00B3339B" w:rsidTr="00385F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jc w:val="center"/>
        </w:trPr>
        <w:tc>
          <w:tcPr>
            <w:tcW w:w="6364" w:type="dxa"/>
            <w:gridSpan w:val="2"/>
            <w:tcBorders>
              <w:top w:val="single" w:sz="2" w:space="0" w:color="auto"/>
              <w:left w:val="nil"/>
              <w:bottom w:val="single" w:sz="2" w:space="0" w:color="auto"/>
              <w:right w:val="nil"/>
            </w:tcBorders>
            <w:vAlign w:val="center"/>
          </w:tcPr>
          <w:p w:rsidR="00C26729" w:rsidRPr="00B3339B" w:rsidRDefault="00C26729" w:rsidP="00DC1CBA">
            <w:pPr>
              <w:pStyle w:val="Textoindependiente"/>
              <w:jc w:val="left"/>
              <w:rPr>
                <w:rFonts w:ascii="Arial Narrow" w:hAnsi="Arial Narrow" w:cs="Arial"/>
                <w:sz w:val="20"/>
              </w:rPr>
            </w:pPr>
            <w:r>
              <w:rPr>
                <w:rFonts w:ascii="Arial Narrow" w:hAnsi="Arial Narrow"/>
                <w:sz w:val="20"/>
              </w:rPr>
              <w:t xml:space="preserve">Banakako ebaluazioaren araubideko dirulaguntzen deialdia, xedetzat dutenak 2019an podologia-zerbitzurako prestazio ekonomikoak ematea. </w:t>
            </w:r>
          </w:p>
        </w:tc>
        <w:tc>
          <w:tcPr>
            <w:tcW w:w="1305" w:type="dxa"/>
            <w:tcBorders>
              <w:top w:val="single" w:sz="2" w:space="0" w:color="auto"/>
              <w:left w:val="nil"/>
              <w:bottom w:val="single" w:sz="2" w:space="0" w:color="auto"/>
              <w:right w:val="nil"/>
            </w:tcBorders>
            <w:vAlign w:val="center"/>
          </w:tcPr>
          <w:p w:rsidR="00C26729" w:rsidRPr="00B3339B" w:rsidRDefault="00C26729" w:rsidP="004D712A">
            <w:pPr>
              <w:pStyle w:val="Textoindependiente"/>
              <w:jc w:val="right"/>
              <w:rPr>
                <w:rFonts w:ascii="Arial Narrow" w:hAnsi="Arial Narrow" w:cs="Arial"/>
                <w:sz w:val="20"/>
              </w:rPr>
            </w:pPr>
          </w:p>
        </w:tc>
        <w:tc>
          <w:tcPr>
            <w:tcW w:w="1329" w:type="dxa"/>
            <w:tcBorders>
              <w:top w:val="single" w:sz="2" w:space="0" w:color="auto"/>
              <w:left w:val="nil"/>
              <w:bottom w:val="single" w:sz="2" w:space="0" w:color="auto"/>
              <w:right w:val="nil"/>
            </w:tcBorders>
            <w:vAlign w:val="center"/>
          </w:tcPr>
          <w:p w:rsidR="00C26729" w:rsidRPr="00B3339B" w:rsidRDefault="00C26729" w:rsidP="004D712A">
            <w:pPr>
              <w:pStyle w:val="Textoindependiente"/>
              <w:jc w:val="right"/>
              <w:rPr>
                <w:rFonts w:ascii="Arial Narrow" w:hAnsi="Arial Narrow" w:cs="Arial"/>
                <w:sz w:val="20"/>
              </w:rPr>
            </w:pPr>
            <w:r>
              <w:rPr>
                <w:rFonts w:ascii="Arial Narrow" w:hAnsi="Arial Narrow"/>
                <w:sz w:val="20"/>
              </w:rPr>
              <w:t>8.444 (*)</w:t>
            </w:r>
          </w:p>
        </w:tc>
      </w:tr>
      <w:tr w:rsidR="00C26729" w:rsidRPr="00B3339B" w:rsidTr="00905C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jc w:val="center"/>
        </w:trPr>
        <w:tc>
          <w:tcPr>
            <w:tcW w:w="6364" w:type="dxa"/>
            <w:gridSpan w:val="2"/>
            <w:tcBorders>
              <w:top w:val="single" w:sz="2" w:space="0" w:color="auto"/>
              <w:left w:val="nil"/>
              <w:bottom w:val="single" w:sz="2" w:space="0" w:color="auto"/>
              <w:right w:val="nil"/>
            </w:tcBorders>
            <w:vAlign w:val="center"/>
          </w:tcPr>
          <w:p w:rsidR="00C26729" w:rsidRPr="00B3339B" w:rsidRDefault="00C26729" w:rsidP="00E240B2">
            <w:pPr>
              <w:pStyle w:val="Textoindependiente"/>
              <w:jc w:val="left"/>
              <w:rPr>
                <w:rFonts w:ascii="Arial Narrow" w:hAnsi="Arial Narrow" w:cs="Arial"/>
                <w:sz w:val="20"/>
              </w:rPr>
            </w:pPr>
            <w:r>
              <w:rPr>
                <w:rFonts w:ascii="Arial Narrow" w:hAnsi="Arial Narrow"/>
                <w:sz w:val="20"/>
              </w:rPr>
              <w:t>Nazioarteko lankidetzarako laguntzak</w:t>
            </w:r>
          </w:p>
        </w:tc>
        <w:tc>
          <w:tcPr>
            <w:tcW w:w="1305" w:type="dxa"/>
            <w:tcBorders>
              <w:top w:val="single" w:sz="2" w:space="0" w:color="auto"/>
              <w:left w:val="nil"/>
              <w:bottom w:val="single" w:sz="2" w:space="0" w:color="auto"/>
              <w:right w:val="nil"/>
            </w:tcBorders>
            <w:vAlign w:val="center"/>
          </w:tcPr>
          <w:p w:rsidR="00C26729" w:rsidRPr="00B3339B" w:rsidRDefault="00C26729" w:rsidP="004D712A">
            <w:pPr>
              <w:pStyle w:val="Textoindependiente"/>
              <w:jc w:val="right"/>
              <w:rPr>
                <w:rFonts w:ascii="Arial Narrow" w:hAnsi="Arial Narrow" w:cs="Arial"/>
                <w:sz w:val="20"/>
              </w:rPr>
            </w:pPr>
          </w:p>
        </w:tc>
        <w:tc>
          <w:tcPr>
            <w:tcW w:w="1329" w:type="dxa"/>
            <w:tcBorders>
              <w:top w:val="single" w:sz="2" w:space="0" w:color="auto"/>
              <w:left w:val="nil"/>
              <w:bottom w:val="single" w:sz="2" w:space="0" w:color="auto"/>
              <w:right w:val="nil"/>
            </w:tcBorders>
            <w:vAlign w:val="center"/>
          </w:tcPr>
          <w:p w:rsidR="00C26729" w:rsidRPr="00B3339B" w:rsidRDefault="00C26729" w:rsidP="004D712A">
            <w:pPr>
              <w:pStyle w:val="Textoindependiente"/>
              <w:jc w:val="right"/>
              <w:rPr>
                <w:rFonts w:ascii="Arial Narrow" w:hAnsi="Arial Narrow" w:cs="Arial"/>
                <w:sz w:val="20"/>
              </w:rPr>
            </w:pPr>
            <w:r>
              <w:rPr>
                <w:rFonts w:ascii="Arial Narrow" w:hAnsi="Arial Narrow"/>
                <w:sz w:val="20"/>
              </w:rPr>
              <w:t>90.000</w:t>
            </w:r>
          </w:p>
        </w:tc>
      </w:tr>
      <w:tr w:rsidR="00C26729" w:rsidRPr="00B3339B" w:rsidTr="00905C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jc w:val="center"/>
        </w:trPr>
        <w:tc>
          <w:tcPr>
            <w:tcW w:w="6364" w:type="dxa"/>
            <w:gridSpan w:val="2"/>
            <w:tcBorders>
              <w:top w:val="single" w:sz="2" w:space="0" w:color="auto"/>
              <w:left w:val="nil"/>
              <w:bottom w:val="single" w:sz="2" w:space="0" w:color="auto"/>
              <w:right w:val="nil"/>
            </w:tcBorders>
            <w:vAlign w:val="center"/>
          </w:tcPr>
          <w:p w:rsidR="00C26729" w:rsidRPr="00B3339B" w:rsidRDefault="00C26729" w:rsidP="00E240B2">
            <w:pPr>
              <w:pStyle w:val="Textoindependiente"/>
              <w:jc w:val="left"/>
              <w:rPr>
                <w:rFonts w:ascii="Arial Narrow" w:hAnsi="Arial Narrow" w:cs="Arial"/>
                <w:sz w:val="20"/>
              </w:rPr>
            </w:pPr>
            <w:r>
              <w:rPr>
                <w:rFonts w:ascii="Arial Narrow" w:hAnsi="Arial Narrow"/>
                <w:sz w:val="20"/>
              </w:rPr>
              <w:t>Gizarte larrialdiko laguntzak</w:t>
            </w:r>
          </w:p>
        </w:tc>
        <w:tc>
          <w:tcPr>
            <w:tcW w:w="1305" w:type="dxa"/>
            <w:tcBorders>
              <w:top w:val="single" w:sz="2" w:space="0" w:color="auto"/>
              <w:left w:val="nil"/>
              <w:bottom w:val="single" w:sz="2" w:space="0" w:color="auto"/>
              <w:right w:val="nil"/>
            </w:tcBorders>
            <w:vAlign w:val="center"/>
          </w:tcPr>
          <w:p w:rsidR="00C26729" w:rsidRPr="00B3339B" w:rsidRDefault="00C26729" w:rsidP="004D712A">
            <w:pPr>
              <w:pStyle w:val="Textoindependiente"/>
              <w:jc w:val="right"/>
              <w:rPr>
                <w:rFonts w:ascii="Arial Narrow" w:hAnsi="Arial Narrow" w:cs="Arial"/>
                <w:sz w:val="20"/>
              </w:rPr>
            </w:pPr>
          </w:p>
        </w:tc>
        <w:tc>
          <w:tcPr>
            <w:tcW w:w="1329" w:type="dxa"/>
            <w:tcBorders>
              <w:top w:val="single" w:sz="2" w:space="0" w:color="auto"/>
              <w:left w:val="nil"/>
              <w:bottom w:val="single" w:sz="2" w:space="0" w:color="auto"/>
              <w:right w:val="nil"/>
            </w:tcBorders>
            <w:vAlign w:val="center"/>
          </w:tcPr>
          <w:p w:rsidR="00C26729" w:rsidRPr="00B3339B" w:rsidRDefault="00C26729" w:rsidP="004D712A">
            <w:pPr>
              <w:pStyle w:val="Textoindependiente"/>
              <w:jc w:val="right"/>
              <w:rPr>
                <w:rFonts w:ascii="Arial Narrow" w:hAnsi="Arial Narrow" w:cs="Arial"/>
                <w:sz w:val="20"/>
              </w:rPr>
            </w:pPr>
            <w:r>
              <w:rPr>
                <w:rFonts w:ascii="Arial Narrow" w:hAnsi="Arial Narrow"/>
                <w:sz w:val="20"/>
              </w:rPr>
              <w:t>133.709</w:t>
            </w:r>
          </w:p>
        </w:tc>
      </w:tr>
      <w:tr w:rsidR="00C26729" w:rsidRPr="00B3339B" w:rsidTr="00905C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jc w:val="center"/>
        </w:trPr>
        <w:tc>
          <w:tcPr>
            <w:tcW w:w="6364" w:type="dxa"/>
            <w:gridSpan w:val="2"/>
            <w:tcBorders>
              <w:top w:val="single" w:sz="2" w:space="0" w:color="auto"/>
              <w:left w:val="nil"/>
              <w:bottom w:val="single" w:sz="2" w:space="0" w:color="auto"/>
              <w:right w:val="nil"/>
            </w:tcBorders>
            <w:vAlign w:val="center"/>
          </w:tcPr>
          <w:p w:rsidR="00C26729" w:rsidRPr="00B3339B" w:rsidRDefault="00C26729" w:rsidP="00E240B2">
            <w:pPr>
              <w:pStyle w:val="Textoindependiente"/>
              <w:jc w:val="left"/>
              <w:rPr>
                <w:rFonts w:ascii="Arial Narrow" w:hAnsi="Arial Narrow" w:cs="Arial"/>
                <w:sz w:val="20"/>
              </w:rPr>
            </w:pPr>
            <w:r>
              <w:rPr>
                <w:rFonts w:ascii="Arial Narrow" w:hAnsi="Arial Narrow"/>
                <w:sz w:val="20"/>
              </w:rPr>
              <w:t>Iruñerriko Mankomunitatearentzako transferentzia</w:t>
            </w:r>
          </w:p>
        </w:tc>
        <w:tc>
          <w:tcPr>
            <w:tcW w:w="1305" w:type="dxa"/>
            <w:tcBorders>
              <w:top w:val="single" w:sz="2" w:space="0" w:color="auto"/>
              <w:left w:val="nil"/>
              <w:bottom w:val="single" w:sz="2" w:space="0" w:color="auto"/>
              <w:right w:val="nil"/>
            </w:tcBorders>
            <w:vAlign w:val="center"/>
          </w:tcPr>
          <w:p w:rsidR="00C26729" w:rsidRPr="00B3339B" w:rsidRDefault="00C26729" w:rsidP="004D712A">
            <w:pPr>
              <w:pStyle w:val="Textoindependiente"/>
              <w:jc w:val="right"/>
              <w:rPr>
                <w:rFonts w:ascii="Arial Narrow" w:hAnsi="Arial Narrow" w:cs="Arial"/>
                <w:sz w:val="20"/>
              </w:rPr>
            </w:pPr>
          </w:p>
        </w:tc>
        <w:tc>
          <w:tcPr>
            <w:tcW w:w="1329" w:type="dxa"/>
            <w:tcBorders>
              <w:top w:val="single" w:sz="2" w:space="0" w:color="auto"/>
              <w:left w:val="nil"/>
              <w:bottom w:val="single" w:sz="2" w:space="0" w:color="auto"/>
              <w:right w:val="nil"/>
            </w:tcBorders>
            <w:vAlign w:val="center"/>
          </w:tcPr>
          <w:p w:rsidR="00C26729" w:rsidRPr="00B3339B" w:rsidRDefault="00C26729" w:rsidP="004D712A">
            <w:pPr>
              <w:pStyle w:val="Textoindependiente"/>
              <w:jc w:val="right"/>
              <w:rPr>
                <w:rFonts w:ascii="Arial Narrow" w:hAnsi="Arial Narrow" w:cs="Arial"/>
                <w:sz w:val="20"/>
              </w:rPr>
            </w:pPr>
            <w:r>
              <w:rPr>
                <w:rFonts w:ascii="Arial Narrow" w:hAnsi="Arial Narrow"/>
                <w:sz w:val="20"/>
              </w:rPr>
              <w:t>338.858</w:t>
            </w:r>
          </w:p>
        </w:tc>
      </w:tr>
      <w:tr w:rsidR="00C26729" w:rsidRPr="00B3339B" w:rsidTr="00F83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jc w:val="center"/>
        </w:trPr>
        <w:tc>
          <w:tcPr>
            <w:tcW w:w="6364" w:type="dxa"/>
            <w:gridSpan w:val="2"/>
            <w:tcBorders>
              <w:top w:val="single" w:sz="2" w:space="0" w:color="auto"/>
              <w:left w:val="nil"/>
              <w:bottom w:val="single" w:sz="2" w:space="0" w:color="auto"/>
              <w:right w:val="nil"/>
            </w:tcBorders>
            <w:vAlign w:val="center"/>
          </w:tcPr>
          <w:p w:rsidR="00C26729" w:rsidRPr="00B3339B" w:rsidRDefault="00C26729" w:rsidP="00323948">
            <w:pPr>
              <w:pStyle w:val="Textoindependiente"/>
              <w:jc w:val="left"/>
              <w:rPr>
                <w:rFonts w:ascii="Arial Narrow" w:hAnsi="Arial Narrow" w:cs="Arial"/>
                <w:sz w:val="20"/>
              </w:rPr>
            </w:pPr>
            <w:r>
              <w:rPr>
                <w:rFonts w:ascii="Arial Narrow" w:hAnsi="Arial Narrow"/>
                <w:sz w:val="20"/>
              </w:rPr>
              <w:t>"Hilarión Eslava" Partzuergoarentzako transferentzia</w:t>
            </w:r>
          </w:p>
        </w:tc>
        <w:tc>
          <w:tcPr>
            <w:tcW w:w="1305" w:type="dxa"/>
            <w:tcBorders>
              <w:top w:val="single" w:sz="2" w:space="0" w:color="auto"/>
              <w:left w:val="nil"/>
              <w:bottom w:val="single" w:sz="2" w:space="0" w:color="auto"/>
              <w:right w:val="nil"/>
            </w:tcBorders>
            <w:vAlign w:val="center"/>
          </w:tcPr>
          <w:p w:rsidR="00C26729" w:rsidRPr="00B3339B" w:rsidRDefault="00C26729" w:rsidP="00323948">
            <w:pPr>
              <w:pStyle w:val="Textoindependiente"/>
              <w:jc w:val="right"/>
              <w:rPr>
                <w:rFonts w:ascii="Arial Narrow" w:hAnsi="Arial Narrow" w:cs="Arial"/>
                <w:sz w:val="20"/>
              </w:rPr>
            </w:pPr>
          </w:p>
        </w:tc>
        <w:tc>
          <w:tcPr>
            <w:tcW w:w="1329" w:type="dxa"/>
            <w:tcBorders>
              <w:top w:val="single" w:sz="2" w:space="0" w:color="auto"/>
              <w:left w:val="nil"/>
              <w:bottom w:val="single" w:sz="2" w:space="0" w:color="auto"/>
              <w:right w:val="nil"/>
            </w:tcBorders>
            <w:vAlign w:val="center"/>
          </w:tcPr>
          <w:p w:rsidR="00C26729" w:rsidRPr="00B3339B" w:rsidRDefault="00C26729" w:rsidP="00323948">
            <w:pPr>
              <w:pStyle w:val="Textoindependiente"/>
              <w:jc w:val="right"/>
              <w:rPr>
                <w:rFonts w:ascii="Arial Narrow" w:hAnsi="Arial Narrow" w:cs="Arial"/>
                <w:sz w:val="20"/>
              </w:rPr>
            </w:pPr>
            <w:r>
              <w:rPr>
                <w:rFonts w:ascii="Arial Narrow" w:hAnsi="Arial Narrow"/>
                <w:sz w:val="20"/>
              </w:rPr>
              <w:t>298.968</w:t>
            </w:r>
          </w:p>
        </w:tc>
      </w:tr>
      <w:tr w:rsidR="00C26729" w:rsidRPr="00B3339B" w:rsidTr="00F83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jc w:val="center"/>
        </w:trPr>
        <w:tc>
          <w:tcPr>
            <w:tcW w:w="6364" w:type="dxa"/>
            <w:gridSpan w:val="2"/>
            <w:tcBorders>
              <w:top w:val="single" w:sz="2" w:space="0" w:color="auto"/>
              <w:left w:val="nil"/>
              <w:right w:val="nil"/>
            </w:tcBorders>
            <w:vAlign w:val="center"/>
          </w:tcPr>
          <w:p w:rsidR="00C26729" w:rsidRPr="00B3339B" w:rsidRDefault="00C26729" w:rsidP="00E240B2">
            <w:pPr>
              <w:pStyle w:val="Textoindependiente"/>
              <w:jc w:val="left"/>
              <w:rPr>
                <w:rFonts w:ascii="Arial Narrow" w:hAnsi="Arial Narrow" w:cs="Arial"/>
                <w:sz w:val="20"/>
              </w:rPr>
            </w:pPr>
            <w:r>
              <w:rPr>
                <w:rFonts w:ascii="Arial Narrow" w:hAnsi="Arial Narrow"/>
                <w:sz w:val="20"/>
              </w:rPr>
              <w:t>Epai judizial baten ondoriozko dirusarrera-itzulketa</w:t>
            </w:r>
          </w:p>
        </w:tc>
        <w:tc>
          <w:tcPr>
            <w:tcW w:w="1305" w:type="dxa"/>
            <w:tcBorders>
              <w:top w:val="single" w:sz="2" w:space="0" w:color="auto"/>
              <w:left w:val="nil"/>
              <w:right w:val="nil"/>
            </w:tcBorders>
            <w:vAlign w:val="center"/>
          </w:tcPr>
          <w:p w:rsidR="00C26729" w:rsidRPr="00B3339B" w:rsidRDefault="00C26729" w:rsidP="004D712A">
            <w:pPr>
              <w:pStyle w:val="Textoindependiente"/>
              <w:jc w:val="right"/>
              <w:rPr>
                <w:rFonts w:ascii="Arial Narrow" w:hAnsi="Arial Narrow" w:cs="Arial"/>
                <w:sz w:val="20"/>
              </w:rPr>
            </w:pPr>
          </w:p>
        </w:tc>
        <w:tc>
          <w:tcPr>
            <w:tcW w:w="1329" w:type="dxa"/>
            <w:tcBorders>
              <w:top w:val="single" w:sz="2" w:space="0" w:color="auto"/>
              <w:left w:val="nil"/>
              <w:right w:val="nil"/>
            </w:tcBorders>
            <w:vAlign w:val="center"/>
          </w:tcPr>
          <w:p w:rsidR="00C26729" w:rsidRPr="00B3339B" w:rsidRDefault="00C26729" w:rsidP="00B3339B">
            <w:pPr>
              <w:pStyle w:val="Textoindependiente"/>
              <w:jc w:val="right"/>
              <w:rPr>
                <w:rFonts w:ascii="Arial Narrow" w:hAnsi="Arial Narrow" w:cs="Arial"/>
                <w:sz w:val="20"/>
              </w:rPr>
            </w:pPr>
            <w:r>
              <w:rPr>
                <w:rFonts w:ascii="Arial Narrow" w:hAnsi="Arial Narrow"/>
                <w:sz w:val="20"/>
              </w:rPr>
              <w:t>78.554</w:t>
            </w:r>
          </w:p>
        </w:tc>
      </w:tr>
    </w:tbl>
    <w:p w:rsidR="00C26729" w:rsidRDefault="00C26729" w:rsidP="00F85696">
      <w:pPr>
        <w:pStyle w:val="texto"/>
        <w:tabs>
          <w:tab w:val="clear" w:pos="2835"/>
          <w:tab w:val="clear" w:pos="3969"/>
          <w:tab w:val="clear" w:pos="5103"/>
          <w:tab w:val="clear" w:pos="6237"/>
          <w:tab w:val="clear" w:pos="7371"/>
          <w:tab w:val="left" w:pos="480"/>
          <w:tab w:val="num" w:pos="1320"/>
        </w:tabs>
        <w:spacing w:before="60" w:after="0"/>
        <w:ind w:firstLine="142"/>
        <w:rPr>
          <w:rFonts w:ascii="Arial" w:hAnsi="Arial" w:cs="Arial"/>
          <w:i/>
          <w:sz w:val="16"/>
          <w:szCs w:val="16"/>
        </w:rPr>
      </w:pPr>
      <w:r>
        <w:rPr>
          <w:rFonts w:ascii="Arial" w:hAnsi="Arial"/>
          <w:i/>
          <w:sz w:val="16"/>
          <w:szCs w:val="16"/>
        </w:rPr>
        <w:t>(*) Zenbateko hori 2. kapituluari esleitu zaio ("podologia-zerbitzurako kontratua")</w:t>
      </w:r>
    </w:p>
    <w:p w:rsidR="00C26729" w:rsidRDefault="00C26729" w:rsidP="00A503A5">
      <w:pPr>
        <w:pStyle w:val="texto"/>
        <w:tabs>
          <w:tab w:val="clear" w:pos="2835"/>
          <w:tab w:val="clear" w:pos="3969"/>
          <w:tab w:val="clear" w:pos="5103"/>
          <w:tab w:val="clear" w:pos="6237"/>
          <w:tab w:val="clear" w:pos="7371"/>
        </w:tabs>
        <w:spacing w:before="120" w:after="120"/>
      </w:pPr>
      <w:r>
        <w:t>Oro har, emandako eta ordaindutako transferentzia eta dirulaguntza guztiak egokiro onetsita, fiskalizatuta eta kontabilizatuta daude, kasuko akordioen edo deialdien arabera. Halere, zenbait akats detektatu dira berrikusitako espediente batzuen  izapideetan. Ond</w:t>
      </w:r>
      <w:r>
        <w:t>o</w:t>
      </w:r>
      <w:r>
        <w:t>ren, aipagarrienak azalduko ditugu:</w:t>
      </w:r>
    </w:p>
    <w:p w:rsidR="00C26729" w:rsidRPr="00E81BAA" w:rsidRDefault="00C26729" w:rsidP="00C2447B">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spacing w:before="120" w:after="120"/>
        <w:rPr>
          <w:rFonts w:cs="Arial"/>
          <w:spacing w:val="2"/>
        </w:rPr>
      </w:pPr>
      <w:r>
        <w:t>Udalak ez dauka Dirulaguntzei buruzko 38/2003 Lege Orokorrak edukitzera behartzen duen Dirulaguntza Plan Estrategikoa.</w:t>
      </w:r>
    </w:p>
    <w:p w:rsidR="00C26729" w:rsidRDefault="00C26729" w:rsidP="00C2447B">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spacing w:before="120" w:after="120"/>
        <w:rPr>
          <w:color w:val="000000"/>
        </w:rPr>
      </w:pPr>
      <w:r>
        <w:rPr>
          <w:color w:val="000000"/>
        </w:rPr>
        <w:t>Eskola-jantokirako laguntzak zuzenean ordaintzen zaizkie ikastetxeei edo elikadura-zerbitzua kudeatzen duten guraso-elkarteei, baina harreman hori ez dago jasota Dirulagu</w:t>
      </w:r>
      <w:r>
        <w:rPr>
          <w:color w:val="000000"/>
        </w:rPr>
        <w:t>n</w:t>
      </w:r>
      <w:r>
        <w:rPr>
          <w:color w:val="000000"/>
        </w:rPr>
        <w:t>tzei buruzko Lege Orokorreko 16. artikuluaren araberako ezein hitzarmenetan.</w:t>
      </w:r>
    </w:p>
    <w:p w:rsidR="00C26729" w:rsidRDefault="00C26729" w:rsidP="00C2447B">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spacing w:before="120" w:after="120"/>
      </w:pPr>
      <w:r>
        <w:t>Podologia-zerbitzurako prestazio ekonomikoak emateko deialdiaren oinarrien gaur egungo formulazioak oztopatu egiten du diru-sarreren mailaren araberako lehenestea, ha</w:t>
      </w:r>
      <w:r>
        <w:t>i</w:t>
      </w:r>
      <w:r>
        <w:t>etan ezarritakoa. Gainera, laguntzaren ordaintzea kasuko laguntza-kontratuaren indarrez egiten du enpresa zerbitzu-emaileak, eta 2. gastu-kapituluan kontabilizatzen da.</w:t>
      </w:r>
    </w:p>
    <w:p w:rsidR="00C26729" w:rsidRPr="003C743E" w:rsidRDefault="00C26729" w:rsidP="00C2447B">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spacing w:before="120" w:after="120"/>
      </w:pPr>
      <w:r>
        <w:t xml:space="preserve">Nazioarteko lankidetzarako laguntzetako gastua honako hauek osatzen dute: senidetze-deialdi publiko batek, Medicus Mundirekiko hitzarmen batek, zeinetatik eratortzen baita lau urteko proiektuetarako deialdi bat, Nafarroako Udal eta Kontzejuen Federazioarekiko hiru urterako hitzarmen batek eta zuzenean ematekoak diren hiru laguntzak. </w:t>
      </w:r>
    </w:p>
    <w:p w:rsidR="00C26729" w:rsidRDefault="00C26729" w:rsidP="00C2447B">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spacing w:before="120" w:after="120"/>
      </w:pPr>
      <w:r>
        <w:t>Hitzarmenetan jasotako konpromisoak ez daude dirulaguntza izendun gisa aurreko</w:t>
      </w:r>
      <w:r>
        <w:t>n</w:t>
      </w:r>
      <w:r>
        <w:t>tuko berariazko partida batean jasota. Laguntzaren frogagirien aurkezpenaren eta berr</w:t>
      </w:r>
      <w:r>
        <w:t>i</w:t>
      </w:r>
      <w:r>
        <w:t xml:space="preserve">kuspenaren jarraipen egokirik ez da kasu guztietan egiten.  </w:t>
      </w:r>
    </w:p>
    <w:p w:rsidR="00C26729" w:rsidRDefault="00C26729" w:rsidP="00C2447B">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spacing w:before="120" w:after="120"/>
      </w:pPr>
      <w:r>
        <w:t>"Nazioarteko lankidetzarako senidetze"en deialdian, zenbait akats antzeman dira oin</w:t>
      </w:r>
      <w:r>
        <w:t>a</w:t>
      </w:r>
      <w:r>
        <w:t>rrien edukian. Ildo horretan, ez aurreikusitako zenbatekoa ez eta funts-banaketarako iri</w:t>
      </w:r>
      <w:r>
        <w:t>z</w:t>
      </w:r>
      <w:r>
        <w:t>pideak ere ez dira behar bezain argiak. Funtsak onuradunei aldez aurretik helarazi zaizkie, nahiz eta hori ez dagoen oinarri arautzaileetan aurreikusita.</w:t>
      </w:r>
    </w:p>
    <w:p w:rsidR="00C26729" w:rsidRDefault="00C26729" w:rsidP="00C2447B">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spacing w:before="120" w:after="120"/>
      </w:pPr>
      <w:r>
        <w:t>"Nazioarteko lankidetzarako larrialdi-laguntzak" izenekoak deialdi publikorik gabe k</w:t>
      </w:r>
      <w:r>
        <w:t>u</w:t>
      </w:r>
      <w:r>
        <w:t xml:space="preserve">deatu dira, eta ez da zuzeneko ematearen bidezkotasuna justifikatzen duen ezein txostenen arrastorik ageri. </w:t>
      </w:r>
    </w:p>
    <w:p w:rsidR="00C26729" w:rsidRPr="00184354" w:rsidRDefault="00C26729" w:rsidP="00184354">
      <w:pPr>
        <w:pStyle w:val="texto"/>
        <w:tabs>
          <w:tab w:val="clear" w:pos="2835"/>
          <w:tab w:val="clear" w:pos="3969"/>
          <w:tab w:val="clear" w:pos="5103"/>
          <w:tab w:val="clear" w:pos="6237"/>
          <w:tab w:val="clear" w:pos="7371"/>
          <w:tab w:val="left" w:pos="480"/>
          <w:tab w:val="num" w:pos="720"/>
          <w:tab w:val="num" w:pos="1320"/>
        </w:tabs>
        <w:rPr>
          <w:rFonts w:cs="Arial"/>
        </w:rPr>
      </w:pPr>
      <w:r>
        <w:t>Gure gomendioak:</w:t>
      </w:r>
    </w:p>
    <w:p w:rsidR="00C26729" w:rsidRDefault="00C26729" w:rsidP="00C2447B">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rFonts w:cs="Arial"/>
          <w:i/>
        </w:rPr>
      </w:pPr>
      <w:bookmarkStart w:id="118" w:name="_Toc455146002"/>
      <w:r>
        <w:rPr>
          <w:i/>
        </w:rPr>
        <w:t>Dirulaguntzei buruzko plan estrategikoa onestea.</w:t>
      </w:r>
    </w:p>
    <w:p w:rsidR="00C26729" w:rsidRPr="00D07C72" w:rsidRDefault="00C26729" w:rsidP="00C2447B">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color w:val="000000"/>
        </w:rPr>
      </w:pPr>
      <w:r>
        <w:rPr>
          <w:i/>
          <w:color w:val="000000"/>
        </w:rPr>
        <w:t>Jantoki-zerbitzua kudeatzen duten entitate laguntzaileekiko hitzarmenak sinatzea.</w:t>
      </w:r>
    </w:p>
    <w:p w:rsidR="00C26729" w:rsidRPr="005757C9" w:rsidRDefault="00C26729" w:rsidP="00C2447B">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pPr>
      <w:r>
        <w:rPr>
          <w:i/>
        </w:rPr>
        <w:t>Podologia-zerbitzurako laguntzen deialdia birplanteatzea, halako moldez non haren oinarriak bete ahalko baitira, kasuko kontratutik bereizita.</w:t>
      </w:r>
    </w:p>
    <w:p w:rsidR="00C26729" w:rsidRDefault="00C26729" w:rsidP="00C2447B">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rFonts w:cs="Arial"/>
          <w:i/>
        </w:rPr>
      </w:pPr>
      <w:r>
        <w:rPr>
          <w:i/>
        </w:rPr>
        <w:t>Zuzeneko emakidaren araubidearen bidez kudeatzen diren dirulaguntzen partidetan kasuko lankidetza-hitzarmenak sinatzea, eta kasuko aurrekontu-partida izendunak ga</w:t>
      </w:r>
      <w:r>
        <w:rPr>
          <w:i/>
        </w:rPr>
        <w:t>i</w:t>
      </w:r>
      <w:r>
        <w:rPr>
          <w:i/>
        </w:rPr>
        <w:t>tzea.</w:t>
      </w:r>
    </w:p>
    <w:p w:rsidR="00C26729" w:rsidRPr="003C743E" w:rsidRDefault="00C26729" w:rsidP="00C2447B">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pPr>
      <w:r>
        <w:rPr>
          <w:i/>
        </w:rPr>
        <w:t>Nazioarteko lankidetzarako laguntzak globalki berrikustea, haiek arautzeko deialdiak, oinarriak eta ordenantzak hobetuz eta Dirulaguntzei buruzko Lege Orokorraren arabera aplikatu beharrekoa den prozedura aplikatuz.</w:t>
      </w:r>
    </w:p>
    <w:p w:rsidR="00C26729" w:rsidRPr="00EA11D2" w:rsidRDefault="00C26729" w:rsidP="00C2447B">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pPr>
      <w:r>
        <w:rPr>
          <w:i/>
        </w:rPr>
        <w:t>Dirulaguntza ezberdinen justifikazioaren jarraipena egitea.</w:t>
      </w:r>
    </w:p>
    <w:p w:rsidR="00C26729" w:rsidRPr="00042CF9" w:rsidRDefault="00C26729" w:rsidP="00C2447B">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pPr>
      <w:r>
        <w:rPr>
          <w:i/>
        </w:rPr>
        <w:t>Aldez aurreko ordainketaren figura erabiltzea kasuko oinarri arautzaileetan hala a</w:t>
      </w:r>
      <w:r>
        <w:rPr>
          <w:i/>
        </w:rPr>
        <w:t>u</w:t>
      </w:r>
      <w:r>
        <w:rPr>
          <w:i/>
        </w:rPr>
        <w:t>rreikusten denean bakarrik.</w:t>
      </w:r>
    </w:p>
    <w:p w:rsidR="00C26729" w:rsidRPr="00C149E6" w:rsidRDefault="00C26729" w:rsidP="000F67CF">
      <w:pPr>
        <w:pStyle w:val="atitulo3"/>
        <w:spacing w:before="240"/>
      </w:pPr>
      <w:r>
        <w:t>VI.5.7. Tributuak, prezio publikoak eta beste diru-sarrera</w:t>
      </w:r>
      <w:bookmarkEnd w:id="118"/>
      <w:r>
        <w:t xml:space="preserve"> batzuk</w:t>
      </w:r>
    </w:p>
    <w:p w:rsidR="00C26729" w:rsidRDefault="00C26729" w:rsidP="00907A84">
      <w:pPr>
        <w:pStyle w:val="texto"/>
        <w:tabs>
          <w:tab w:val="clear" w:pos="2835"/>
          <w:tab w:val="clear" w:pos="3969"/>
          <w:tab w:val="clear" w:pos="5103"/>
          <w:tab w:val="clear" w:pos="6237"/>
          <w:tab w:val="clear" w:pos="7371"/>
          <w:tab w:val="left" w:pos="480"/>
          <w:tab w:val="num" w:pos="720"/>
          <w:tab w:val="num" w:pos="1320"/>
        </w:tabs>
        <w:spacing w:after="260"/>
        <w:rPr>
          <w:rFonts w:cs="Arial"/>
        </w:rPr>
      </w:pPr>
      <w:r>
        <w:t>Tributuengatik, prezio publikoengatik eta bestelako diru-sarrerengatik 2018an aitort</w:t>
      </w:r>
      <w:r>
        <w:t>u</w:t>
      </w:r>
      <w:r>
        <w:t>tako eskubideek 7,2 milioi euro egin zuten. Udalaren diru-sarrera guztien ehuneko 38 eg</w:t>
      </w:r>
      <w:r>
        <w:t>i</w:t>
      </w:r>
      <w:r>
        <w:t>ten dute, eta honako hauei dagozkie:</w:t>
      </w:r>
    </w:p>
    <w:tbl>
      <w:tblPr>
        <w:tblW w:w="9188" w:type="dxa"/>
        <w:jc w:val="center"/>
        <w:tblInd w:w="-378" w:type="dxa"/>
        <w:tblCellMar>
          <w:left w:w="70" w:type="dxa"/>
          <w:right w:w="70" w:type="dxa"/>
        </w:tblCellMar>
        <w:tblLook w:val="00A0" w:firstRow="1" w:lastRow="0" w:firstColumn="1" w:lastColumn="0" w:noHBand="0" w:noVBand="0"/>
      </w:tblPr>
      <w:tblGrid>
        <w:gridCol w:w="3436"/>
        <w:gridCol w:w="873"/>
        <w:gridCol w:w="1894"/>
        <w:gridCol w:w="1493"/>
        <w:gridCol w:w="1492"/>
      </w:tblGrid>
      <w:tr w:rsidR="00C26729" w:rsidRPr="00232AF0" w:rsidTr="009203DE">
        <w:trPr>
          <w:trHeight w:val="270"/>
          <w:jc w:val="center"/>
        </w:trPr>
        <w:tc>
          <w:tcPr>
            <w:tcW w:w="3436" w:type="dxa"/>
            <w:vMerge w:val="restart"/>
            <w:tcBorders>
              <w:top w:val="single" w:sz="4" w:space="0" w:color="auto"/>
              <w:left w:val="nil"/>
              <w:bottom w:val="single" w:sz="4" w:space="0" w:color="auto"/>
              <w:right w:val="nil"/>
            </w:tcBorders>
            <w:shd w:val="clear" w:color="000000" w:fill="FABF8F"/>
            <w:vAlign w:val="center"/>
          </w:tcPr>
          <w:p w:rsidR="00C26729" w:rsidRPr="00232AF0" w:rsidRDefault="00C26729" w:rsidP="004D712A">
            <w:pPr>
              <w:spacing w:after="0"/>
              <w:ind w:firstLine="0"/>
              <w:jc w:val="left"/>
              <w:rPr>
                <w:rFonts w:ascii="Arial" w:hAnsi="Arial" w:cs="Arial"/>
                <w:color w:val="000000"/>
                <w:sz w:val="18"/>
                <w:szCs w:val="18"/>
              </w:rPr>
            </w:pPr>
            <w:r>
              <w:rPr>
                <w:rFonts w:ascii="Arial" w:hAnsi="Arial"/>
                <w:color w:val="000000"/>
                <w:sz w:val="18"/>
                <w:szCs w:val="18"/>
              </w:rPr>
              <w:t>Kontzeptua</w:t>
            </w:r>
          </w:p>
        </w:tc>
        <w:tc>
          <w:tcPr>
            <w:tcW w:w="2767" w:type="dxa"/>
            <w:gridSpan w:val="2"/>
            <w:tcBorders>
              <w:top w:val="single" w:sz="4" w:space="0" w:color="auto"/>
              <w:left w:val="nil"/>
              <w:bottom w:val="single" w:sz="4" w:space="0" w:color="auto"/>
              <w:right w:val="nil"/>
            </w:tcBorders>
            <w:shd w:val="clear" w:color="000000" w:fill="FABF8F"/>
            <w:vAlign w:val="center"/>
          </w:tcPr>
          <w:p w:rsidR="00C26729" w:rsidRPr="00232AF0" w:rsidRDefault="00C26729" w:rsidP="004D712A">
            <w:pPr>
              <w:spacing w:after="0"/>
              <w:ind w:firstLine="0"/>
              <w:jc w:val="center"/>
              <w:rPr>
                <w:rFonts w:ascii="Arial" w:hAnsi="Arial" w:cs="Arial"/>
                <w:color w:val="000000"/>
                <w:sz w:val="18"/>
                <w:szCs w:val="18"/>
              </w:rPr>
            </w:pPr>
            <w:r>
              <w:rPr>
                <w:rFonts w:ascii="Arial" w:hAnsi="Arial"/>
                <w:color w:val="000000"/>
                <w:sz w:val="18"/>
                <w:szCs w:val="18"/>
              </w:rPr>
              <w:t>Aitortutako eskubide garbiak</w:t>
            </w:r>
          </w:p>
        </w:tc>
        <w:tc>
          <w:tcPr>
            <w:tcW w:w="1493" w:type="dxa"/>
            <w:vMerge w:val="restart"/>
            <w:tcBorders>
              <w:top w:val="single" w:sz="4" w:space="0" w:color="auto"/>
              <w:left w:val="nil"/>
              <w:bottom w:val="single" w:sz="4" w:space="0" w:color="auto"/>
              <w:right w:val="nil"/>
            </w:tcBorders>
            <w:shd w:val="clear" w:color="000000" w:fill="FABF8F"/>
            <w:vAlign w:val="center"/>
          </w:tcPr>
          <w:p w:rsidR="00C26729" w:rsidRPr="00232AF0" w:rsidRDefault="00C26729" w:rsidP="004D712A">
            <w:pPr>
              <w:spacing w:after="0"/>
              <w:ind w:firstLine="0"/>
              <w:jc w:val="right"/>
              <w:rPr>
                <w:rFonts w:ascii="Arial" w:hAnsi="Arial" w:cs="Arial"/>
                <w:color w:val="000000"/>
                <w:sz w:val="18"/>
                <w:szCs w:val="18"/>
              </w:rPr>
            </w:pPr>
            <w:r>
              <w:rPr>
                <w:rFonts w:ascii="Arial" w:hAnsi="Arial"/>
                <w:color w:val="000000"/>
                <w:sz w:val="18"/>
                <w:szCs w:val="18"/>
              </w:rPr>
              <w:t>Betetakoa (%)</w:t>
            </w:r>
          </w:p>
        </w:tc>
        <w:tc>
          <w:tcPr>
            <w:tcW w:w="1492" w:type="dxa"/>
            <w:vMerge w:val="restart"/>
            <w:tcBorders>
              <w:top w:val="single" w:sz="4" w:space="0" w:color="auto"/>
              <w:left w:val="nil"/>
              <w:bottom w:val="single" w:sz="4" w:space="0" w:color="auto"/>
              <w:right w:val="nil"/>
            </w:tcBorders>
            <w:shd w:val="clear" w:color="000000" w:fill="FABF8F"/>
            <w:vAlign w:val="center"/>
          </w:tcPr>
          <w:p w:rsidR="00C26729" w:rsidRPr="00232AF0" w:rsidRDefault="00C26729" w:rsidP="004D712A">
            <w:pPr>
              <w:spacing w:after="0"/>
              <w:ind w:firstLine="0"/>
              <w:jc w:val="right"/>
              <w:rPr>
                <w:rFonts w:ascii="Arial" w:hAnsi="Arial" w:cs="Arial"/>
                <w:color w:val="000000"/>
                <w:sz w:val="18"/>
                <w:szCs w:val="18"/>
              </w:rPr>
            </w:pPr>
            <w:r>
              <w:rPr>
                <w:rFonts w:ascii="Arial" w:hAnsi="Arial"/>
                <w:color w:val="000000"/>
                <w:sz w:val="18"/>
                <w:szCs w:val="18"/>
              </w:rPr>
              <w:t>Aldearen %, 2018/2017</w:t>
            </w:r>
          </w:p>
        </w:tc>
      </w:tr>
      <w:tr w:rsidR="00C26729" w:rsidRPr="00232AF0" w:rsidTr="009203DE">
        <w:trPr>
          <w:trHeight w:val="270"/>
          <w:jc w:val="center"/>
        </w:trPr>
        <w:tc>
          <w:tcPr>
            <w:tcW w:w="3436" w:type="dxa"/>
            <w:vMerge/>
            <w:tcBorders>
              <w:top w:val="single" w:sz="4" w:space="0" w:color="auto"/>
              <w:left w:val="nil"/>
              <w:bottom w:val="single" w:sz="4" w:space="0" w:color="auto"/>
              <w:right w:val="nil"/>
            </w:tcBorders>
            <w:vAlign w:val="center"/>
          </w:tcPr>
          <w:p w:rsidR="00C26729" w:rsidRPr="00232AF0" w:rsidRDefault="00C26729" w:rsidP="004D712A">
            <w:pPr>
              <w:spacing w:after="0"/>
              <w:ind w:firstLine="0"/>
              <w:jc w:val="left"/>
              <w:rPr>
                <w:rFonts w:ascii="Arial" w:hAnsi="Arial" w:cs="Arial"/>
                <w:color w:val="000000"/>
                <w:sz w:val="18"/>
                <w:szCs w:val="18"/>
                <w:lang w:val="es-ES" w:eastAsia="es-ES"/>
              </w:rPr>
            </w:pPr>
          </w:p>
        </w:tc>
        <w:tc>
          <w:tcPr>
            <w:tcW w:w="0" w:type="auto"/>
            <w:tcBorders>
              <w:top w:val="single" w:sz="4" w:space="0" w:color="auto"/>
              <w:left w:val="nil"/>
              <w:bottom w:val="single" w:sz="4" w:space="0" w:color="auto"/>
              <w:right w:val="nil"/>
            </w:tcBorders>
            <w:shd w:val="clear" w:color="000000" w:fill="FABF8F"/>
            <w:vAlign w:val="center"/>
          </w:tcPr>
          <w:p w:rsidR="00C26729" w:rsidRPr="00232AF0" w:rsidRDefault="00C26729" w:rsidP="000E1AE2">
            <w:pPr>
              <w:spacing w:after="0"/>
              <w:ind w:firstLine="0"/>
              <w:jc w:val="right"/>
              <w:rPr>
                <w:rFonts w:ascii="Arial" w:hAnsi="Arial" w:cs="Arial"/>
                <w:color w:val="000000"/>
                <w:sz w:val="18"/>
                <w:szCs w:val="18"/>
              </w:rPr>
            </w:pPr>
            <w:r>
              <w:rPr>
                <w:rFonts w:ascii="Arial" w:hAnsi="Arial"/>
                <w:color w:val="000000"/>
                <w:sz w:val="18"/>
                <w:szCs w:val="18"/>
              </w:rPr>
              <w:t>2018</w:t>
            </w:r>
          </w:p>
        </w:tc>
        <w:tc>
          <w:tcPr>
            <w:tcW w:w="1894" w:type="dxa"/>
            <w:tcBorders>
              <w:top w:val="single" w:sz="4" w:space="0" w:color="auto"/>
              <w:left w:val="nil"/>
              <w:bottom w:val="single" w:sz="4" w:space="0" w:color="auto"/>
              <w:right w:val="nil"/>
            </w:tcBorders>
            <w:shd w:val="clear" w:color="000000" w:fill="FABF8F"/>
            <w:vAlign w:val="center"/>
          </w:tcPr>
          <w:p w:rsidR="00C26729" w:rsidRPr="00232AF0" w:rsidRDefault="00C26729" w:rsidP="000E1AE2">
            <w:pPr>
              <w:spacing w:after="0"/>
              <w:ind w:firstLine="0"/>
              <w:jc w:val="right"/>
              <w:rPr>
                <w:rFonts w:ascii="Arial" w:hAnsi="Arial" w:cs="Arial"/>
                <w:color w:val="000000"/>
                <w:sz w:val="18"/>
                <w:szCs w:val="18"/>
              </w:rPr>
            </w:pPr>
            <w:r>
              <w:rPr>
                <w:rFonts w:ascii="Arial" w:hAnsi="Arial"/>
                <w:color w:val="000000"/>
                <w:sz w:val="18"/>
                <w:szCs w:val="18"/>
              </w:rPr>
              <w:t>2017</w:t>
            </w:r>
          </w:p>
        </w:tc>
        <w:tc>
          <w:tcPr>
            <w:tcW w:w="1493" w:type="dxa"/>
            <w:vMerge/>
            <w:tcBorders>
              <w:top w:val="single" w:sz="4" w:space="0" w:color="auto"/>
              <w:left w:val="nil"/>
              <w:bottom w:val="single" w:sz="4" w:space="0" w:color="auto"/>
              <w:right w:val="nil"/>
            </w:tcBorders>
            <w:vAlign w:val="center"/>
          </w:tcPr>
          <w:p w:rsidR="00C26729" w:rsidRPr="00232AF0" w:rsidRDefault="00C26729" w:rsidP="004D712A">
            <w:pPr>
              <w:spacing w:after="0"/>
              <w:ind w:firstLine="0"/>
              <w:jc w:val="left"/>
              <w:rPr>
                <w:rFonts w:ascii="Arial" w:hAnsi="Arial" w:cs="Arial"/>
                <w:color w:val="000000"/>
                <w:sz w:val="18"/>
                <w:szCs w:val="18"/>
                <w:lang w:val="es-ES" w:eastAsia="es-ES"/>
              </w:rPr>
            </w:pPr>
          </w:p>
        </w:tc>
        <w:tc>
          <w:tcPr>
            <w:tcW w:w="1492" w:type="dxa"/>
            <w:vMerge/>
            <w:tcBorders>
              <w:top w:val="single" w:sz="4" w:space="0" w:color="auto"/>
              <w:left w:val="nil"/>
              <w:bottom w:val="single" w:sz="4" w:space="0" w:color="auto"/>
              <w:right w:val="nil"/>
            </w:tcBorders>
            <w:vAlign w:val="center"/>
          </w:tcPr>
          <w:p w:rsidR="00C26729" w:rsidRPr="00232AF0" w:rsidRDefault="00C26729" w:rsidP="004D712A">
            <w:pPr>
              <w:spacing w:after="0"/>
              <w:ind w:firstLine="0"/>
              <w:jc w:val="left"/>
              <w:rPr>
                <w:rFonts w:ascii="Arial" w:hAnsi="Arial" w:cs="Arial"/>
                <w:color w:val="000000"/>
                <w:sz w:val="18"/>
                <w:szCs w:val="18"/>
                <w:lang w:val="es-ES" w:eastAsia="es-ES"/>
              </w:rPr>
            </w:pPr>
          </w:p>
        </w:tc>
      </w:tr>
      <w:tr w:rsidR="00C26729" w:rsidRPr="00232AF0" w:rsidTr="009203DE">
        <w:trPr>
          <w:trHeight w:val="255"/>
          <w:jc w:val="center"/>
        </w:trPr>
        <w:tc>
          <w:tcPr>
            <w:tcW w:w="3436" w:type="dxa"/>
            <w:tcBorders>
              <w:top w:val="single" w:sz="4" w:space="0" w:color="auto"/>
              <w:left w:val="nil"/>
              <w:bottom w:val="single" w:sz="2" w:space="0" w:color="auto"/>
              <w:right w:val="nil"/>
            </w:tcBorders>
            <w:vAlign w:val="center"/>
          </w:tcPr>
          <w:p w:rsidR="00C26729" w:rsidRPr="00232AF0" w:rsidRDefault="00C26729" w:rsidP="004D712A">
            <w:pPr>
              <w:spacing w:after="0"/>
              <w:ind w:firstLine="0"/>
              <w:jc w:val="left"/>
              <w:rPr>
                <w:rFonts w:ascii="Arial Narrow" w:hAnsi="Arial Narrow" w:cs="Arial"/>
                <w:color w:val="000000"/>
              </w:rPr>
            </w:pPr>
            <w:r>
              <w:rPr>
                <w:rFonts w:ascii="Arial Narrow" w:hAnsi="Arial Narrow"/>
                <w:color w:val="000000"/>
              </w:rPr>
              <w:t>Zuzeneko zergak</w:t>
            </w:r>
          </w:p>
        </w:tc>
        <w:tc>
          <w:tcPr>
            <w:tcW w:w="0" w:type="auto"/>
            <w:tcBorders>
              <w:top w:val="single" w:sz="4" w:space="0" w:color="auto"/>
              <w:left w:val="nil"/>
              <w:bottom w:val="single" w:sz="2" w:space="0" w:color="auto"/>
              <w:right w:val="nil"/>
            </w:tcBorders>
            <w:vAlign w:val="center"/>
          </w:tcPr>
          <w:p w:rsidR="00C26729" w:rsidRPr="00232AF0" w:rsidRDefault="00C26729" w:rsidP="004D712A">
            <w:pPr>
              <w:spacing w:after="0"/>
              <w:ind w:firstLine="0"/>
              <w:jc w:val="right"/>
              <w:rPr>
                <w:rFonts w:ascii="Arial Narrow" w:hAnsi="Arial Narrow" w:cs="Arial"/>
                <w:color w:val="000000"/>
              </w:rPr>
            </w:pPr>
            <w:r>
              <w:rPr>
                <w:rFonts w:ascii="Arial Narrow" w:hAnsi="Arial Narrow"/>
                <w:color w:val="000000"/>
              </w:rPr>
              <w:t>4.102.631</w:t>
            </w:r>
          </w:p>
        </w:tc>
        <w:tc>
          <w:tcPr>
            <w:tcW w:w="1894" w:type="dxa"/>
            <w:tcBorders>
              <w:top w:val="single" w:sz="4" w:space="0" w:color="auto"/>
              <w:left w:val="nil"/>
              <w:bottom w:val="single" w:sz="2" w:space="0" w:color="auto"/>
              <w:right w:val="nil"/>
            </w:tcBorders>
            <w:vAlign w:val="center"/>
          </w:tcPr>
          <w:p w:rsidR="00C26729" w:rsidRPr="00232AF0" w:rsidRDefault="00C26729" w:rsidP="004D712A">
            <w:pPr>
              <w:spacing w:after="0"/>
              <w:ind w:firstLine="0"/>
              <w:jc w:val="right"/>
              <w:rPr>
                <w:rFonts w:ascii="Arial Narrow" w:hAnsi="Arial Narrow" w:cs="Arial"/>
                <w:color w:val="000000"/>
              </w:rPr>
            </w:pPr>
            <w:r>
              <w:rPr>
                <w:rFonts w:ascii="Arial Narrow" w:hAnsi="Arial Narrow"/>
                <w:color w:val="000000"/>
              </w:rPr>
              <w:t>4.012.771</w:t>
            </w:r>
          </w:p>
        </w:tc>
        <w:tc>
          <w:tcPr>
            <w:tcW w:w="1493" w:type="dxa"/>
            <w:tcBorders>
              <w:top w:val="single" w:sz="4" w:space="0" w:color="auto"/>
              <w:left w:val="nil"/>
              <w:bottom w:val="single" w:sz="2" w:space="0" w:color="auto"/>
              <w:right w:val="nil"/>
            </w:tcBorders>
            <w:vAlign w:val="center"/>
          </w:tcPr>
          <w:p w:rsidR="00C26729" w:rsidRPr="00232AF0" w:rsidRDefault="00C26729" w:rsidP="004D712A">
            <w:pPr>
              <w:spacing w:after="0"/>
              <w:ind w:firstLine="0"/>
              <w:jc w:val="right"/>
              <w:rPr>
                <w:rFonts w:ascii="Arial Narrow" w:hAnsi="Arial Narrow" w:cs="Arial"/>
                <w:color w:val="000000"/>
              </w:rPr>
            </w:pPr>
            <w:r>
              <w:rPr>
                <w:rFonts w:ascii="Arial Narrow" w:hAnsi="Arial Narrow"/>
                <w:color w:val="000000"/>
              </w:rPr>
              <w:t>101</w:t>
            </w:r>
          </w:p>
        </w:tc>
        <w:tc>
          <w:tcPr>
            <w:tcW w:w="1492" w:type="dxa"/>
            <w:tcBorders>
              <w:top w:val="single" w:sz="4" w:space="0" w:color="auto"/>
              <w:left w:val="nil"/>
              <w:bottom w:val="single" w:sz="2" w:space="0" w:color="auto"/>
              <w:right w:val="nil"/>
            </w:tcBorders>
            <w:vAlign w:val="center"/>
          </w:tcPr>
          <w:p w:rsidR="00C26729" w:rsidRPr="00232AF0" w:rsidRDefault="00C26729" w:rsidP="004D712A">
            <w:pPr>
              <w:spacing w:after="0"/>
              <w:ind w:firstLine="0"/>
              <w:jc w:val="right"/>
              <w:rPr>
                <w:rFonts w:ascii="Arial Narrow" w:hAnsi="Arial Narrow" w:cs="Arial"/>
                <w:color w:val="000000"/>
              </w:rPr>
            </w:pPr>
            <w:r>
              <w:rPr>
                <w:rFonts w:ascii="Arial Narrow" w:hAnsi="Arial Narrow"/>
                <w:color w:val="000000"/>
              </w:rPr>
              <w:t>2</w:t>
            </w:r>
          </w:p>
        </w:tc>
      </w:tr>
      <w:tr w:rsidR="00C26729" w:rsidRPr="00232AF0" w:rsidTr="009203DE">
        <w:trPr>
          <w:trHeight w:val="255"/>
          <w:jc w:val="center"/>
        </w:trPr>
        <w:tc>
          <w:tcPr>
            <w:tcW w:w="3436" w:type="dxa"/>
            <w:tcBorders>
              <w:top w:val="single" w:sz="2" w:space="0" w:color="auto"/>
              <w:left w:val="nil"/>
              <w:bottom w:val="single" w:sz="2" w:space="0" w:color="auto"/>
              <w:right w:val="nil"/>
            </w:tcBorders>
            <w:vAlign w:val="center"/>
          </w:tcPr>
          <w:p w:rsidR="00C26729" w:rsidRPr="00232AF0" w:rsidRDefault="00C26729" w:rsidP="004D712A">
            <w:pPr>
              <w:spacing w:after="0"/>
              <w:ind w:firstLine="0"/>
              <w:jc w:val="left"/>
              <w:rPr>
                <w:rFonts w:ascii="Arial Narrow" w:hAnsi="Arial Narrow" w:cs="Arial"/>
                <w:color w:val="000000"/>
              </w:rPr>
            </w:pPr>
            <w:r>
              <w:rPr>
                <w:rFonts w:ascii="Arial Narrow" w:hAnsi="Arial Narrow"/>
                <w:color w:val="000000"/>
              </w:rPr>
              <w:t>Zeharkako zergak</w:t>
            </w:r>
          </w:p>
        </w:tc>
        <w:tc>
          <w:tcPr>
            <w:tcW w:w="0" w:type="auto"/>
            <w:tcBorders>
              <w:top w:val="single" w:sz="2" w:space="0" w:color="auto"/>
              <w:left w:val="nil"/>
              <w:bottom w:val="single" w:sz="2" w:space="0" w:color="auto"/>
              <w:right w:val="nil"/>
            </w:tcBorders>
            <w:vAlign w:val="center"/>
          </w:tcPr>
          <w:p w:rsidR="00C26729" w:rsidRPr="00232AF0" w:rsidRDefault="00C26729" w:rsidP="004D712A">
            <w:pPr>
              <w:spacing w:after="0"/>
              <w:ind w:firstLine="0"/>
              <w:jc w:val="right"/>
              <w:rPr>
                <w:rFonts w:ascii="Arial Narrow" w:hAnsi="Arial Narrow" w:cs="Arial"/>
                <w:color w:val="000000"/>
              </w:rPr>
            </w:pPr>
            <w:r>
              <w:rPr>
                <w:rFonts w:ascii="Arial Narrow" w:hAnsi="Arial Narrow"/>
                <w:color w:val="000000"/>
              </w:rPr>
              <w:t>1.618.899</w:t>
            </w:r>
          </w:p>
        </w:tc>
        <w:tc>
          <w:tcPr>
            <w:tcW w:w="1894" w:type="dxa"/>
            <w:tcBorders>
              <w:top w:val="single" w:sz="2" w:space="0" w:color="auto"/>
              <w:left w:val="nil"/>
              <w:bottom w:val="single" w:sz="2" w:space="0" w:color="auto"/>
              <w:right w:val="nil"/>
            </w:tcBorders>
            <w:vAlign w:val="center"/>
          </w:tcPr>
          <w:p w:rsidR="00C26729" w:rsidRPr="00232AF0" w:rsidRDefault="00C26729" w:rsidP="004D712A">
            <w:pPr>
              <w:spacing w:after="0"/>
              <w:ind w:firstLine="0"/>
              <w:jc w:val="right"/>
              <w:rPr>
                <w:rFonts w:ascii="Arial Narrow" w:hAnsi="Arial Narrow" w:cs="Arial"/>
                <w:color w:val="000000"/>
              </w:rPr>
            </w:pPr>
            <w:r>
              <w:rPr>
                <w:rFonts w:ascii="Arial Narrow" w:hAnsi="Arial Narrow"/>
                <w:color w:val="000000"/>
              </w:rPr>
              <w:t>813.498</w:t>
            </w:r>
          </w:p>
        </w:tc>
        <w:tc>
          <w:tcPr>
            <w:tcW w:w="1493" w:type="dxa"/>
            <w:tcBorders>
              <w:top w:val="single" w:sz="2" w:space="0" w:color="auto"/>
              <w:left w:val="nil"/>
              <w:bottom w:val="single" w:sz="2" w:space="0" w:color="auto"/>
              <w:right w:val="nil"/>
            </w:tcBorders>
            <w:vAlign w:val="center"/>
          </w:tcPr>
          <w:p w:rsidR="00C26729" w:rsidRPr="00232AF0" w:rsidRDefault="00C26729" w:rsidP="004D712A">
            <w:pPr>
              <w:spacing w:after="0"/>
              <w:ind w:firstLine="0"/>
              <w:jc w:val="right"/>
              <w:rPr>
                <w:rFonts w:ascii="Arial Narrow" w:hAnsi="Arial Narrow" w:cs="Arial"/>
                <w:color w:val="000000"/>
              </w:rPr>
            </w:pPr>
            <w:r>
              <w:rPr>
                <w:rFonts w:ascii="Arial Narrow" w:hAnsi="Arial Narrow"/>
                <w:color w:val="000000"/>
              </w:rPr>
              <w:t>130</w:t>
            </w:r>
          </w:p>
        </w:tc>
        <w:tc>
          <w:tcPr>
            <w:tcW w:w="1492" w:type="dxa"/>
            <w:tcBorders>
              <w:top w:val="single" w:sz="2" w:space="0" w:color="auto"/>
              <w:left w:val="nil"/>
              <w:bottom w:val="single" w:sz="2" w:space="0" w:color="auto"/>
              <w:right w:val="nil"/>
            </w:tcBorders>
            <w:vAlign w:val="center"/>
          </w:tcPr>
          <w:p w:rsidR="00C26729" w:rsidRPr="00232AF0" w:rsidRDefault="00C26729" w:rsidP="004D712A">
            <w:pPr>
              <w:spacing w:after="0"/>
              <w:ind w:firstLine="0"/>
              <w:jc w:val="right"/>
              <w:rPr>
                <w:rFonts w:ascii="Arial Narrow" w:hAnsi="Arial Narrow" w:cs="Arial"/>
                <w:color w:val="000000"/>
              </w:rPr>
            </w:pPr>
            <w:r>
              <w:rPr>
                <w:rFonts w:ascii="Arial Narrow" w:hAnsi="Arial Narrow"/>
                <w:color w:val="000000"/>
              </w:rPr>
              <w:t>99</w:t>
            </w:r>
          </w:p>
        </w:tc>
      </w:tr>
      <w:tr w:rsidR="00C26729" w:rsidRPr="00232AF0" w:rsidTr="009203DE">
        <w:trPr>
          <w:trHeight w:val="255"/>
          <w:jc w:val="center"/>
        </w:trPr>
        <w:tc>
          <w:tcPr>
            <w:tcW w:w="3436" w:type="dxa"/>
            <w:tcBorders>
              <w:top w:val="single" w:sz="2" w:space="0" w:color="auto"/>
              <w:left w:val="nil"/>
              <w:bottom w:val="single" w:sz="4" w:space="0" w:color="auto"/>
              <w:right w:val="nil"/>
            </w:tcBorders>
            <w:vAlign w:val="center"/>
          </w:tcPr>
          <w:p w:rsidR="00C26729" w:rsidRPr="00232AF0" w:rsidRDefault="00C26729" w:rsidP="004D712A">
            <w:pPr>
              <w:spacing w:after="0"/>
              <w:ind w:firstLine="0"/>
              <w:jc w:val="left"/>
              <w:rPr>
                <w:rFonts w:ascii="Arial Narrow" w:hAnsi="Arial Narrow" w:cs="Arial"/>
                <w:color w:val="000000"/>
              </w:rPr>
            </w:pPr>
            <w:r>
              <w:rPr>
                <w:rFonts w:ascii="Arial Narrow" w:hAnsi="Arial Narrow"/>
                <w:color w:val="000000"/>
              </w:rPr>
              <w:t>Tasak, prezio publikoak eta beste diru-sarrera batzuk</w:t>
            </w:r>
          </w:p>
        </w:tc>
        <w:tc>
          <w:tcPr>
            <w:tcW w:w="0" w:type="auto"/>
            <w:tcBorders>
              <w:top w:val="single" w:sz="2" w:space="0" w:color="auto"/>
              <w:left w:val="nil"/>
              <w:bottom w:val="single" w:sz="4" w:space="0" w:color="auto"/>
              <w:right w:val="nil"/>
            </w:tcBorders>
            <w:vAlign w:val="center"/>
          </w:tcPr>
          <w:p w:rsidR="00C26729" w:rsidRPr="00232AF0" w:rsidRDefault="00C26729" w:rsidP="004D712A">
            <w:pPr>
              <w:spacing w:after="0"/>
              <w:ind w:firstLine="0"/>
              <w:jc w:val="right"/>
              <w:rPr>
                <w:rFonts w:ascii="Arial Narrow" w:hAnsi="Arial Narrow" w:cs="Arial"/>
                <w:color w:val="000000"/>
              </w:rPr>
            </w:pPr>
            <w:r>
              <w:rPr>
                <w:rFonts w:ascii="Arial Narrow" w:hAnsi="Arial Narrow"/>
                <w:color w:val="000000"/>
              </w:rPr>
              <w:t>1.441.397</w:t>
            </w:r>
          </w:p>
        </w:tc>
        <w:tc>
          <w:tcPr>
            <w:tcW w:w="1894" w:type="dxa"/>
            <w:tcBorders>
              <w:top w:val="single" w:sz="2" w:space="0" w:color="auto"/>
              <w:left w:val="nil"/>
              <w:bottom w:val="single" w:sz="4" w:space="0" w:color="auto"/>
              <w:right w:val="nil"/>
            </w:tcBorders>
            <w:vAlign w:val="center"/>
          </w:tcPr>
          <w:p w:rsidR="00C26729" w:rsidRPr="00232AF0" w:rsidRDefault="00C26729" w:rsidP="004D712A">
            <w:pPr>
              <w:spacing w:after="0"/>
              <w:ind w:firstLine="0"/>
              <w:jc w:val="right"/>
              <w:rPr>
                <w:rFonts w:ascii="Arial Narrow" w:hAnsi="Arial Narrow" w:cs="Arial"/>
                <w:color w:val="000000"/>
              </w:rPr>
            </w:pPr>
            <w:r>
              <w:rPr>
                <w:rFonts w:ascii="Arial Narrow" w:hAnsi="Arial Narrow"/>
                <w:color w:val="000000"/>
              </w:rPr>
              <w:t>1.158.080</w:t>
            </w:r>
          </w:p>
        </w:tc>
        <w:tc>
          <w:tcPr>
            <w:tcW w:w="1493" w:type="dxa"/>
            <w:tcBorders>
              <w:top w:val="single" w:sz="2" w:space="0" w:color="auto"/>
              <w:left w:val="nil"/>
              <w:bottom w:val="single" w:sz="4" w:space="0" w:color="auto"/>
              <w:right w:val="nil"/>
            </w:tcBorders>
            <w:vAlign w:val="center"/>
          </w:tcPr>
          <w:p w:rsidR="00C26729" w:rsidRPr="00232AF0" w:rsidRDefault="00C26729" w:rsidP="004D712A">
            <w:pPr>
              <w:spacing w:after="0"/>
              <w:ind w:firstLine="0"/>
              <w:jc w:val="right"/>
              <w:rPr>
                <w:rFonts w:ascii="Arial Narrow" w:hAnsi="Arial Narrow" w:cs="Arial"/>
                <w:color w:val="000000"/>
              </w:rPr>
            </w:pPr>
            <w:r>
              <w:rPr>
                <w:rFonts w:ascii="Arial Narrow" w:hAnsi="Arial Narrow"/>
                <w:color w:val="000000"/>
              </w:rPr>
              <w:t>143</w:t>
            </w:r>
          </w:p>
        </w:tc>
        <w:tc>
          <w:tcPr>
            <w:tcW w:w="1492" w:type="dxa"/>
            <w:tcBorders>
              <w:top w:val="single" w:sz="2" w:space="0" w:color="auto"/>
              <w:left w:val="nil"/>
              <w:bottom w:val="single" w:sz="4" w:space="0" w:color="auto"/>
              <w:right w:val="nil"/>
            </w:tcBorders>
            <w:vAlign w:val="center"/>
          </w:tcPr>
          <w:p w:rsidR="00C26729" w:rsidRPr="00232AF0" w:rsidRDefault="00C26729" w:rsidP="004D712A">
            <w:pPr>
              <w:spacing w:after="0"/>
              <w:ind w:firstLine="0"/>
              <w:jc w:val="right"/>
              <w:rPr>
                <w:rFonts w:ascii="Arial Narrow" w:hAnsi="Arial Narrow" w:cs="Arial"/>
                <w:color w:val="000000"/>
              </w:rPr>
            </w:pPr>
            <w:r>
              <w:rPr>
                <w:rFonts w:ascii="Arial Narrow" w:hAnsi="Arial Narrow"/>
                <w:color w:val="000000"/>
              </w:rPr>
              <w:t>24</w:t>
            </w:r>
          </w:p>
        </w:tc>
      </w:tr>
    </w:tbl>
    <w:p w:rsidR="00C26729" w:rsidRDefault="00C26729" w:rsidP="0067725A">
      <w:pPr>
        <w:pStyle w:val="texto"/>
        <w:tabs>
          <w:tab w:val="left" w:pos="708"/>
        </w:tabs>
        <w:spacing w:before="280" w:after="180"/>
        <w:rPr>
          <w:rFonts w:ascii="Arial" w:hAnsi="Arial"/>
          <w:i/>
          <w:iCs/>
          <w:color w:val="000000"/>
          <w:spacing w:val="10"/>
          <w:kern w:val="28"/>
        </w:rPr>
      </w:pPr>
    </w:p>
    <w:p w:rsidR="00C26729" w:rsidRDefault="00C26729" w:rsidP="0067725A">
      <w:pPr>
        <w:pStyle w:val="texto"/>
        <w:tabs>
          <w:tab w:val="left" w:pos="708"/>
        </w:tabs>
        <w:spacing w:before="280" w:after="180"/>
        <w:rPr>
          <w:rFonts w:ascii="Arial" w:hAnsi="Arial"/>
          <w:i/>
          <w:iCs/>
          <w:color w:val="000000"/>
          <w:spacing w:val="10"/>
          <w:kern w:val="28"/>
        </w:rPr>
      </w:pPr>
    </w:p>
    <w:p w:rsidR="00C26729" w:rsidRPr="00907A84" w:rsidRDefault="00C26729" w:rsidP="0067725A">
      <w:pPr>
        <w:pStyle w:val="texto"/>
        <w:tabs>
          <w:tab w:val="left" w:pos="708"/>
        </w:tabs>
        <w:spacing w:before="280" w:after="180"/>
        <w:rPr>
          <w:rFonts w:ascii="Arial" w:hAnsi="Arial"/>
          <w:i/>
          <w:iCs/>
          <w:color w:val="000000"/>
          <w:spacing w:val="10"/>
          <w:kern w:val="28"/>
        </w:rPr>
      </w:pPr>
      <w:r>
        <w:rPr>
          <w:rFonts w:ascii="Arial" w:hAnsi="Arial"/>
          <w:i/>
          <w:iCs/>
          <w:color w:val="000000"/>
        </w:rPr>
        <w:t>Zergak</w:t>
      </w:r>
    </w:p>
    <w:p w:rsidR="00C26729" w:rsidRDefault="00C26729" w:rsidP="00B14557">
      <w:pPr>
        <w:pStyle w:val="texto"/>
        <w:tabs>
          <w:tab w:val="left" w:pos="708"/>
        </w:tabs>
        <w:spacing w:after="220"/>
        <w:rPr>
          <w:szCs w:val="26"/>
        </w:rPr>
      </w:pPr>
      <w:r>
        <w:t>Zergek udalaren diru-sarrera guztien ehuneko 30 egiten dute, eta honako hauei dago</w:t>
      </w:r>
      <w:r>
        <w:t>z</w:t>
      </w:r>
      <w:r>
        <w:t>kie:</w:t>
      </w:r>
    </w:p>
    <w:tbl>
      <w:tblPr>
        <w:tblW w:w="0" w:type="auto"/>
        <w:jc w:val="center"/>
        <w:tblCellMar>
          <w:left w:w="70" w:type="dxa"/>
          <w:right w:w="70" w:type="dxa"/>
        </w:tblCellMar>
        <w:tblLook w:val="00A0" w:firstRow="1" w:lastRow="0" w:firstColumn="1" w:lastColumn="0" w:noHBand="0" w:noVBand="0"/>
      </w:tblPr>
      <w:tblGrid>
        <w:gridCol w:w="3221"/>
        <w:gridCol w:w="3156"/>
        <w:gridCol w:w="1418"/>
        <w:gridCol w:w="1559"/>
      </w:tblGrid>
      <w:tr w:rsidR="00C26729" w:rsidRPr="00560581" w:rsidTr="00DE1808">
        <w:trPr>
          <w:trHeight w:val="340"/>
          <w:jc w:val="center"/>
        </w:trPr>
        <w:tc>
          <w:tcPr>
            <w:tcW w:w="0" w:type="auto"/>
            <w:tcBorders>
              <w:top w:val="single" w:sz="4" w:space="0" w:color="auto"/>
              <w:left w:val="nil"/>
              <w:bottom w:val="single" w:sz="4" w:space="0" w:color="auto"/>
              <w:right w:val="nil"/>
            </w:tcBorders>
            <w:shd w:val="clear" w:color="auto" w:fill="FABF8F"/>
            <w:vAlign w:val="center"/>
          </w:tcPr>
          <w:p w:rsidR="00C26729" w:rsidRPr="00560581" w:rsidRDefault="00C26729" w:rsidP="004D712A">
            <w:pPr>
              <w:spacing w:after="0"/>
              <w:ind w:firstLine="0"/>
              <w:jc w:val="left"/>
              <w:rPr>
                <w:rFonts w:ascii="Arial" w:hAnsi="Arial" w:cs="Arial"/>
                <w:color w:val="000000"/>
                <w:sz w:val="18"/>
                <w:szCs w:val="18"/>
              </w:rPr>
            </w:pPr>
            <w:r>
              <w:rPr>
                <w:rFonts w:ascii="Arial" w:hAnsi="Arial"/>
                <w:color w:val="000000"/>
                <w:sz w:val="18"/>
                <w:szCs w:val="18"/>
              </w:rPr>
              <w:t>Kontzeptua</w:t>
            </w:r>
          </w:p>
        </w:tc>
        <w:tc>
          <w:tcPr>
            <w:tcW w:w="3156" w:type="dxa"/>
            <w:tcBorders>
              <w:top w:val="single" w:sz="4" w:space="0" w:color="auto"/>
              <w:left w:val="nil"/>
              <w:bottom w:val="single" w:sz="4" w:space="0" w:color="auto"/>
              <w:right w:val="nil"/>
            </w:tcBorders>
            <w:shd w:val="clear" w:color="auto" w:fill="FABF8F"/>
            <w:vAlign w:val="center"/>
          </w:tcPr>
          <w:p w:rsidR="00C26729" w:rsidRPr="00560581" w:rsidRDefault="00C26729" w:rsidP="005757C9">
            <w:pPr>
              <w:spacing w:after="0"/>
              <w:ind w:firstLine="0"/>
              <w:jc w:val="right"/>
              <w:rPr>
                <w:rFonts w:ascii="Arial" w:hAnsi="Arial" w:cs="Arial"/>
                <w:color w:val="000000"/>
                <w:sz w:val="18"/>
                <w:szCs w:val="18"/>
              </w:rPr>
            </w:pPr>
            <w:r>
              <w:rPr>
                <w:rFonts w:ascii="Arial" w:hAnsi="Arial"/>
                <w:color w:val="000000"/>
                <w:sz w:val="18"/>
                <w:szCs w:val="18"/>
              </w:rPr>
              <w:t>Aitortutako eskubide garbiak</w:t>
            </w:r>
          </w:p>
        </w:tc>
        <w:tc>
          <w:tcPr>
            <w:tcW w:w="1418" w:type="dxa"/>
            <w:tcBorders>
              <w:top w:val="single" w:sz="4" w:space="0" w:color="auto"/>
              <w:left w:val="nil"/>
              <w:bottom w:val="single" w:sz="4" w:space="0" w:color="auto"/>
              <w:right w:val="nil"/>
            </w:tcBorders>
            <w:shd w:val="clear" w:color="auto" w:fill="FABF8F"/>
            <w:vAlign w:val="center"/>
          </w:tcPr>
          <w:p w:rsidR="00C26729" w:rsidRPr="00560581" w:rsidRDefault="00C26729" w:rsidP="004D712A">
            <w:pPr>
              <w:spacing w:after="0"/>
              <w:ind w:firstLine="0"/>
              <w:jc w:val="right"/>
              <w:rPr>
                <w:rFonts w:ascii="Arial" w:hAnsi="Arial" w:cs="Arial"/>
                <w:color w:val="000000"/>
                <w:sz w:val="18"/>
                <w:szCs w:val="18"/>
              </w:rPr>
            </w:pPr>
            <w:r>
              <w:rPr>
                <w:rFonts w:ascii="Arial" w:hAnsi="Arial"/>
                <w:color w:val="000000"/>
                <w:sz w:val="18"/>
                <w:szCs w:val="18"/>
              </w:rPr>
              <w:t>%, guztizko</w:t>
            </w:r>
            <w:r>
              <w:rPr>
                <w:rFonts w:ascii="Arial" w:hAnsi="Arial"/>
                <w:color w:val="000000"/>
                <w:sz w:val="18"/>
                <w:szCs w:val="18"/>
              </w:rPr>
              <w:t>a</w:t>
            </w:r>
            <w:r>
              <w:rPr>
                <w:rFonts w:ascii="Arial" w:hAnsi="Arial"/>
                <w:color w:val="000000"/>
                <w:sz w:val="18"/>
                <w:szCs w:val="18"/>
              </w:rPr>
              <w:t>ren gainean</w:t>
            </w:r>
          </w:p>
          <w:p w:rsidR="00C26729" w:rsidRPr="00560581" w:rsidRDefault="00C26729" w:rsidP="004D712A">
            <w:pPr>
              <w:spacing w:after="0"/>
              <w:ind w:firstLine="0"/>
              <w:jc w:val="right"/>
              <w:rPr>
                <w:rFonts w:ascii="Arial" w:hAnsi="Arial" w:cs="Arial"/>
                <w:color w:val="000000"/>
                <w:sz w:val="18"/>
                <w:szCs w:val="18"/>
              </w:rPr>
            </w:pPr>
            <w:r>
              <w:rPr>
                <w:rFonts w:ascii="Arial" w:hAnsi="Arial"/>
                <w:color w:val="000000"/>
                <w:sz w:val="18"/>
                <w:szCs w:val="18"/>
              </w:rPr>
              <w:t>Diru-sarrerak</w:t>
            </w:r>
          </w:p>
        </w:tc>
        <w:tc>
          <w:tcPr>
            <w:tcW w:w="1559" w:type="dxa"/>
            <w:tcBorders>
              <w:top w:val="single" w:sz="4" w:space="0" w:color="auto"/>
              <w:left w:val="nil"/>
              <w:bottom w:val="single" w:sz="4" w:space="0" w:color="auto"/>
              <w:right w:val="nil"/>
            </w:tcBorders>
            <w:shd w:val="clear" w:color="auto" w:fill="FABF8F"/>
            <w:vAlign w:val="center"/>
          </w:tcPr>
          <w:p w:rsidR="00C26729" w:rsidRPr="00560581" w:rsidRDefault="00C26729" w:rsidP="004D712A">
            <w:pPr>
              <w:spacing w:after="0"/>
              <w:ind w:firstLine="0"/>
              <w:jc w:val="right"/>
              <w:rPr>
                <w:rFonts w:ascii="Arial" w:hAnsi="Arial" w:cs="Arial"/>
                <w:color w:val="000000"/>
                <w:sz w:val="18"/>
                <w:szCs w:val="18"/>
              </w:rPr>
            </w:pPr>
            <w:r>
              <w:rPr>
                <w:rFonts w:ascii="Arial" w:hAnsi="Arial"/>
                <w:color w:val="000000"/>
                <w:sz w:val="18"/>
                <w:szCs w:val="18"/>
              </w:rPr>
              <w:t xml:space="preserve"> Aldea (%),</w:t>
            </w:r>
          </w:p>
          <w:p w:rsidR="00C26729" w:rsidRPr="00560581" w:rsidRDefault="00C26729" w:rsidP="004D712A">
            <w:pPr>
              <w:spacing w:after="0"/>
              <w:ind w:firstLine="0"/>
              <w:jc w:val="right"/>
              <w:rPr>
                <w:rFonts w:ascii="Arial" w:hAnsi="Arial" w:cs="Arial"/>
                <w:color w:val="000000"/>
                <w:sz w:val="18"/>
                <w:szCs w:val="18"/>
              </w:rPr>
            </w:pPr>
            <w:r>
              <w:rPr>
                <w:rFonts w:ascii="Arial" w:hAnsi="Arial"/>
                <w:color w:val="000000"/>
                <w:sz w:val="18"/>
                <w:szCs w:val="18"/>
              </w:rPr>
              <w:t>2018/2017</w:t>
            </w:r>
          </w:p>
        </w:tc>
      </w:tr>
      <w:tr w:rsidR="00C26729" w:rsidRPr="00560581" w:rsidTr="00DE1808">
        <w:trPr>
          <w:trHeight w:val="238"/>
          <w:jc w:val="center"/>
        </w:trPr>
        <w:tc>
          <w:tcPr>
            <w:tcW w:w="0" w:type="auto"/>
            <w:tcBorders>
              <w:top w:val="single" w:sz="4" w:space="0" w:color="auto"/>
              <w:left w:val="nil"/>
              <w:bottom w:val="single" w:sz="4" w:space="0" w:color="auto"/>
              <w:right w:val="nil"/>
            </w:tcBorders>
            <w:vAlign w:val="center"/>
          </w:tcPr>
          <w:p w:rsidR="00C26729" w:rsidRPr="00560581" w:rsidRDefault="00C26729" w:rsidP="004D712A">
            <w:pPr>
              <w:spacing w:after="0"/>
              <w:ind w:firstLine="0"/>
              <w:jc w:val="left"/>
              <w:rPr>
                <w:rFonts w:ascii="Arial" w:hAnsi="Arial" w:cs="Arial"/>
                <w:b/>
                <w:bCs/>
                <w:color w:val="000000"/>
                <w:sz w:val="18"/>
                <w:szCs w:val="18"/>
              </w:rPr>
            </w:pPr>
            <w:r>
              <w:rPr>
                <w:rFonts w:ascii="Arial" w:hAnsi="Arial"/>
                <w:b/>
                <w:bCs/>
                <w:color w:val="000000"/>
                <w:sz w:val="18"/>
                <w:szCs w:val="18"/>
              </w:rPr>
              <w:t>Zuzeneko zergak</w:t>
            </w:r>
          </w:p>
        </w:tc>
        <w:tc>
          <w:tcPr>
            <w:tcW w:w="3156" w:type="dxa"/>
            <w:tcBorders>
              <w:top w:val="single" w:sz="4" w:space="0" w:color="auto"/>
              <w:left w:val="nil"/>
              <w:bottom w:val="single" w:sz="4" w:space="0" w:color="auto"/>
              <w:right w:val="nil"/>
            </w:tcBorders>
            <w:vAlign w:val="center"/>
          </w:tcPr>
          <w:p w:rsidR="00C26729" w:rsidRPr="00560581" w:rsidRDefault="00C26729" w:rsidP="00560581">
            <w:pPr>
              <w:spacing w:after="0"/>
              <w:ind w:firstLine="0"/>
              <w:jc w:val="left"/>
              <w:rPr>
                <w:rFonts w:ascii="Arial" w:hAnsi="Arial" w:cs="Arial"/>
                <w:b/>
                <w:bCs/>
                <w:color w:val="000000"/>
                <w:sz w:val="18"/>
                <w:szCs w:val="18"/>
                <w:lang w:eastAsia="es-ES"/>
              </w:rPr>
            </w:pPr>
          </w:p>
        </w:tc>
        <w:tc>
          <w:tcPr>
            <w:tcW w:w="1418" w:type="dxa"/>
            <w:tcBorders>
              <w:top w:val="single" w:sz="4" w:space="0" w:color="auto"/>
              <w:left w:val="nil"/>
              <w:bottom w:val="single" w:sz="4" w:space="0" w:color="auto"/>
              <w:right w:val="nil"/>
            </w:tcBorders>
            <w:vAlign w:val="center"/>
          </w:tcPr>
          <w:p w:rsidR="00C26729" w:rsidRPr="00560581" w:rsidRDefault="00C26729" w:rsidP="00560581">
            <w:pPr>
              <w:spacing w:after="0"/>
              <w:ind w:firstLine="0"/>
              <w:jc w:val="left"/>
              <w:rPr>
                <w:rFonts w:ascii="Arial" w:hAnsi="Arial" w:cs="Arial"/>
                <w:b/>
                <w:bCs/>
                <w:color w:val="000000"/>
                <w:sz w:val="18"/>
                <w:szCs w:val="18"/>
                <w:lang w:eastAsia="es-ES"/>
              </w:rPr>
            </w:pPr>
          </w:p>
        </w:tc>
        <w:tc>
          <w:tcPr>
            <w:tcW w:w="1559" w:type="dxa"/>
            <w:tcBorders>
              <w:top w:val="single" w:sz="4" w:space="0" w:color="auto"/>
              <w:left w:val="nil"/>
              <w:bottom w:val="single" w:sz="4" w:space="0" w:color="auto"/>
              <w:right w:val="nil"/>
            </w:tcBorders>
            <w:vAlign w:val="center"/>
          </w:tcPr>
          <w:p w:rsidR="00C26729" w:rsidRPr="00560581" w:rsidRDefault="00C26729" w:rsidP="00560581">
            <w:pPr>
              <w:spacing w:after="0"/>
              <w:ind w:firstLine="0"/>
              <w:jc w:val="left"/>
              <w:rPr>
                <w:rFonts w:ascii="Arial" w:hAnsi="Arial" w:cs="Arial"/>
                <w:b/>
                <w:bCs/>
                <w:color w:val="000000"/>
                <w:sz w:val="18"/>
                <w:szCs w:val="18"/>
                <w:lang w:eastAsia="es-ES"/>
              </w:rPr>
            </w:pPr>
          </w:p>
        </w:tc>
      </w:tr>
      <w:tr w:rsidR="00C26729" w:rsidRPr="00FE12F8" w:rsidTr="00DE1808">
        <w:trPr>
          <w:trHeight w:val="238"/>
          <w:jc w:val="center"/>
        </w:trPr>
        <w:tc>
          <w:tcPr>
            <w:tcW w:w="0" w:type="auto"/>
            <w:tcBorders>
              <w:top w:val="single" w:sz="2" w:space="0" w:color="auto"/>
              <w:left w:val="nil"/>
              <w:bottom w:val="single" w:sz="2" w:space="0" w:color="auto"/>
              <w:right w:val="nil"/>
            </w:tcBorders>
            <w:vAlign w:val="center"/>
          </w:tcPr>
          <w:p w:rsidR="00C26729" w:rsidRPr="00FE12F8" w:rsidRDefault="00C26729" w:rsidP="009203DE">
            <w:pPr>
              <w:spacing w:after="0"/>
              <w:ind w:firstLine="0"/>
              <w:jc w:val="left"/>
              <w:rPr>
                <w:rFonts w:ascii="Arial Narrow" w:hAnsi="Arial Narrow" w:cs="Arial"/>
                <w:color w:val="000000"/>
              </w:rPr>
            </w:pPr>
            <w:r>
              <w:rPr>
                <w:rFonts w:ascii="Arial Narrow" w:hAnsi="Arial Narrow"/>
                <w:color w:val="000000"/>
              </w:rPr>
              <w:t>Hiri-lurraren gaineko kontribuzioa</w:t>
            </w:r>
          </w:p>
        </w:tc>
        <w:tc>
          <w:tcPr>
            <w:tcW w:w="3156" w:type="dxa"/>
            <w:tcBorders>
              <w:top w:val="single" w:sz="2" w:space="0" w:color="auto"/>
              <w:left w:val="nil"/>
              <w:bottom w:val="single" w:sz="2" w:space="0" w:color="auto"/>
              <w:right w:val="nil"/>
            </w:tcBorders>
            <w:vAlign w:val="center"/>
          </w:tcPr>
          <w:p w:rsidR="00C26729" w:rsidRPr="00FE12F8" w:rsidRDefault="00C26729" w:rsidP="004D712A">
            <w:pPr>
              <w:spacing w:after="0"/>
              <w:ind w:firstLine="0"/>
              <w:jc w:val="right"/>
              <w:rPr>
                <w:rFonts w:ascii="Arial Narrow" w:hAnsi="Arial Narrow" w:cs="Arial"/>
                <w:color w:val="000000"/>
              </w:rPr>
            </w:pPr>
            <w:r>
              <w:rPr>
                <w:rFonts w:ascii="Arial Narrow" w:hAnsi="Arial Narrow"/>
                <w:color w:val="000000"/>
              </w:rPr>
              <w:t>2.595.522</w:t>
            </w:r>
          </w:p>
        </w:tc>
        <w:tc>
          <w:tcPr>
            <w:tcW w:w="1418" w:type="dxa"/>
            <w:tcBorders>
              <w:top w:val="single" w:sz="2" w:space="0" w:color="auto"/>
              <w:left w:val="nil"/>
              <w:bottom w:val="single" w:sz="2" w:space="0" w:color="auto"/>
              <w:right w:val="nil"/>
            </w:tcBorders>
            <w:vAlign w:val="center"/>
          </w:tcPr>
          <w:p w:rsidR="00C26729" w:rsidRPr="00FE12F8" w:rsidRDefault="00C26729" w:rsidP="00060302">
            <w:pPr>
              <w:spacing w:after="0"/>
              <w:ind w:firstLine="0"/>
              <w:jc w:val="right"/>
              <w:rPr>
                <w:rFonts w:ascii="Arial Narrow" w:hAnsi="Arial Narrow" w:cs="Arial"/>
                <w:color w:val="000000"/>
              </w:rPr>
            </w:pPr>
            <w:r>
              <w:rPr>
                <w:rFonts w:ascii="Arial Narrow" w:hAnsi="Arial Narrow"/>
                <w:color w:val="000000"/>
              </w:rPr>
              <w:t>13,7</w:t>
            </w:r>
          </w:p>
        </w:tc>
        <w:tc>
          <w:tcPr>
            <w:tcW w:w="1559" w:type="dxa"/>
            <w:tcBorders>
              <w:top w:val="single" w:sz="2" w:space="0" w:color="auto"/>
              <w:left w:val="nil"/>
              <w:bottom w:val="single" w:sz="2" w:space="0" w:color="auto"/>
              <w:right w:val="nil"/>
            </w:tcBorders>
            <w:vAlign w:val="center"/>
          </w:tcPr>
          <w:p w:rsidR="00C26729" w:rsidRPr="00FE12F8" w:rsidRDefault="00C26729" w:rsidP="004D712A">
            <w:pPr>
              <w:spacing w:after="0"/>
              <w:ind w:firstLine="0"/>
              <w:jc w:val="right"/>
              <w:rPr>
                <w:rFonts w:ascii="Arial Narrow" w:hAnsi="Arial Narrow" w:cs="Arial"/>
                <w:color w:val="000000"/>
              </w:rPr>
            </w:pPr>
            <w:r>
              <w:rPr>
                <w:rFonts w:ascii="Arial Narrow" w:hAnsi="Arial Narrow"/>
                <w:color w:val="000000"/>
              </w:rPr>
              <w:t>2</w:t>
            </w:r>
          </w:p>
        </w:tc>
      </w:tr>
      <w:tr w:rsidR="00C26729" w:rsidRPr="00FE12F8" w:rsidTr="00DE1808">
        <w:trPr>
          <w:trHeight w:val="238"/>
          <w:jc w:val="center"/>
        </w:trPr>
        <w:tc>
          <w:tcPr>
            <w:tcW w:w="0" w:type="auto"/>
            <w:tcBorders>
              <w:top w:val="single" w:sz="2" w:space="0" w:color="auto"/>
              <w:left w:val="nil"/>
              <w:bottom w:val="single" w:sz="2" w:space="0" w:color="auto"/>
              <w:right w:val="nil"/>
            </w:tcBorders>
            <w:vAlign w:val="center"/>
          </w:tcPr>
          <w:p w:rsidR="00C26729" w:rsidRPr="00FE12F8" w:rsidRDefault="00C26729" w:rsidP="009203DE">
            <w:pPr>
              <w:spacing w:after="0"/>
              <w:ind w:firstLine="0"/>
              <w:jc w:val="left"/>
              <w:rPr>
                <w:rFonts w:ascii="Arial Narrow" w:hAnsi="Arial Narrow" w:cs="Arial"/>
                <w:color w:val="000000"/>
              </w:rPr>
            </w:pPr>
            <w:r>
              <w:rPr>
                <w:rFonts w:ascii="Arial Narrow" w:hAnsi="Arial Narrow"/>
                <w:color w:val="000000"/>
              </w:rPr>
              <w:t>Zirkulazio zerga</w:t>
            </w:r>
          </w:p>
        </w:tc>
        <w:tc>
          <w:tcPr>
            <w:tcW w:w="3156" w:type="dxa"/>
            <w:tcBorders>
              <w:top w:val="single" w:sz="2" w:space="0" w:color="auto"/>
              <w:left w:val="nil"/>
              <w:bottom w:val="single" w:sz="2" w:space="0" w:color="auto"/>
              <w:right w:val="nil"/>
            </w:tcBorders>
            <w:vAlign w:val="center"/>
          </w:tcPr>
          <w:p w:rsidR="00C26729" w:rsidRPr="00FE12F8" w:rsidRDefault="00C26729" w:rsidP="004D712A">
            <w:pPr>
              <w:spacing w:after="0"/>
              <w:ind w:firstLine="0"/>
              <w:jc w:val="right"/>
              <w:rPr>
                <w:rFonts w:ascii="Arial Narrow" w:hAnsi="Arial Narrow" w:cs="Arial"/>
                <w:color w:val="000000"/>
              </w:rPr>
            </w:pPr>
            <w:r>
              <w:rPr>
                <w:rFonts w:ascii="Arial Narrow" w:hAnsi="Arial Narrow"/>
                <w:color w:val="000000"/>
              </w:rPr>
              <w:t>952.955</w:t>
            </w:r>
          </w:p>
        </w:tc>
        <w:tc>
          <w:tcPr>
            <w:tcW w:w="1418" w:type="dxa"/>
            <w:tcBorders>
              <w:top w:val="single" w:sz="2" w:space="0" w:color="auto"/>
              <w:left w:val="nil"/>
              <w:bottom w:val="single" w:sz="2" w:space="0" w:color="auto"/>
              <w:right w:val="nil"/>
            </w:tcBorders>
            <w:vAlign w:val="center"/>
          </w:tcPr>
          <w:p w:rsidR="00C26729" w:rsidRPr="00FE12F8" w:rsidRDefault="00C26729" w:rsidP="004D712A">
            <w:pPr>
              <w:spacing w:after="0"/>
              <w:ind w:firstLine="0"/>
              <w:jc w:val="right"/>
              <w:rPr>
                <w:rFonts w:ascii="Arial Narrow" w:hAnsi="Arial Narrow" w:cs="Arial"/>
                <w:color w:val="000000"/>
              </w:rPr>
            </w:pPr>
            <w:r>
              <w:rPr>
                <w:rFonts w:ascii="Arial Narrow" w:hAnsi="Arial Narrow"/>
                <w:color w:val="000000"/>
              </w:rPr>
              <w:t>5</w:t>
            </w:r>
          </w:p>
        </w:tc>
        <w:tc>
          <w:tcPr>
            <w:tcW w:w="1559" w:type="dxa"/>
            <w:tcBorders>
              <w:top w:val="single" w:sz="2" w:space="0" w:color="auto"/>
              <w:left w:val="nil"/>
              <w:bottom w:val="single" w:sz="2" w:space="0" w:color="auto"/>
              <w:right w:val="nil"/>
            </w:tcBorders>
            <w:vAlign w:val="center"/>
          </w:tcPr>
          <w:p w:rsidR="00C26729" w:rsidRPr="00FE12F8" w:rsidRDefault="00C26729" w:rsidP="004D712A">
            <w:pPr>
              <w:spacing w:after="0"/>
              <w:ind w:firstLine="0"/>
              <w:jc w:val="right"/>
              <w:rPr>
                <w:rFonts w:ascii="Arial Narrow" w:hAnsi="Arial Narrow" w:cs="Arial"/>
                <w:color w:val="000000"/>
              </w:rPr>
            </w:pPr>
            <w:r>
              <w:rPr>
                <w:rFonts w:ascii="Arial Narrow" w:hAnsi="Arial Narrow"/>
                <w:color w:val="000000"/>
              </w:rPr>
              <w:t>2</w:t>
            </w:r>
          </w:p>
        </w:tc>
      </w:tr>
      <w:tr w:rsidR="00C26729" w:rsidRPr="005757C9" w:rsidTr="00DE1808">
        <w:trPr>
          <w:trHeight w:val="238"/>
          <w:jc w:val="center"/>
        </w:trPr>
        <w:tc>
          <w:tcPr>
            <w:tcW w:w="0" w:type="auto"/>
            <w:tcBorders>
              <w:top w:val="single" w:sz="2" w:space="0" w:color="auto"/>
              <w:left w:val="nil"/>
              <w:bottom w:val="single" w:sz="2" w:space="0" w:color="auto"/>
              <w:right w:val="nil"/>
            </w:tcBorders>
            <w:vAlign w:val="center"/>
          </w:tcPr>
          <w:p w:rsidR="00C26729" w:rsidRPr="005757C9" w:rsidRDefault="00C26729" w:rsidP="009203DE">
            <w:pPr>
              <w:spacing w:after="0"/>
              <w:ind w:firstLine="0"/>
              <w:jc w:val="left"/>
              <w:rPr>
                <w:rFonts w:ascii="Arial Narrow" w:hAnsi="Arial Narrow" w:cs="Calibri"/>
                <w:color w:val="000000"/>
              </w:rPr>
            </w:pPr>
            <w:r>
              <w:rPr>
                <w:rFonts w:ascii="Arial Narrow" w:hAnsi="Arial Narrow"/>
                <w:color w:val="000000"/>
              </w:rPr>
              <w:t>Hiri-lurren balio-igoeraren gaineko zerga</w:t>
            </w:r>
          </w:p>
        </w:tc>
        <w:tc>
          <w:tcPr>
            <w:tcW w:w="3156" w:type="dxa"/>
            <w:tcBorders>
              <w:top w:val="single" w:sz="2" w:space="0" w:color="auto"/>
              <w:left w:val="nil"/>
              <w:bottom w:val="single" w:sz="2" w:space="0" w:color="auto"/>
              <w:right w:val="nil"/>
            </w:tcBorders>
            <w:vAlign w:val="center"/>
          </w:tcPr>
          <w:p w:rsidR="00C26729" w:rsidRPr="005757C9" w:rsidRDefault="00C26729" w:rsidP="004D712A">
            <w:pPr>
              <w:spacing w:after="0"/>
              <w:ind w:firstLine="0"/>
              <w:jc w:val="right"/>
              <w:rPr>
                <w:rFonts w:ascii="Arial Narrow" w:hAnsi="Arial Narrow" w:cs="Calibri"/>
                <w:color w:val="000000"/>
              </w:rPr>
            </w:pPr>
            <w:r>
              <w:rPr>
                <w:rFonts w:ascii="Arial Narrow" w:hAnsi="Arial Narrow"/>
                <w:color w:val="000000"/>
              </w:rPr>
              <w:t>209.552</w:t>
            </w:r>
          </w:p>
        </w:tc>
        <w:tc>
          <w:tcPr>
            <w:tcW w:w="1418" w:type="dxa"/>
            <w:tcBorders>
              <w:top w:val="single" w:sz="2" w:space="0" w:color="auto"/>
              <w:left w:val="nil"/>
              <w:bottom w:val="single" w:sz="2" w:space="0" w:color="auto"/>
              <w:right w:val="nil"/>
            </w:tcBorders>
            <w:vAlign w:val="center"/>
          </w:tcPr>
          <w:p w:rsidR="00C26729" w:rsidRPr="005757C9" w:rsidRDefault="00C26729" w:rsidP="004D712A">
            <w:pPr>
              <w:spacing w:after="0"/>
              <w:ind w:firstLine="0"/>
              <w:jc w:val="right"/>
              <w:rPr>
                <w:rFonts w:ascii="Arial Narrow" w:hAnsi="Arial Narrow" w:cs="Calibri"/>
                <w:color w:val="000000"/>
              </w:rPr>
            </w:pPr>
            <w:r>
              <w:rPr>
                <w:rFonts w:ascii="Arial Narrow" w:hAnsi="Arial Narrow"/>
                <w:color w:val="000000"/>
              </w:rPr>
              <w:t>1,1</w:t>
            </w:r>
          </w:p>
        </w:tc>
        <w:tc>
          <w:tcPr>
            <w:tcW w:w="1559" w:type="dxa"/>
            <w:tcBorders>
              <w:top w:val="single" w:sz="2" w:space="0" w:color="auto"/>
              <w:left w:val="nil"/>
              <w:bottom w:val="single" w:sz="2" w:space="0" w:color="auto"/>
              <w:right w:val="nil"/>
            </w:tcBorders>
            <w:vAlign w:val="center"/>
          </w:tcPr>
          <w:p w:rsidR="00C26729" w:rsidRPr="005757C9" w:rsidRDefault="00C26729" w:rsidP="004D712A">
            <w:pPr>
              <w:spacing w:after="0"/>
              <w:ind w:firstLine="0"/>
              <w:jc w:val="right"/>
              <w:rPr>
                <w:rFonts w:ascii="Arial Narrow" w:hAnsi="Arial Narrow" w:cs="Calibri"/>
                <w:color w:val="000000"/>
              </w:rPr>
            </w:pPr>
            <w:r>
              <w:rPr>
                <w:rFonts w:ascii="Arial Narrow" w:hAnsi="Arial Narrow"/>
                <w:color w:val="000000"/>
              </w:rPr>
              <w:t>40</w:t>
            </w:r>
          </w:p>
        </w:tc>
      </w:tr>
      <w:tr w:rsidR="00C26729" w:rsidRPr="00FE12F8" w:rsidTr="00DE1808">
        <w:trPr>
          <w:trHeight w:val="238"/>
          <w:jc w:val="center"/>
        </w:trPr>
        <w:tc>
          <w:tcPr>
            <w:tcW w:w="0" w:type="auto"/>
            <w:tcBorders>
              <w:top w:val="single" w:sz="2" w:space="0" w:color="auto"/>
              <w:left w:val="nil"/>
              <w:bottom w:val="single" w:sz="2" w:space="0" w:color="auto"/>
              <w:right w:val="nil"/>
            </w:tcBorders>
            <w:vAlign w:val="center"/>
          </w:tcPr>
          <w:p w:rsidR="00C26729" w:rsidRPr="00FE12F8" w:rsidRDefault="00C26729" w:rsidP="009203DE">
            <w:pPr>
              <w:spacing w:after="0"/>
              <w:ind w:firstLine="0"/>
              <w:jc w:val="left"/>
              <w:rPr>
                <w:rFonts w:ascii="Arial Narrow" w:hAnsi="Arial Narrow" w:cs="Arial"/>
                <w:color w:val="000000"/>
              </w:rPr>
            </w:pPr>
            <w:r>
              <w:rPr>
                <w:rFonts w:ascii="Arial Narrow" w:hAnsi="Arial Narrow"/>
                <w:color w:val="000000"/>
              </w:rPr>
              <w:t>Jarduera ekonomikoen gaineko zerga</w:t>
            </w:r>
          </w:p>
        </w:tc>
        <w:tc>
          <w:tcPr>
            <w:tcW w:w="3156" w:type="dxa"/>
            <w:tcBorders>
              <w:top w:val="single" w:sz="2" w:space="0" w:color="auto"/>
              <w:left w:val="nil"/>
              <w:bottom w:val="single" w:sz="2" w:space="0" w:color="auto"/>
              <w:right w:val="nil"/>
            </w:tcBorders>
            <w:vAlign w:val="center"/>
          </w:tcPr>
          <w:p w:rsidR="00C26729" w:rsidRPr="00FE12F8" w:rsidRDefault="00C26729" w:rsidP="004D712A">
            <w:pPr>
              <w:spacing w:after="0"/>
              <w:ind w:firstLine="0"/>
              <w:jc w:val="right"/>
              <w:rPr>
                <w:rFonts w:ascii="Arial Narrow" w:hAnsi="Arial Narrow" w:cs="Arial"/>
                <w:color w:val="000000"/>
              </w:rPr>
            </w:pPr>
            <w:r>
              <w:rPr>
                <w:rFonts w:ascii="Arial Narrow" w:hAnsi="Arial Narrow"/>
                <w:color w:val="000000"/>
              </w:rPr>
              <w:t>344.516</w:t>
            </w:r>
          </w:p>
        </w:tc>
        <w:tc>
          <w:tcPr>
            <w:tcW w:w="1418" w:type="dxa"/>
            <w:tcBorders>
              <w:top w:val="single" w:sz="2" w:space="0" w:color="auto"/>
              <w:left w:val="nil"/>
              <w:bottom w:val="single" w:sz="2" w:space="0" w:color="auto"/>
              <w:right w:val="nil"/>
            </w:tcBorders>
            <w:vAlign w:val="center"/>
          </w:tcPr>
          <w:p w:rsidR="00C26729" w:rsidRPr="00FE12F8" w:rsidRDefault="00C26729" w:rsidP="004D712A">
            <w:pPr>
              <w:spacing w:after="0"/>
              <w:ind w:firstLine="0"/>
              <w:jc w:val="right"/>
              <w:rPr>
                <w:rFonts w:ascii="Arial Narrow" w:hAnsi="Arial Narrow" w:cs="Arial"/>
                <w:color w:val="000000"/>
              </w:rPr>
            </w:pPr>
            <w:r>
              <w:rPr>
                <w:rFonts w:ascii="Arial Narrow" w:hAnsi="Arial Narrow"/>
                <w:color w:val="000000"/>
              </w:rPr>
              <w:t>1,8</w:t>
            </w:r>
          </w:p>
        </w:tc>
        <w:tc>
          <w:tcPr>
            <w:tcW w:w="1559" w:type="dxa"/>
            <w:tcBorders>
              <w:top w:val="single" w:sz="2" w:space="0" w:color="auto"/>
              <w:left w:val="nil"/>
              <w:bottom w:val="single" w:sz="2" w:space="0" w:color="auto"/>
              <w:right w:val="nil"/>
            </w:tcBorders>
            <w:vAlign w:val="center"/>
          </w:tcPr>
          <w:p w:rsidR="00C26729" w:rsidRPr="00FE12F8" w:rsidRDefault="00C26729" w:rsidP="004D712A">
            <w:pPr>
              <w:spacing w:after="0"/>
              <w:ind w:firstLine="0"/>
              <w:jc w:val="right"/>
              <w:rPr>
                <w:rFonts w:ascii="Arial Narrow" w:hAnsi="Arial Narrow" w:cs="Arial"/>
                <w:color w:val="000000"/>
              </w:rPr>
            </w:pPr>
            <w:r>
              <w:rPr>
                <w:rFonts w:ascii="Arial Narrow" w:hAnsi="Arial Narrow"/>
                <w:color w:val="000000"/>
              </w:rPr>
              <w:t>-11</w:t>
            </w:r>
          </w:p>
        </w:tc>
      </w:tr>
      <w:tr w:rsidR="00C26729" w:rsidRPr="00FE12F8" w:rsidTr="00DE1808">
        <w:trPr>
          <w:trHeight w:val="238"/>
          <w:jc w:val="center"/>
        </w:trPr>
        <w:tc>
          <w:tcPr>
            <w:tcW w:w="0" w:type="auto"/>
            <w:tcBorders>
              <w:top w:val="single" w:sz="4" w:space="0" w:color="auto"/>
              <w:left w:val="nil"/>
              <w:bottom w:val="single" w:sz="4" w:space="0" w:color="auto"/>
              <w:right w:val="nil"/>
            </w:tcBorders>
            <w:vAlign w:val="center"/>
          </w:tcPr>
          <w:p w:rsidR="00C26729" w:rsidRPr="00FE12F8" w:rsidRDefault="00C26729" w:rsidP="004D712A">
            <w:pPr>
              <w:spacing w:after="0"/>
              <w:ind w:firstLine="0"/>
              <w:jc w:val="left"/>
              <w:rPr>
                <w:rFonts w:ascii="Arial" w:hAnsi="Arial" w:cs="Arial"/>
                <w:b/>
                <w:bCs/>
                <w:color w:val="000000"/>
                <w:sz w:val="18"/>
                <w:szCs w:val="18"/>
              </w:rPr>
            </w:pPr>
            <w:r>
              <w:rPr>
                <w:rFonts w:ascii="Arial" w:hAnsi="Arial"/>
                <w:b/>
                <w:bCs/>
                <w:color w:val="000000"/>
                <w:sz w:val="18"/>
                <w:szCs w:val="18"/>
              </w:rPr>
              <w:t>Zeharkako zergak</w:t>
            </w:r>
          </w:p>
        </w:tc>
        <w:tc>
          <w:tcPr>
            <w:tcW w:w="3156" w:type="dxa"/>
            <w:tcBorders>
              <w:top w:val="single" w:sz="4" w:space="0" w:color="auto"/>
              <w:left w:val="nil"/>
              <w:bottom w:val="single" w:sz="4" w:space="0" w:color="auto"/>
              <w:right w:val="nil"/>
            </w:tcBorders>
            <w:vAlign w:val="center"/>
          </w:tcPr>
          <w:p w:rsidR="00C26729" w:rsidRPr="00FE12F8" w:rsidRDefault="00C26729" w:rsidP="004D712A">
            <w:pPr>
              <w:spacing w:after="0"/>
              <w:ind w:firstLine="0"/>
              <w:jc w:val="right"/>
              <w:rPr>
                <w:rFonts w:ascii="Arial" w:hAnsi="Arial" w:cs="Arial"/>
                <w:b/>
                <w:bCs/>
                <w:color w:val="000000"/>
                <w:sz w:val="18"/>
                <w:szCs w:val="18"/>
              </w:rPr>
            </w:pPr>
            <w:r>
              <w:rPr>
                <w:rFonts w:ascii="Arial" w:hAnsi="Arial"/>
                <w:b/>
                <w:bCs/>
                <w:color w:val="000000"/>
                <w:sz w:val="18"/>
                <w:szCs w:val="18"/>
              </w:rPr>
              <w:t> </w:t>
            </w:r>
          </w:p>
        </w:tc>
        <w:tc>
          <w:tcPr>
            <w:tcW w:w="1418" w:type="dxa"/>
            <w:tcBorders>
              <w:top w:val="single" w:sz="4" w:space="0" w:color="auto"/>
              <w:left w:val="nil"/>
              <w:bottom w:val="single" w:sz="4" w:space="0" w:color="auto"/>
              <w:right w:val="nil"/>
            </w:tcBorders>
            <w:vAlign w:val="center"/>
          </w:tcPr>
          <w:p w:rsidR="00C26729" w:rsidRPr="00FE12F8" w:rsidRDefault="00C26729" w:rsidP="004D712A">
            <w:pPr>
              <w:spacing w:after="0"/>
              <w:ind w:firstLine="0"/>
              <w:jc w:val="right"/>
              <w:rPr>
                <w:rFonts w:ascii="Arial" w:hAnsi="Arial" w:cs="Arial"/>
                <w:b/>
                <w:bCs/>
                <w:color w:val="000000"/>
                <w:sz w:val="18"/>
                <w:szCs w:val="18"/>
              </w:rPr>
            </w:pPr>
            <w:r>
              <w:rPr>
                <w:rFonts w:ascii="Arial" w:hAnsi="Arial"/>
                <w:b/>
                <w:bCs/>
                <w:color w:val="000000"/>
                <w:sz w:val="18"/>
                <w:szCs w:val="18"/>
              </w:rPr>
              <w:t> </w:t>
            </w:r>
          </w:p>
        </w:tc>
        <w:tc>
          <w:tcPr>
            <w:tcW w:w="1559" w:type="dxa"/>
            <w:tcBorders>
              <w:top w:val="single" w:sz="4" w:space="0" w:color="auto"/>
              <w:left w:val="nil"/>
              <w:bottom w:val="single" w:sz="4" w:space="0" w:color="auto"/>
              <w:right w:val="nil"/>
            </w:tcBorders>
            <w:vAlign w:val="center"/>
          </w:tcPr>
          <w:p w:rsidR="00C26729" w:rsidRPr="00FE12F8" w:rsidRDefault="00C26729" w:rsidP="004D712A">
            <w:pPr>
              <w:spacing w:after="0"/>
              <w:ind w:firstLine="0"/>
              <w:jc w:val="right"/>
              <w:rPr>
                <w:rFonts w:ascii="Arial" w:hAnsi="Arial" w:cs="Arial"/>
                <w:b/>
                <w:bCs/>
                <w:color w:val="000000"/>
                <w:sz w:val="18"/>
                <w:szCs w:val="18"/>
                <w:lang w:val="es-ES" w:eastAsia="es-ES"/>
              </w:rPr>
            </w:pPr>
          </w:p>
        </w:tc>
      </w:tr>
      <w:tr w:rsidR="00C26729" w:rsidRPr="00FE12F8" w:rsidTr="00DE1808">
        <w:trPr>
          <w:trHeight w:val="238"/>
          <w:jc w:val="center"/>
        </w:trPr>
        <w:tc>
          <w:tcPr>
            <w:tcW w:w="0" w:type="auto"/>
            <w:tcBorders>
              <w:top w:val="single" w:sz="4" w:space="0" w:color="auto"/>
              <w:left w:val="nil"/>
              <w:bottom w:val="single" w:sz="4" w:space="0" w:color="auto"/>
              <w:right w:val="nil"/>
            </w:tcBorders>
            <w:vAlign w:val="center"/>
          </w:tcPr>
          <w:p w:rsidR="00C26729" w:rsidRPr="00FE12F8" w:rsidRDefault="00C26729" w:rsidP="009203DE">
            <w:pPr>
              <w:spacing w:after="0"/>
              <w:ind w:firstLine="0"/>
              <w:jc w:val="left"/>
              <w:rPr>
                <w:rFonts w:ascii="Arial Narrow" w:hAnsi="Arial Narrow" w:cs="Arial"/>
                <w:color w:val="000000"/>
              </w:rPr>
            </w:pPr>
            <w:r>
              <w:rPr>
                <w:rFonts w:ascii="Arial Narrow" w:hAnsi="Arial Narrow"/>
                <w:color w:val="000000"/>
              </w:rPr>
              <w:t>Eraikuntzen, instalazioen eta obren ga</w:t>
            </w:r>
            <w:r>
              <w:rPr>
                <w:rFonts w:ascii="Arial Narrow" w:hAnsi="Arial Narrow"/>
                <w:color w:val="000000"/>
              </w:rPr>
              <w:t>i</w:t>
            </w:r>
            <w:r>
              <w:rPr>
                <w:rFonts w:ascii="Arial Narrow" w:hAnsi="Arial Narrow"/>
                <w:color w:val="000000"/>
              </w:rPr>
              <w:t>neko zerga</w:t>
            </w:r>
          </w:p>
        </w:tc>
        <w:tc>
          <w:tcPr>
            <w:tcW w:w="3156" w:type="dxa"/>
            <w:tcBorders>
              <w:top w:val="single" w:sz="4" w:space="0" w:color="auto"/>
              <w:left w:val="nil"/>
              <w:bottom w:val="single" w:sz="4" w:space="0" w:color="auto"/>
              <w:right w:val="nil"/>
            </w:tcBorders>
            <w:vAlign w:val="center"/>
          </w:tcPr>
          <w:p w:rsidR="00C26729" w:rsidRPr="00FE12F8" w:rsidRDefault="00C26729" w:rsidP="004D712A">
            <w:pPr>
              <w:spacing w:after="0"/>
              <w:ind w:firstLine="0"/>
              <w:jc w:val="right"/>
              <w:rPr>
                <w:rFonts w:ascii="Arial Narrow" w:hAnsi="Arial Narrow" w:cs="Arial"/>
                <w:color w:val="000000"/>
              </w:rPr>
            </w:pPr>
            <w:r>
              <w:rPr>
                <w:rFonts w:ascii="Arial Narrow" w:hAnsi="Arial Narrow"/>
                <w:color w:val="000000"/>
              </w:rPr>
              <w:t>1.618.899</w:t>
            </w:r>
          </w:p>
        </w:tc>
        <w:tc>
          <w:tcPr>
            <w:tcW w:w="1418" w:type="dxa"/>
            <w:tcBorders>
              <w:top w:val="single" w:sz="4" w:space="0" w:color="auto"/>
              <w:left w:val="nil"/>
              <w:bottom w:val="single" w:sz="4" w:space="0" w:color="auto"/>
              <w:right w:val="nil"/>
            </w:tcBorders>
            <w:vAlign w:val="center"/>
          </w:tcPr>
          <w:p w:rsidR="00C26729" w:rsidRPr="00FE12F8" w:rsidRDefault="00C26729" w:rsidP="004D712A">
            <w:pPr>
              <w:spacing w:after="0"/>
              <w:ind w:firstLine="0"/>
              <w:jc w:val="right"/>
              <w:rPr>
                <w:rFonts w:ascii="Arial Narrow" w:hAnsi="Arial Narrow" w:cs="Arial"/>
                <w:color w:val="000000"/>
              </w:rPr>
            </w:pPr>
            <w:r>
              <w:rPr>
                <w:rFonts w:ascii="Arial Narrow" w:hAnsi="Arial Narrow"/>
                <w:color w:val="000000"/>
              </w:rPr>
              <w:t>8,5</w:t>
            </w:r>
          </w:p>
        </w:tc>
        <w:tc>
          <w:tcPr>
            <w:tcW w:w="1559" w:type="dxa"/>
            <w:tcBorders>
              <w:top w:val="single" w:sz="4" w:space="0" w:color="auto"/>
              <w:left w:val="nil"/>
              <w:bottom w:val="single" w:sz="4" w:space="0" w:color="auto"/>
              <w:right w:val="nil"/>
            </w:tcBorders>
            <w:vAlign w:val="center"/>
          </w:tcPr>
          <w:p w:rsidR="00C26729" w:rsidRPr="00FE12F8" w:rsidRDefault="00C26729" w:rsidP="004D712A">
            <w:pPr>
              <w:spacing w:after="0"/>
              <w:ind w:firstLine="0"/>
              <w:jc w:val="right"/>
              <w:rPr>
                <w:rFonts w:ascii="Arial Narrow" w:hAnsi="Arial Narrow" w:cs="Arial"/>
                <w:color w:val="000000"/>
              </w:rPr>
            </w:pPr>
            <w:r>
              <w:rPr>
                <w:rFonts w:ascii="Arial Narrow" w:hAnsi="Arial Narrow"/>
                <w:color w:val="000000"/>
              </w:rPr>
              <w:t>99</w:t>
            </w:r>
          </w:p>
        </w:tc>
      </w:tr>
    </w:tbl>
    <w:p w:rsidR="00C26729" w:rsidRDefault="00C26729" w:rsidP="00E23E8E">
      <w:pPr>
        <w:pStyle w:val="texto"/>
        <w:tabs>
          <w:tab w:val="left" w:pos="708"/>
        </w:tabs>
        <w:spacing w:before="220"/>
        <w:rPr>
          <w:szCs w:val="26"/>
        </w:rPr>
      </w:pPr>
      <w:r>
        <w:t>Eskubide aitortuetatik zenbateko handienekoak hiri-lurreko ondasunen gaineko kontr</w:t>
      </w:r>
      <w:r>
        <w:t>i</w:t>
      </w:r>
      <w:r>
        <w:t xml:space="preserve">buzioari dagozkio (2,6 milioi euro), eta 2017arekin alderatuta ehuneko biko igoera gertatu da. Hiri-lurreko ondasunen gaineko kontribuzioaren tasa 2017an 0,302 izatetik 2018an 0,307 izatera igo da. </w:t>
      </w:r>
    </w:p>
    <w:p w:rsidR="00C26729" w:rsidRDefault="00C26729" w:rsidP="00E23E8E">
      <w:pPr>
        <w:pStyle w:val="texto"/>
        <w:tabs>
          <w:tab w:val="left" w:pos="708"/>
        </w:tabs>
        <w:rPr>
          <w:spacing w:val="4"/>
          <w:szCs w:val="26"/>
        </w:rPr>
      </w:pPr>
      <w:r>
        <w:t>Bereziki aipagarriak dira honako alderdi hauek:</w:t>
      </w:r>
    </w:p>
    <w:p w:rsidR="00C26729" w:rsidRPr="00466248" w:rsidRDefault="00C26729" w:rsidP="0047343E">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rFonts w:cs="Arial"/>
        </w:rPr>
      </w:pPr>
      <w:r>
        <w:t>Hiri-lurren balio-igoeraren gaineko zergako eskubide aitortuek ehuneko 40 gora egin izana 2017koekin alderatuta. Gorakadaren zergatia izan da ezen Konstituzio Auzitegiaren ekainaren 5eko 72/2017 epaia betetzera bideraturiko Nafarroako Toki Ogasunen 2/1995 Foru Legearen aldaketak indarra hartu ondoren, 2018an udalak zerga horren likidazioak onesteari ekin ziola berriro, hori 2017an orokortasunez etenik egon ondoren harik eta l</w:t>
      </w:r>
      <w:r>
        <w:t>e</w:t>
      </w:r>
      <w:r>
        <w:t>gegintzaren bidetik argitu arte Konstituzio Auzitegiaren epaiak sorturiko ziurgabetasun-egoera.</w:t>
      </w:r>
    </w:p>
    <w:p w:rsidR="00C26729" w:rsidRPr="006C15B8" w:rsidRDefault="00C26729" w:rsidP="0047343E">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rFonts w:cs="Arial"/>
        </w:rPr>
      </w:pPr>
      <w:r>
        <w:t>Ehuneko 99ko igoera izan du eraikuntzen, instalazioen eta obren gaineko zeharkako zergak (aurrerantzean, EIOZ), 2017arekin alderatuta 0.81 milioi haziz. Gutxienez ere zerga horren likidazioen ehuneko 85 Erripagañako garapenari loturiko hirigintza-jarduketenak dira.</w:t>
      </w:r>
    </w:p>
    <w:p w:rsidR="00C26729" w:rsidRDefault="00C26729" w:rsidP="00E23E8E">
      <w:pPr>
        <w:pStyle w:val="texto"/>
        <w:tabs>
          <w:tab w:val="clear" w:pos="2835"/>
          <w:tab w:val="clear" w:pos="3969"/>
          <w:tab w:val="clear" w:pos="5103"/>
          <w:tab w:val="clear" w:pos="6237"/>
          <w:tab w:val="clear" w:pos="7371"/>
          <w:tab w:val="left" w:pos="480"/>
          <w:tab w:val="num" w:pos="720"/>
          <w:tab w:val="num" w:pos="1320"/>
        </w:tabs>
        <w:spacing w:after="240"/>
        <w:rPr>
          <w:rFonts w:cs="Arial"/>
        </w:rPr>
      </w:pPr>
      <w:r>
        <w:t>Udalak aplikatutako tasak Toki Ogasunei buruzko 2/1995 Foru Legeak jasotzen duen sortaren tarte altuan kokatzen dira, hurrengo taulan ikus daitekeen bezala:</w:t>
      </w:r>
    </w:p>
    <w:tbl>
      <w:tblPr>
        <w:tblW w:w="9159" w:type="dxa"/>
        <w:jc w:val="center"/>
        <w:tblBorders>
          <w:top w:val="single" w:sz="4" w:space="0" w:color="auto"/>
          <w:bottom w:val="single" w:sz="4" w:space="0" w:color="auto"/>
        </w:tblBorders>
        <w:tblCellMar>
          <w:left w:w="70" w:type="dxa"/>
          <w:right w:w="70" w:type="dxa"/>
        </w:tblCellMar>
        <w:tblLook w:val="00A0" w:firstRow="1" w:lastRow="0" w:firstColumn="1" w:lastColumn="0" w:noHBand="0" w:noVBand="0"/>
      </w:tblPr>
      <w:tblGrid>
        <w:gridCol w:w="5348"/>
        <w:gridCol w:w="2072"/>
        <w:gridCol w:w="1739"/>
      </w:tblGrid>
      <w:tr w:rsidR="00C26729" w:rsidRPr="00E457C2" w:rsidTr="006978F8">
        <w:trPr>
          <w:trHeight w:val="255"/>
          <w:jc w:val="center"/>
        </w:trPr>
        <w:tc>
          <w:tcPr>
            <w:tcW w:w="5348" w:type="dxa"/>
            <w:tcBorders>
              <w:top w:val="single" w:sz="4" w:space="0" w:color="auto"/>
              <w:bottom w:val="single" w:sz="4" w:space="0" w:color="auto"/>
            </w:tcBorders>
            <w:shd w:val="clear" w:color="auto" w:fill="FABF8F"/>
            <w:vAlign w:val="center"/>
          </w:tcPr>
          <w:p w:rsidR="00C26729" w:rsidRPr="000503EE" w:rsidRDefault="00C26729" w:rsidP="004D712A">
            <w:pPr>
              <w:pStyle w:val="cuadroCabe"/>
              <w:jc w:val="left"/>
              <w:rPr>
                <w:szCs w:val="24"/>
              </w:rPr>
            </w:pPr>
            <w:r>
              <w:t>Zerga</w:t>
            </w:r>
          </w:p>
        </w:tc>
        <w:tc>
          <w:tcPr>
            <w:tcW w:w="2072" w:type="dxa"/>
            <w:tcBorders>
              <w:top w:val="single" w:sz="4" w:space="0" w:color="auto"/>
              <w:bottom w:val="single" w:sz="4" w:space="0" w:color="auto"/>
            </w:tcBorders>
            <w:shd w:val="clear" w:color="auto" w:fill="FABF8F"/>
            <w:vAlign w:val="center"/>
          </w:tcPr>
          <w:p w:rsidR="00C26729" w:rsidRPr="000503EE" w:rsidRDefault="00C26729" w:rsidP="004D712A">
            <w:pPr>
              <w:pStyle w:val="cuadroCabe"/>
              <w:jc w:val="right"/>
              <w:rPr>
                <w:szCs w:val="24"/>
              </w:rPr>
            </w:pPr>
            <w:r>
              <w:t>Udala</w:t>
            </w:r>
          </w:p>
        </w:tc>
        <w:tc>
          <w:tcPr>
            <w:tcW w:w="1739" w:type="dxa"/>
            <w:tcBorders>
              <w:top w:val="single" w:sz="4" w:space="0" w:color="auto"/>
              <w:bottom w:val="single" w:sz="4" w:space="0" w:color="auto"/>
            </w:tcBorders>
            <w:shd w:val="clear" w:color="auto" w:fill="FABF8F"/>
            <w:vAlign w:val="center"/>
          </w:tcPr>
          <w:p w:rsidR="00C26729" w:rsidRPr="000503EE" w:rsidRDefault="00C26729" w:rsidP="004D712A">
            <w:pPr>
              <w:pStyle w:val="cuadroCabe"/>
              <w:jc w:val="right"/>
              <w:rPr>
                <w:szCs w:val="24"/>
              </w:rPr>
            </w:pPr>
            <w:r>
              <w:t>2/95 Foru Legea</w:t>
            </w:r>
          </w:p>
        </w:tc>
      </w:tr>
      <w:tr w:rsidR="00C26729" w:rsidRPr="00925BD1" w:rsidTr="006978F8">
        <w:trPr>
          <w:trHeight w:val="198"/>
          <w:jc w:val="center"/>
        </w:trPr>
        <w:tc>
          <w:tcPr>
            <w:tcW w:w="5348" w:type="dxa"/>
            <w:tcBorders>
              <w:top w:val="single" w:sz="2" w:space="0" w:color="auto"/>
              <w:bottom w:val="single" w:sz="2" w:space="0" w:color="auto"/>
            </w:tcBorders>
            <w:vAlign w:val="center"/>
          </w:tcPr>
          <w:p w:rsidR="00C26729" w:rsidRPr="000503EE" w:rsidRDefault="00C26729" w:rsidP="004D712A">
            <w:pPr>
              <w:pStyle w:val="cuatexto"/>
              <w:jc w:val="left"/>
              <w:rPr>
                <w:szCs w:val="24"/>
              </w:rPr>
            </w:pPr>
            <w:r>
              <w:t>Lurraren kontribuzioa</w:t>
            </w:r>
          </w:p>
        </w:tc>
        <w:tc>
          <w:tcPr>
            <w:tcW w:w="2072" w:type="dxa"/>
            <w:tcBorders>
              <w:top w:val="single" w:sz="2" w:space="0" w:color="auto"/>
              <w:bottom w:val="single" w:sz="2" w:space="0" w:color="auto"/>
            </w:tcBorders>
            <w:vAlign w:val="center"/>
          </w:tcPr>
          <w:p w:rsidR="00C26729" w:rsidRPr="000503EE" w:rsidRDefault="00C26729" w:rsidP="004D712A">
            <w:pPr>
              <w:pStyle w:val="cuatexto"/>
              <w:jc w:val="right"/>
              <w:rPr>
                <w:szCs w:val="24"/>
              </w:rPr>
            </w:pPr>
            <w:r>
              <w:t>0,307</w:t>
            </w:r>
          </w:p>
        </w:tc>
        <w:tc>
          <w:tcPr>
            <w:tcW w:w="1739" w:type="dxa"/>
            <w:tcBorders>
              <w:top w:val="single" w:sz="2" w:space="0" w:color="auto"/>
              <w:bottom w:val="single" w:sz="2" w:space="0" w:color="auto"/>
            </w:tcBorders>
            <w:vAlign w:val="center"/>
          </w:tcPr>
          <w:p w:rsidR="00C26729" w:rsidRPr="000503EE" w:rsidRDefault="00C26729" w:rsidP="004D712A">
            <w:pPr>
              <w:pStyle w:val="cuatexto"/>
              <w:jc w:val="right"/>
              <w:rPr>
                <w:szCs w:val="24"/>
              </w:rPr>
            </w:pPr>
            <w:r>
              <w:t>0,10 - 0,50</w:t>
            </w:r>
          </w:p>
        </w:tc>
      </w:tr>
      <w:tr w:rsidR="00C26729" w:rsidRPr="00925BD1" w:rsidTr="006978F8">
        <w:trPr>
          <w:trHeight w:val="198"/>
          <w:jc w:val="center"/>
        </w:trPr>
        <w:tc>
          <w:tcPr>
            <w:tcW w:w="5348" w:type="dxa"/>
            <w:tcBorders>
              <w:top w:val="single" w:sz="2" w:space="0" w:color="auto"/>
              <w:bottom w:val="single" w:sz="2" w:space="0" w:color="auto"/>
            </w:tcBorders>
            <w:vAlign w:val="center"/>
          </w:tcPr>
          <w:p w:rsidR="00C26729" w:rsidRPr="000503EE" w:rsidRDefault="00C26729" w:rsidP="004D712A">
            <w:pPr>
              <w:pStyle w:val="cuatexto"/>
              <w:jc w:val="left"/>
              <w:rPr>
                <w:szCs w:val="24"/>
              </w:rPr>
            </w:pPr>
            <w:r>
              <w:t>Jarduera ekonomikoen gaineko zerga</w:t>
            </w:r>
          </w:p>
        </w:tc>
        <w:tc>
          <w:tcPr>
            <w:tcW w:w="2072" w:type="dxa"/>
            <w:tcBorders>
              <w:top w:val="single" w:sz="2" w:space="0" w:color="auto"/>
              <w:bottom w:val="single" w:sz="2" w:space="0" w:color="auto"/>
            </w:tcBorders>
            <w:vAlign w:val="center"/>
          </w:tcPr>
          <w:p w:rsidR="00C26729" w:rsidRPr="000503EE" w:rsidRDefault="00C26729" w:rsidP="004D712A">
            <w:pPr>
              <w:pStyle w:val="cuatexto"/>
              <w:jc w:val="right"/>
              <w:rPr>
                <w:szCs w:val="24"/>
              </w:rPr>
            </w:pPr>
            <w:r>
              <w:t>1,40</w:t>
            </w:r>
          </w:p>
        </w:tc>
        <w:tc>
          <w:tcPr>
            <w:tcW w:w="1739" w:type="dxa"/>
            <w:tcBorders>
              <w:top w:val="single" w:sz="2" w:space="0" w:color="auto"/>
              <w:bottom w:val="single" w:sz="2" w:space="0" w:color="auto"/>
            </w:tcBorders>
            <w:vAlign w:val="center"/>
          </w:tcPr>
          <w:p w:rsidR="00C26729" w:rsidRPr="000503EE" w:rsidRDefault="00C26729" w:rsidP="004D712A">
            <w:pPr>
              <w:pStyle w:val="cuatexto"/>
              <w:jc w:val="right"/>
              <w:rPr>
                <w:szCs w:val="24"/>
              </w:rPr>
            </w:pPr>
            <w:r>
              <w:t>1 - 1,4</w:t>
            </w:r>
          </w:p>
        </w:tc>
      </w:tr>
      <w:tr w:rsidR="00C26729" w:rsidRPr="00925BD1" w:rsidTr="006978F8">
        <w:trPr>
          <w:trHeight w:val="198"/>
          <w:jc w:val="center"/>
        </w:trPr>
        <w:tc>
          <w:tcPr>
            <w:tcW w:w="5348" w:type="dxa"/>
            <w:tcBorders>
              <w:top w:val="single" w:sz="2" w:space="0" w:color="auto"/>
              <w:bottom w:val="single" w:sz="2" w:space="0" w:color="auto"/>
            </w:tcBorders>
            <w:vAlign w:val="center"/>
          </w:tcPr>
          <w:p w:rsidR="00C26729" w:rsidRPr="000503EE" w:rsidRDefault="00C26729" w:rsidP="004D712A">
            <w:pPr>
              <w:pStyle w:val="cuatexto"/>
              <w:jc w:val="left"/>
              <w:rPr>
                <w:szCs w:val="24"/>
              </w:rPr>
            </w:pPr>
            <w:r>
              <w:t>Lurren balio-gehikuntza</w:t>
            </w:r>
          </w:p>
        </w:tc>
        <w:tc>
          <w:tcPr>
            <w:tcW w:w="2072" w:type="dxa"/>
            <w:tcBorders>
              <w:top w:val="single" w:sz="2" w:space="0" w:color="auto"/>
              <w:bottom w:val="single" w:sz="2" w:space="0" w:color="auto"/>
            </w:tcBorders>
            <w:vAlign w:val="center"/>
          </w:tcPr>
          <w:p w:rsidR="00C26729" w:rsidRPr="000503EE" w:rsidRDefault="00C26729" w:rsidP="004D712A">
            <w:pPr>
              <w:pStyle w:val="cuatexto"/>
              <w:jc w:val="right"/>
              <w:rPr>
                <w:szCs w:val="24"/>
              </w:rPr>
            </w:pPr>
            <w:r>
              <w:t>18-25</w:t>
            </w:r>
          </w:p>
        </w:tc>
        <w:tc>
          <w:tcPr>
            <w:tcW w:w="1739" w:type="dxa"/>
            <w:tcBorders>
              <w:top w:val="single" w:sz="2" w:space="0" w:color="auto"/>
              <w:bottom w:val="single" w:sz="2" w:space="0" w:color="auto"/>
            </w:tcBorders>
            <w:vAlign w:val="center"/>
          </w:tcPr>
          <w:p w:rsidR="00C26729" w:rsidRPr="000503EE" w:rsidRDefault="00C26729" w:rsidP="004D712A">
            <w:pPr>
              <w:pStyle w:val="cuatexto"/>
              <w:jc w:val="right"/>
              <w:rPr>
                <w:szCs w:val="24"/>
              </w:rPr>
            </w:pPr>
            <w:r>
              <w:t>8-25</w:t>
            </w:r>
          </w:p>
        </w:tc>
      </w:tr>
      <w:tr w:rsidR="00C26729" w:rsidRPr="00925BD1" w:rsidTr="006978F8">
        <w:trPr>
          <w:trHeight w:val="198"/>
          <w:jc w:val="center"/>
        </w:trPr>
        <w:tc>
          <w:tcPr>
            <w:tcW w:w="5348" w:type="dxa"/>
            <w:tcBorders>
              <w:top w:val="single" w:sz="2" w:space="0" w:color="auto"/>
              <w:bottom w:val="single" w:sz="4" w:space="0" w:color="auto"/>
            </w:tcBorders>
            <w:vAlign w:val="center"/>
          </w:tcPr>
          <w:p w:rsidR="00C26729" w:rsidRPr="000503EE" w:rsidRDefault="00C26729" w:rsidP="00A1660A">
            <w:pPr>
              <w:pStyle w:val="cuatexto"/>
              <w:jc w:val="left"/>
              <w:rPr>
                <w:szCs w:val="24"/>
              </w:rPr>
            </w:pPr>
            <w:r>
              <w:t>Eraikinak, instalazioak eta obrak</w:t>
            </w:r>
          </w:p>
        </w:tc>
        <w:tc>
          <w:tcPr>
            <w:tcW w:w="2072" w:type="dxa"/>
            <w:tcBorders>
              <w:top w:val="single" w:sz="2" w:space="0" w:color="auto"/>
              <w:bottom w:val="single" w:sz="4" w:space="0" w:color="auto"/>
            </w:tcBorders>
            <w:vAlign w:val="center"/>
          </w:tcPr>
          <w:p w:rsidR="00C26729" w:rsidRPr="000503EE" w:rsidRDefault="00C26729" w:rsidP="004D712A">
            <w:pPr>
              <w:pStyle w:val="cuatexto"/>
              <w:jc w:val="right"/>
              <w:rPr>
                <w:szCs w:val="24"/>
              </w:rPr>
            </w:pPr>
            <w:r>
              <w:t>5</w:t>
            </w:r>
          </w:p>
        </w:tc>
        <w:tc>
          <w:tcPr>
            <w:tcW w:w="1739" w:type="dxa"/>
            <w:tcBorders>
              <w:top w:val="single" w:sz="2" w:space="0" w:color="auto"/>
              <w:bottom w:val="single" w:sz="4" w:space="0" w:color="auto"/>
            </w:tcBorders>
            <w:vAlign w:val="center"/>
          </w:tcPr>
          <w:p w:rsidR="00C26729" w:rsidRPr="000503EE" w:rsidRDefault="00C26729" w:rsidP="004D712A">
            <w:pPr>
              <w:pStyle w:val="cuatexto"/>
              <w:jc w:val="right"/>
              <w:rPr>
                <w:szCs w:val="24"/>
              </w:rPr>
            </w:pPr>
            <w:r>
              <w:t>2-5</w:t>
            </w:r>
          </w:p>
        </w:tc>
      </w:tr>
    </w:tbl>
    <w:p w:rsidR="00C26729" w:rsidRDefault="00C26729" w:rsidP="00197F20">
      <w:pPr>
        <w:pStyle w:val="texto"/>
        <w:tabs>
          <w:tab w:val="clear" w:pos="2835"/>
          <w:tab w:val="clear" w:pos="3969"/>
          <w:tab w:val="clear" w:pos="5103"/>
          <w:tab w:val="clear" w:pos="6237"/>
          <w:tab w:val="clear" w:pos="7371"/>
          <w:tab w:val="left" w:pos="480"/>
          <w:tab w:val="num" w:pos="720"/>
          <w:tab w:val="num" w:pos="1320"/>
        </w:tabs>
        <w:spacing w:before="240" w:after="200"/>
        <w:rPr>
          <w:rFonts w:cs="Arial"/>
        </w:rPr>
      </w:pPr>
      <w:r>
        <w:t>2018an indardun zen balioespen-ponentzia irailaren 4ko 24/2014 Ebazpenaren bidez onetsi zuen Lurralde Aberastasuneko Zerbitzuak, eta 2014ko irailaren 12ko 179. Naf</w:t>
      </w:r>
      <w:r>
        <w:t>a</w:t>
      </w:r>
      <w:r>
        <w:t xml:space="preserve">rroako Aldizkari Ofizialean argitaratu zen. </w:t>
      </w:r>
    </w:p>
    <w:p w:rsidR="00C26729" w:rsidRPr="00532777" w:rsidRDefault="00C26729" w:rsidP="007E6F17">
      <w:pPr>
        <w:pStyle w:val="texto"/>
        <w:tabs>
          <w:tab w:val="clear" w:pos="2835"/>
          <w:tab w:val="clear" w:pos="3969"/>
          <w:tab w:val="clear" w:pos="5103"/>
          <w:tab w:val="clear" w:pos="6237"/>
          <w:tab w:val="clear" w:pos="7371"/>
          <w:tab w:val="left" w:pos="480"/>
          <w:tab w:val="num" w:pos="720"/>
          <w:tab w:val="num" w:pos="1320"/>
        </w:tabs>
        <w:spacing w:before="120" w:after="240"/>
        <w:rPr>
          <w:rFonts w:cs="Arial"/>
        </w:rPr>
      </w:pPr>
      <w:r>
        <w:t>Diru-sarreren hurrengo partiden lagin bat berrikusi dugu:</w:t>
      </w:r>
    </w:p>
    <w:tbl>
      <w:tblPr>
        <w:tblW w:w="9179" w:type="dxa"/>
        <w:jc w:val="center"/>
        <w:tblInd w:w="-457" w:type="dxa"/>
        <w:tblLook w:val="01E0" w:firstRow="1" w:lastRow="1" w:firstColumn="1" w:lastColumn="1" w:noHBand="0" w:noVBand="0"/>
      </w:tblPr>
      <w:tblGrid>
        <w:gridCol w:w="5041"/>
        <w:gridCol w:w="1187"/>
        <w:gridCol w:w="1275"/>
        <w:gridCol w:w="1676"/>
      </w:tblGrid>
      <w:tr w:rsidR="00C26729" w:rsidRPr="00E457C2" w:rsidTr="006978F8">
        <w:trPr>
          <w:trHeight w:val="227"/>
          <w:jc w:val="center"/>
        </w:trPr>
        <w:tc>
          <w:tcPr>
            <w:tcW w:w="5086" w:type="dxa"/>
            <w:tcBorders>
              <w:top w:val="single" w:sz="4" w:space="0" w:color="auto"/>
              <w:bottom w:val="single" w:sz="4" w:space="0" w:color="auto"/>
            </w:tcBorders>
            <w:shd w:val="clear" w:color="auto" w:fill="FABF8F"/>
            <w:vAlign w:val="center"/>
          </w:tcPr>
          <w:p w:rsidR="00C26729" w:rsidRPr="000503EE" w:rsidRDefault="00C26729" w:rsidP="004D712A">
            <w:pPr>
              <w:pStyle w:val="cuadroCabe"/>
              <w:jc w:val="left"/>
              <w:rPr>
                <w:szCs w:val="24"/>
              </w:rPr>
            </w:pPr>
            <w:r>
              <w:t>Kontzeptua</w:t>
            </w:r>
          </w:p>
        </w:tc>
        <w:tc>
          <w:tcPr>
            <w:tcW w:w="1134" w:type="dxa"/>
            <w:tcBorders>
              <w:top w:val="single" w:sz="4" w:space="0" w:color="auto"/>
              <w:bottom w:val="single" w:sz="4" w:space="0" w:color="auto"/>
            </w:tcBorders>
            <w:shd w:val="clear" w:color="auto" w:fill="FABF8F"/>
            <w:vAlign w:val="center"/>
          </w:tcPr>
          <w:p w:rsidR="00C26729" w:rsidRPr="000503EE" w:rsidRDefault="00C26729" w:rsidP="004D712A">
            <w:pPr>
              <w:pStyle w:val="cuadroCabe"/>
              <w:jc w:val="right"/>
              <w:rPr>
                <w:szCs w:val="24"/>
              </w:rPr>
            </w:pPr>
            <w:r>
              <w:t xml:space="preserve">Aitortutako eskubideak </w:t>
            </w:r>
          </w:p>
          <w:p w:rsidR="00C26729" w:rsidRPr="000503EE" w:rsidRDefault="00C26729" w:rsidP="004D712A">
            <w:pPr>
              <w:pStyle w:val="cuadroCabe"/>
              <w:jc w:val="right"/>
              <w:rPr>
                <w:szCs w:val="24"/>
              </w:rPr>
            </w:pPr>
          </w:p>
        </w:tc>
        <w:tc>
          <w:tcPr>
            <w:tcW w:w="1276" w:type="dxa"/>
            <w:tcBorders>
              <w:top w:val="single" w:sz="4" w:space="0" w:color="auto"/>
              <w:bottom w:val="single" w:sz="4" w:space="0" w:color="auto"/>
            </w:tcBorders>
            <w:shd w:val="clear" w:color="auto" w:fill="FABF8F"/>
            <w:vAlign w:val="center"/>
          </w:tcPr>
          <w:p w:rsidR="00C26729" w:rsidRPr="000503EE" w:rsidRDefault="00C26729" w:rsidP="004D712A">
            <w:pPr>
              <w:pStyle w:val="cuadroCabe"/>
              <w:jc w:val="right"/>
              <w:rPr>
                <w:szCs w:val="24"/>
              </w:rPr>
            </w:pPr>
            <w:r>
              <w:t>Kobrantzak  (%)</w:t>
            </w:r>
          </w:p>
        </w:tc>
        <w:tc>
          <w:tcPr>
            <w:tcW w:w="1683" w:type="dxa"/>
            <w:tcBorders>
              <w:top w:val="single" w:sz="4" w:space="0" w:color="auto"/>
              <w:bottom w:val="single" w:sz="4" w:space="0" w:color="auto"/>
            </w:tcBorders>
            <w:shd w:val="clear" w:color="auto" w:fill="FABF8F"/>
            <w:vAlign w:val="center"/>
          </w:tcPr>
          <w:p w:rsidR="00C26729" w:rsidRPr="000503EE" w:rsidRDefault="00C26729" w:rsidP="004D712A">
            <w:pPr>
              <w:pStyle w:val="cuadroCabe"/>
              <w:jc w:val="right"/>
              <w:rPr>
                <w:szCs w:val="24"/>
              </w:rPr>
            </w:pPr>
            <w:r>
              <w:t>2018/2017 a</w:t>
            </w:r>
            <w:r>
              <w:t>l</w:t>
            </w:r>
            <w:r>
              <w:t>dearen %</w:t>
            </w:r>
          </w:p>
        </w:tc>
      </w:tr>
      <w:tr w:rsidR="00C26729" w:rsidRPr="00E457C2" w:rsidTr="006978F8">
        <w:trPr>
          <w:trHeight w:val="198"/>
          <w:jc w:val="center"/>
        </w:trPr>
        <w:tc>
          <w:tcPr>
            <w:tcW w:w="5086" w:type="dxa"/>
            <w:tcBorders>
              <w:top w:val="single" w:sz="4" w:space="0" w:color="auto"/>
              <w:bottom w:val="single" w:sz="2" w:space="0" w:color="auto"/>
            </w:tcBorders>
            <w:vAlign w:val="center"/>
          </w:tcPr>
          <w:p w:rsidR="00C26729" w:rsidRPr="000503EE" w:rsidRDefault="00C26729" w:rsidP="004D712A">
            <w:pPr>
              <w:pStyle w:val="cuatexto"/>
              <w:jc w:val="left"/>
              <w:rPr>
                <w:szCs w:val="24"/>
              </w:rPr>
            </w:pPr>
            <w:r>
              <w:t>Hiri-lurren balioaren igoeraren gaineko zerga</w:t>
            </w:r>
          </w:p>
        </w:tc>
        <w:tc>
          <w:tcPr>
            <w:tcW w:w="1134" w:type="dxa"/>
            <w:tcBorders>
              <w:top w:val="single" w:sz="4" w:space="0" w:color="auto"/>
              <w:bottom w:val="single" w:sz="2" w:space="0" w:color="auto"/>
            </w:tcBorders>
            <w:vAlign w:val="center"/>
          </w:tcPr>
          <w:p w:rsidR="00C26729" w:rsidRPr="000503EE" w:rsidRDefault="00C26729" w:rsidP="004D712A">
            <w:pPr>
              <w:pStyle w:val="cuatexto"/>
              <w:jc w:val="right"/>
              <w:rPr>
                <w:szCs w:val="24"/>
              </w:rPr>
            </w:pPr>
            <w:r>
              <w:rPr>
                <w:color w:val="000000"/>
                <w:szCs w:val="24"/>
              </w:rPr>
              <w:t>209.552</w:t>
            </w:r>
          </w:p>
        </w:tc>
        <w:tc>
          <w:tcPr>
            <w:tcW w:w="1276" w:type="dxa"/>
            <w:tcBorders>
              <w:top w:val="single" w:sz="4" w:space="0" w:color="auto"/>
              <w:bottom w:val="single" w:sz="2" w:space="0" w:color="auto"/>
            </w:tcBorders>
            <w:vAlign w:val="center"/>
          </w:tcPr>
          <w:p w:rsidR="00C26729" w:rsidRPr="000503EE" w:rsidRDefault="00C26729" w:rsidP="004D712A">
            <w:pPr>
              <w:pStyle w:val="cuatexto"/>
              <w:jc w:val="right"/>
              <w:rPr>
                <w:szCs w:val="24"/>
              </w:rPr>
            </w:pPr>
            <w:r>
              <w:t>83</w:t>
            </w:r>
          </w:p>
        </w:tc>
        <w:tc>
          <w:tcPr>
            <w:tcW w:w="1683" w:type="dxa"/>
            <w:tcBorders>
              <w:top w:val="single" w:sz="4" w:space="0" w:color="auto"/>
              <w:bottom w:val="single" w:sz="2" w:space="0" w:color="auto"/>
            </w:tcBorders>
            <w:vAlign w:val="center"/>
          </w:tcPr>
          <w:p w:rsidR="00C26729" w:rsidRPr="000503EE" w:rsidRDefault="00C26729" w:rsidP="004D712A">
            <w:pPr>
              <w:pStyle w:val="cuatexto"/>
              <w:jc w:val="right"/>
              <w:rPr>
                <w:szCs w:val="24"/>
              </w:rPr>
            </w:pPr>
            <w:r>
              <w:t>40</w:t>
            </w:r>
          </w:p>
        </w:tc>
      </w:tr>
      <w:tr w:rsidR="00C26729" w:rsidRPr="00CE30C8" w:rsidTr="006978F8">
        <w:trPr>
          <w:trHeight w:val="198"/>
          <w:jc w:val="center"/>
        </w:trPr>
        <w:tc>
          <w:tcPr>
            <w:tcW w:w="5086" w:type="dxa"/>
            <w:tcBorders>
              <w:top w:val="single" w:sz="2" w:space="0" w:color="auto"/>
              <w:bottom w:val="single" w:sz="4" w:space="0" w:color="auto"/>
            </w:tcBorders>
            <w:vAlign w:val="center"/>
          </w:tcPr>
          <w:p w:rsidR="00C26729" w:rsidRPr="000503EE" w:rsidRDefault="00C26729" w:rsidP="004D712A">
            <w:pPr>
              <w:pStyle w:val="cuatexto"/>
              <w:jc w:val="left"/>
              <w:rPr>
                <w:szCs w:val="24"/>
              </w:rPr>
            </w:pPr>
            <w:r>
              <w:t>Eraikuntza, instalazio eta obren gaineko zerga</w:t>
            </w:r>
          </w:p>
        </w:tc>
        <w:tc>
          <w:tcPr>
            <w:tcW w:w="1134" w:type="dxa"/>
            <w:tcBorders>
              <w:top w:val="single" w:sz="2" w:space="0" w:color="auto"/>
              <w:bottom w:val="single" w:sz="4" w:space="0" w:color="auto"/>
            </w:tcBorders>
            <w:vAlign w:val="center"/>
          </w:tcPr>
          <w:p w:rsidR="00C26729" w:rsidRPr="000503EE" w:rsidRDefault="00C26729" w:rsidP="004D712A">
            <w:pPr>
              <w:pStyle w:val="cuatexto"/>
              <w:jc w:val="right"/>
              <w:rPr>
                <w:szCs w:val="24"/>
              </w:rPr>
            </w:pPr>
            <w:r>
              <w:rPr>
                <w:color w:val="000000"/>
                <w:szCs w:val="24"/>
              </w:rPr>
              <w:t>1.618.899</w:t>
            </w:r>
          </w:p>
        </w:tc>
        <w:tc>
          <w:tcPr>
            <w:tcW w:w="1276" w:type="dxa"/>
            <w:tcBorders>
              <w:top w:val="single" w:sz="2" w:space="0" w:color="auto"/>
              <w:bottom w:val="single" w:sz="4" w:space="0" w:color="auto"/>
            </w:tcBorders>
            <w:vAlign w:val="center"/>
          </w:tcPr>
          <w:p w:rsidR="00C26729" w:rsidRPr="000503EE" w:rsidRDefault="00C26729" w:rsidP="004D712A">
            <w:pPr>
              <w:pStyle w:val="cuatexto"/>
              <w:jc w:val="right"/>
              <w:rPr>
                <w:szCs w:val="24"/>
              </w:rPr>
            </w:pPr>
            <w:r>
              <w:t>77</w:t>
            </w:r>
          </w:p>
        </w:tc>
        <w:tc>
          <w:tcPr>
            <w:tcW w:w="1683" w:type="dxa"/>
            <w:tcBorders>
              <w:top w:val="single" w:sz="2" w:space="0" w:color="auto"/>
              <w:bottom w:val="single" w:sz="4" w:space="0" w:color="auto"/>
            </w:tcBorders>
            <w:vAlign w:val="center"/>
          </w:tcPr>
          <w:p w:rsidR="00C26729" w:rsidRPr="000503EE" w:rsidRDefault="00C26729" w:rsidP="004D712A">
            <w:pPr>
              <w:pStyle w:val="cuatexto"/>
              <w:jc w:val="right"/>
              <w:rPr>
                <w:szCs w:val="24"/>
              </w:rPr>
            </w:pPr>
            <w:r>
              <w:t>99</w:t>
            </w:r>
          </w:p>
        </w:tc>
      </w:tr>
    </w:tbl>
    <w:p w:rsidR="00C26729" w:rsidRDefault="00C26729" w:rsidP="007F45E8">
      <w:pPr>
        <w:pStyle w:val="texto"/>
        <w:tabs>
          <w:tab w:val="clear" w:pos="2835"/>
          <w:tab w:val="clear" w:pos="3969"/>
          <w:tab w:val="clear" w:pos="5103"/>
          <w:tab w:val="clear" w:pos="6237"/>
          <w:tab w:val="clear" w:pos="7371"/>
          <w:tab w:val="left" w:pos="480"/>
          <w:tab w:val="num" w:pos="720"/>
          <w:tab w:val="num" w:pos="1320"/>
        </w:tabs>
        <w:spacing w:before="240"/>
        <w:rPr>
          <w:szCs w:val="26"/>
        </w:rPr>
      </w:pPr>
      <w:r>
        <w:t xml:space="preserve">Halaber, Tributuen Kontrolerako Planaren jarduketak eta emaitzak berrikusi dira, bai eta balorazio-ponentziaren egoera ere. </w:t>
      </w:r>
    </w:p>
    <w:p w:rsidR="00C26729" w:rsidRPr="00582E03" w:rsidRDefault="00C26729" w:rsidP="00424077">
      <w:pPr>
        <w:autoSpaceDE w:val="0"/>
        <w:autoSpaceDN w:val="0"/>
        <w:adjustRightInd w:val="0"/>
        <w:spacing w:before="120" w:after="120"/>
        <w:ind w:firstLine="284"/>
        <w:rPr>
          <w:rFonts w:cs="Arial"/>
          <w:spacing w:val="6"/>
          <w:sz w:val="26"/>
          <w:szCs w:val="24"/>
        </w:rPr>
      </w:pPr>
      <w:r>
        <w:rPr>
          <w:sz w:val="26"/>
          <w:szCs w:val="24"/>
        </w:rPr>
        <w:t>Nahiz eta 2014an Tributuen Kontrolerako Plan bat onetsi 2014 eta 2015eko ekitaldi</w:t>
      </w:r>
      <w:r>
        <w:rPr>
          <w:sz w:val="26"/>
          <w:szCs w:val="24"/>
        </w:rPr>
        <w:t>e</w:t>
      </w:r>
      <w:r>
        <w:rPr>
          <w:sz w:val="26"/>
          <w:szCs w:val="24"/>
        </w:rPr>
        <w:t>tarako, geroago urteko plana ez da formalki onetsi. Alabaina, 2016an argitaratu ziren "2016tik 2020ra bitarteko ekitaldietarako Tributuen Kontrol eta Ikuskapenerako Plana tankeratzen duten irizpide orokorrak".</w:t>
      </w:r>
    </w:p>
    <w:p w:rsidR="00C26729" w:rsidRDefault="00C26729" w:rsidP="00424077">
      <w:pPr>
        <w:autoSpaceDE w:val="0"/>
        <w:autoSpaceDN w:val="0"/>
        <w:adjustRightInd w:val="0"/>
        <w:spacing w:before="120" w:after="120"/>
        <w:ind w:firstLine="284"/>
        <w:jc w:val="left"/>
        <w:rPr>
          <w:rFonts w:cs="Arial"/>
          <w:spacing w:val="6"/>
          <w:sz w:val="26"/>
          <w:szCs w:val="24"/>
        </w:rPr>
      </w:pPr>
      <w:r>
        <w:rPr>
          <w:sz w:val="26"/>
          <w:szCs w:val="24"/>
        </w:rPr>
        <w:t>Irizpide horiek ezartzen dute ikuskapen-jarduna honako zerga hauen gain eginen dela: Hiri-lurren balio-igoeraren gaineko zerga (gainbalioa), eraikuntzen, instalazioen eta obren gaineko zerga (EIOZ), jabari publikoaren erabilera pribatiboagatiko tasa eta jarduera ekonomikoen gaineko zerga (azken hori kudeatze-bidean dago, eta horren ikuskapena berariazko plan baten esku utzita dago).</w:t>
      </w:r>
    </w:p>
    <w:p w:rsidR="00C26729" w:rsidRDefault="00C26729" w:rsidP="007B7409">
      <w:pPr>
        <w:pStyle w:val="texto"/>
        <w:tabs>
          <w:tab w:val="clear" w:pos="2835"/>
          <w:tab w:val="clear" w:pos="3969"/>
          <w:tab w:val="clear" w:pos="5103"/>
          <w:tab w:val="clear" w:pos="6237"/>
          <w:tab w:val="clear" w:pos="7371"/>
          <w:tab w:val="left" w:pos="480"/>
          <w:tab w:val="num" w:pos="720"/>
          <w:tab w:val="num" w:pos="1320"/>
        </w:tabs>
        <w:rPr>
          <w:rFonts w:cs="Arial"/>
        </w:rPr>
      </w:pPr>
      <w:r>
        <w:t>Egiaztatu dugu ezen, orokorrean, berrikusitako zergen likidazioa eta diru-bilketa ord</w:t>
      </w:r>
      <w:r>
        <w:t>e</w:t>
      </w:r>
      <w:r>
        <w:t>nantzei eta kasuko arauei jarraituz egin direla. Horri dagokionez, honako hau adierazi b</w:t>
      </w:r>
      <w:r>
        <w:t>e</w:t>
      </w:r>
      <w:r>
        <w:t>har dugu:</w:t>
      </w:r>
    </w:p>
    <w:p w:rsidR="00C26729" w:rsidRPr="004947B9" w:rsidRDefault="00C26729" w:rsidP="004E427B">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rFonts w:cs="Arial"/>
        </w:rPr>
      </w:pPr>
      <w:r>
        <w:t>Hiri-lurren balio-gehikuntzaren gaineko zerga aldatu egin da, Konstituzio Auzitegiaren 2017ko ekaineko epai baten ondorioz; horren bidez, izan ere, konstituzio-kontrakotzat eta deuseztzat jotzen dira Toki Ogasunei buruzko 2/1995 Foru Legearen artikulu batzuk, eta horren ondorioz deusezak dira balio-gehikuntzarik ez dagoen transmisioetan egindako l</w:t>
      </w:r>
      <w:r>
        <w:t>i</w:t>
      </w:r>
      <w:r>
        <w:t>kidazioak.</w:t>
      </w:r>
    </w:p>
    <w:p w:rsidR="00C26729" w:rsidRPr="008B2583" w:rsidRDefault="00C26729" w:rsidP="007F45E8">
      <w:pPr>
        <w:pStyle w:val="texto"/>
        <w:tabs>
          <w:tab w:val="clear" w:pos="2835"/>
          <w:tab w:val="clear" w:pos="3969"/>
          <w:tab w:val="clear" w:pos="5103"/>
          <w:tab w:val="clear" w:pos="6237"/>
          <w:tab w:val="clear" w:pos="7371"/>
          <w:tab w:val="left" w:pos="480"/>
          <w:tab w:val="num" w:pos="720"/>
          <w:tab w:val="num" w:pos="1320"/>
          <w:tab w:val="num" w:pos="1948"/>
        </w:tabs>
        <w:rPr>
          <w:rFonts w:cs="Arial"/>
        </w:rPr>
      </w:pPr>
      <w:r>
        <w:t>Epai horrek eragin du lege-aldaketa bat egin dadila; hain zuzen ere, abenduaren 17ko 19/2017 Foru Legearen bidez gauzatu zena. Hartan denbora-eremua arautzen da eta lik</w:t>
      </w:r>
      <w:r>
        <w:t>i</w:t>
      </w:r>
      <w:r>
        <w:t>dazio-dataren arabera eta likidazio hori irmoa izatearen ala ez izatearen arabera aplikatz</w:t>
      </w:r>
      <w:r>
        <w:t>e</w:t>
      </w:r>
      <w:r>
        <w:t>koak diren arau desberdinak ezartzen dira, 2017ko bigarren seihilekoan egindako eragik</w:t>
      </w:r>
      <w:r>
        <w:t>e</w:t>
      </w:r>
      <w:r>
        <w:t>tetarako ez ezik, 2018ko urtarrilaren 1etik aurrera sortzen direnetarako ere.</w:t>
      </w:r>
    </w:p>
    <w:p w:rsidR="00C26729" w:rsidRDefault="00C26729" w:rsidP="007F45E8">
      <w:pPr>
        <w:pStyle w:val="texto"/>
        <w:tabs>
          <w:tab w:val="clear" w:pos="2835"/>
          <w:tab w:val="clear" w:pos="3969"/>
          <w:tab w:val="clear" w:pos="5103"/>
          <w:tab w:val="clear" w:pos="6237"/>
          <w:tab w:val="clear" w:pos="7371"/>
          <w:tab w:val="left" w:pos="480"/>
          <w:tab w:val="num" w:pos="720"/>
          <w:tab w:val="num" w:pos="1320"/>
          <w:tab w:val="num" w:pos="1948"/>
        </w:tabs>
      </w:pPr>
      <w:r>
        <w:t>Konstituzio Auzitegiak zerga horri buruz denboran zehar eman dituen ebazpenen ond</w:t>
      </w:r>
      <w:r>
        <w:t>o</w:t>
      </w:r>
      <w:r>
        <w:t>riozko ziurgabetasun juridikoak ekarri zuen likidazioak 2017ko apiriletik aurrera oroko</w:t>
      </w:r>
      <w:r>
        <w:t>r</w:t>
      </w:r>
      <w:r>
        <w:t>tasunez geraraztea. Behin egoera abenduaren 27ko 19/2017 Foru Legearen bitartez argit</w:t>
      </w:r>
      <w:r>
        <w:t>u</w:t>
      </w:r>
      <w:r>
        <w:t>rik, udalak 2018an berrekin zion likidazio-onespenari, nahiz eta ekitaldi horren amaieran oraindik likidatu gabe zeuden 2017ko eta 2018ko guztiak (2019an zehar izapidetzen s</w:t>
      </w:r>
      <w:r>
        <w:t>e</w:t>
      </w:r>
      <w:r>
        <w:t>gitu dute).</w:t>
      </w:r>
    </w:p>
    <w:p w:rsidR="00C26729" w:rsidRDefault="00C26729" w:rsidP="007F45E8">
      <w:pPr>
        <w:pStyle w:val="texto"/>
        <w:tabs>
          <w:tab w:val="clear" w:pos="2835"/>
          <w:tab w:val="clear" w:pos="3969"/>
          <w:tab w:val="clear" w:pos="5103"/>
          <w:tab w:val="clear" w:pos="6237"/>
          <w:tab w:val="clear" w:pos="7371"/>
          <w:tab w:val="left" w:pos="480"/>
          <w:tab w:val="num" w:pos="720"/>
          <w:tab w:val="num" w:pos="1320"/>
          <w:tab w:val="num" w:pos="1948"/>
        </w:tabs>
        <w:rPr>
          <w:rFonts w:cs="Arial"/>
        </w:rPr>
      </w:pPr>
      <w:r>
        <w:t>Horretarako, 2019ko irailean udalak enpresa pribatu batekin kontratatu zuen ordura arte metaturiko gainbalio-likidazioak eguneratzeko laguntza.</w:t>
      </w:r>
    </w:p>
    <w:p w:rsidR="00C26729" w:rsidRPr="00285721" w:rsidRDefault="00C26729" w:rsidP="00E63FCE">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rFonts w:cs="Arial"/>
        </w:rPr>
      </w:pPr>
      <w:r>
        <w:t>2018an eginiko ikuskapen-jarduketek 70.114 euroko eskubide aitortu gordinak ekarri dizkiote udalari. Hona xehetasunak:</w:t>
      </w:r>
    </w:p>
    <w:tbl>
      <w:tblPr>
        <w:tblW w:w="9285" w:type="dxa"/>
        <w:jc w:val="center"/>
        <w:tblCellMar>
          <w:left w:w="70" w:type="dxa"/>
          <w:right w:w="70" w:type="dxa"/>
        </w:tblCellMar>
        <w:tblLook w:val="00A0" w:firstRow="1" w:lastRow="0" w:firstColumn="1" w:lastColumn="0" w:noHBand="0" w:noVBand="0"/>
      </w:tblPr>
      <w:tblGrid>
        <w:gridCol w:w="2905"/>
        <w:gridCol w:w="3446"/>
        <w:gridCol w:w="1375"/>
        <w:gridCol w:w="1559"/>
      </w:tblGrid>
      <w:tr w:rsidR="00C26729" w:rsidRPr="00467F57" w:rsidTr="002B4A04">
        <w:trPr>
          <w:trHeight w:val="238"/>
          <w:jc w:val="center"/>
        </w:trPr>
        <w:tc>
          <w:tcPr>
            <w:tcW w:w="2905" w:type="dxa"/>
            <w:tcBorders>
              <w:top w:val="single" w:sz="4" w:space="0" w:color="auto"/>
              <w:left w:val="nil"/>
              <w:bottom w:val="single" w:sz="4" w:space="0" w:color="auto"/>
              <w:right w:val="nil"/>
            </w:tcBorders>
            <w:shd w:val="clear" w:color="auto" w:fill="FABF8F"/>
            <w:vAlign w:val="center"/>
          </w:tcPr>
          <w:p w:rsidR="00C26729" w:rsidRPr="00467F57" w:rsidRDefault="00C26729" w:rsidP="00B40C67">
            <w:pPr>
              <w:spacing w:after="0"/>
              <w:ind w:firstLine="0"/>
              <w:jc w:val="left"/>
              <w:rPr>
                <w:rFonts w:ascii="Arial" w:hAnsi="Arial" w:cs="Arial"/>
                <w:color w:val="000000"/>
                <w:sz w:val="18"/>
                <w:szCs w:val="18"/>
              </w:rPr>
            </w:pPr>
            <w:r>
              <w:rPr>
                <w:rFonts w:ascii="Arial" w:hAnsi="Arial"/>
                <w:color w:val="000000"/>
                <w:sz w:val="18"/>
                <w:szCs w:val="18"/>
              </w:rPr>
              <w:t xml:space="preserve">Kontzeptua </w:t>
            </w:r>
          </w:p>
        </w:tc>
        <w:tc>
          <w:tcPr>
            <w:tcW w:w="3446" w:type="dxa"/>
            <w:tcBorders>
              <w:top w:val="single" w:sz="4" w:space="0" w:color="auto"/>
              <w:left w:val="nil"/>
              <w:bottom w:val="single" w:sz="4" w:space="0" w:color="auto"/>
              <w:right w:val="nil"/>
            </w:tcBorders>
            <w:shd w:val="clear" w:color="auto" w:fill="FABF8F"/>
            <w:vAlign w:val="center"/>
          </w:tcPr>
          <w:p w:rsidR="00C26729" w:rsidRPr="00467F57" w:rsidRDefault="00C26729" w:rsidP="002B4A04">
            <w:pPr>
              <w:spacing w:after="0"/>
              <w:ind w:left="-26" w:firstLine="0"/>
              <w:jc w:val="right"/>
              <w:rPr>
                <w:rFonts w:ascii="Arial" w:hAnsi="Arial" w:cs="Arial"/>
                <w:color w:val="000000"/>
                <w:sz w:val="18"/>
                <w:szCs w:val="18"/>
              </w:rPr>
            </w:pPr>
            <w:r>
              <w:rPr>
                <w:rFonts w:ascii="Arial" w:hAnsi="Arial"/>
                <w:color w:val="000000"/>
                <w:sz w:val="18"/>
                <w:szCs w:val="18"/>
              </w:rPr>
              <w:t>Eskubide aitortu gordinen zenbatekoa</w:t>
            </w:r>
          </w:p>
        </w:tc>
        <w:tc>
          <w:tcPr>
            <w:tcW w:w="1375" w:type="dxa"/>
            <w:tcBorders>
              <w:top w:val="single" w:sz="4" w:space="0" w:color="auto"/>
              <w:left w:val="nil"/>
              <w:bottom w:val="single" w:sz="4" w:space="0" w:color="auto"/>
              <w:right w:val="nil"/>
            </w:tcBorders>
            <w:shd w:val="clear" w:color="auto" w:fill="FABF8F"/>
            <w:noWrap/>
            <w:vAlign w:val="bottom"/>
          </w:tcPr>
          <w:p w:rsidR="00C26729" w:rsidRPr="00467F57" w:rsidRDefault="00C26729" w:rsidP="00B40C67">
            <w:pPr>
              <w:spacing w:after="0"/>
              <w:ind w:firstLine="0"/>
              <w:jc w:val="right"/>
              <w:rPr>
                <w:rFonts w:ascii="Arial" w:hAnsi="Arial" w:cs="Arial"/>
                <w:color w:val="000000"/>
                <w:sz w:val="18"/>
                <w:szCs w:val="18"/>
              </w:rPr>
            </w:pPr>
            <w:r>
              <w:rPr>
                <w:rFonts w:ascii="Arial" w:hAnsi="Arial"/>
                <w:color w:val="000000"/>
                <w:sz w:val="18"/>
                <w:szCs w:val="18"/>
              </w:rPr>
              <w:t>Kobrantzak</w:t>
            </w:r>
          </w:p>
        </w:tc>
        <w:tc>
          <w:tcPr>
            <w:tcW w:w="1559" w:type="dxa"/>
            <w:tcBorders>
              <w:top w:val="single" w:sz="4" w:space="0" w:color="auto"/>
              <w:left w:val="nil"/>
              <w:bottom w:val="single" w:sz="4" w:space="0" w:color="auto"/>
              <w:right w:val="nil"/>
            </w:tcBorders>
            <w:shd w:val="clear" w:color="auto" w:fill="FABF8F"/>
            <w:vAlign w:val="center"/>
          </w:tcPr>
          <w:p w:rsidR="00C26729" w:rsidRPr="00467F57" w:rsidRDefault="00C26729" w:rsidP="00560273">
            <w:pPr>
              <w:spacing w:after="0"/>
              <w:ind w:firstLine="0"/>
              <w:jc w:val="right"/>
              <w:rPr>
                <w:rFonts w:ascii="Arial" w:hAnsi="Arial" w:cs="Arial"/>
                <w:color w:val="000000"/>
                <w:sz w:val="18"/>
                <w:szCs w:val="18"/>
              </w:rPr>
            </w:pPr>
            <w:r>
              <w:rPr>
                <w:rFonts w:ascii="Arial" w:hAnsi="Arial"/>
                <w:color w:val="000000"/>
                <w:sz w:val="18"/>
                <w:szCs w:val="18"/>
              </w:rPr>
              <w:t>Kobrantzak  (%)</w:t>
            </w:r>
          </w:p>
        </w:tc>
      </w:tr>
      <w:tr w:rsidR="00C26729" w:rsidRPr="000C1726" w:rsidTr="005D1B2B">
        <w:trPr>
          <w:trHeight w:val="198"/>
          <w:jc w:val="center"/>
        </w:trPr>
        <w:tc>
          <w:tcPr>
            <w:tcW w:w="2905" w:type="dxa"/>
            <w:tcBorders>
              <w:top w:val="single" w:sz="4" w:space="0" w:color="auto"/>
              <w:left w:val="nil"/>
              <w:bottom w:val="single" w:sz="2" w:space="0" w:color="auto"/>
              <w:right w:val="nil"/>
            </w:tcBorders>
            <w:vAlign w:val="center"/>
          </w:tcPr>
          <w:p w:rsidR="00C26729" w:rsidRPr="000C1726" w:rsidRDefault="00C26729" w:rsidP="00B40C67">
            <w:pPr>
              <w:spacing w:after="0"/>
              <w:ind w:firstLine="0"/>
              <w:jc w:val="left"/>
              <w:rPr>
                <w:rFonts w:ascii="Arial Narrow" w:hAnsi="Arial Narrow" w:cs="Arial"/>
                <w:color w:val="000000"/>
              </w:rPr>
            </w:pPr>
            <w:r>
              <w:rPr>
                <w:rFonts w:ascii="Arial Narrow" w:hAnsi="Arial Narrow"/>
                <w:color w:val="000000"/>
              </w:rPr>
              <w:t>Jarduera ekonomikoen gaineko ze</w:t>
            </w:r>
            <w:r>
              <w:rPr>
                <w:rFonts w:ascii="Arial Narrow" w:hAnsi="Arial Narrow"/>
                <w:color w:val="000000"/>
              </w:rPr>
              <w:t>r</w:t>
            </w:r>
            <w:r>
              <w:rPr>
                <w:rFonts w:ascii="Arial Narrow" w:hAnsi="Arial Narrow"/>
                <w:color w:val="000000"/>
              </w:rPr>
              <w:t>garen tributu kontroletiko diru-sarrerak</w:t>
            </w:r>
          </w:p>
        </w:tc>
        <w:tc>
          <w:tcPr>
            <w:tcW w:w="3446" w:type="dxa"/>
            <w:tcBorders>
              <w:top w:val="single" w:sz="4" w:space="0" w:color="auto"/>
              <w:left w:val="nil"/>
              <w:bottom w:val="single" w:sz="2" w:space="0" w:color="auto"/>
              <w:right w:val="nil"/>
            </w:tcBorders>
            <w:vAlign w:val="center"/>
          </w:tcPr>
          <w:p w:rsidR="00C26729" w:rsidRPr="000C1726" w:rsidRDefault="00C26729" w:rsidP="00B40C67">
            <w:pPr>
              <w:spacing w:after="0"/>
              <w:ind w:firstLine="0"/>
              <w:jc w:val="right"/>
              <w:rPr>
                <w:rFonts w:ascii="Arial Narrow" w:hAnsi="Arial Narrow" w:cs="Arial"/>
                <w:color w:val="000000"/>
              </w:rPr>
            </w:pPr>
            <w:r>
              <w:rPr>
                <w:rFonts w:ascii="Arial Narrow" w:hAnsi="Arial Narrow"/>
                <w:color w:val="000000"/>
              </w:rPr>
              <w:t>15.111</w:t>
            </w:r>
          </w:p>
        </w:tc>
        <w:tc>
          <w:tcPr>
            <w:tcW w:w="1375" w:type="dxa"/>
            <w:tcBorders>
              <w:top w:val="single" w:sz="4" w:space="0" w:color="auto"/>
              <w:left w:val="nil"/>
              <w:bottom w:val="single" w:sz="2" w:space="0" w:color="auto"/>
              <w:right w:val="nil"/>
            </w:tcBorders>
            <w:noWrap/>
            <w:vAlign w:val="bottom"/>
          </w:tcPr>
          <w:p w:rsidR="00C26729" w:rsidRPr="00A774AE" w:rsidRDefault="00C26729" w:rsidP="002B4A04">
            <w:pPr>
              <w:spacing w:after="0"/>
              <w:ind w:firstLine="0"/>
              <w:jc w:val="right"/>
              <w:rPr>
                <w:rFonts w:ascii="Arial Narrow" w:hAnsi="Arial Narrow" w:cs="Calibri"/>
                <w:color w:val="000000"/>
              </w:rPr>
            </w:pPr>
            <w:r>
              <w:rPr>
                <w:rFonts w:ascii="Arial Narrow" w:hAnsi="Arial Narrow"/>
                <w:color w:val="000000"/>
              </w:rPr>
              <w:t>11.268</w:t>
            </w:r>
          </w:p>
        </w:tc>
        <w:tc>
          <w:tcPr>
            <w:tcW w:w="1559" w:type="dxa"/>
            <w:tcBorders>
              <w:top w:val="single" w:sz="4" w:space="0" w:color="auto"/>
              <w:left w:val="nil"/>
              <w:bottom w:val="single" w:sz="2" w:space="0" w:color="auto"/>
              <w:right w:val="nil"/>
            </w:tcBorders>
            <w:vAlign w:val="center"/>
          </w:tcPr>
          <w:p w:rsidR="00C26729" w:rsidRPr="000C1726" w:rsidRDefault="00C26729" w:rsidP="00B40C67">
            <w:pPr>
              <w:spacing w:after="0"/>
              <w:ind w:firstLine="0"/>
              <w:jc w:val="right"/>
              <w:rPr>
                <w:rFonts w:ascii="Arial Narrow" w:hAnsi="Arial Narrow" w:cs="Arial"/>
                <w:color w:val="000000"/>
              </w:rPr>
            </w:pPr>
            <w:r>
              <w:rPr>
                <w:rFonts w:ascii="Arial Narrow" w:hAnsi="Arial Narrow"/>
                <w:color w:val="000000"/>
              </w:rPr>
              <w:t>75</w:t>
            </w:r>
          </w:p>
        </w:tc>
      </w:tr>
      <w:tr w:rsidR="00C26729" w:rsidRPr="000C1726" w:rsidTr="005D1B2B">
        <w:trPr>
          <w:trHeight w:val="198"/>
          <w:jc w:val="center"/>
        </w:trPr>
        <w:tc>
          <w:tcPr>
            <w:tcW w:w="2905" w:type="dxa"/>
            <w:tcBorders>
              <w:top w:val="single" w:sz="2" w:space="0" w:color="auto"/>
              <w:left w:val="nil"/>
              <w:bottom w:val="single" w:sz="2" w:space="0" w:color="auto"/>
              <w:right w:val="nil"/>
            </w:tcBorders>
            <w:vAlign w:val="center"/>
          </w:tcPr>
          <w:p w:rsidR="00C26729" w:rsidRPr="000C1726" w:rsidRDefault="00C26729" w:rsidP="002B4A04">
            <w:pPr>
              <w:spacing w:after="0"/>
              <w:ind w:firstLine="0"/>
              <w:jc w:val="left"/>
              <w:rPr>
                <w:rFonts w:ascii="Arial Narrow" w:hAnsi="Arial Narrow" w:cs="Arial"/>
                <w:color w:val="000000"/>
              </w:rPr>
            </w:pPr>
            <w:r>
              <w:rPr>
                <w:rFonts w:ascii="Arial Narrow" w:hAnsi="Arial Narrow"/>
                <w:color w:val="000000"/>
              </w:rPr>
              <w:t>EIOZaren tributu kontroletiko diru-sarrerak</w:t>
            </w:r>
          </w:p>
        </w:tc>
        <w:tc>
          <w:tcPr>
            <w:tcW w:w="3446" w:type="dxa"/>
            <w:tcBorders>
              <w:top w:val="single" w:sz="2" w:space="0" w:color="auto"/>
              <w:left w:val="nil"/>
              <w:bottom w:val="single" w:sz="2" w:space="0" w:color="auto"/>
              <w:right w:val="nil"/>
            </w:tcBorders>
            <w:vAlign w:val="center"/>
          </w:tcPr>
          <w:p w:rsidR="00C26729" w:rsidRPr="000C1726" w:rsidRDefault="00C26729" w:rsidP="002B4A04">
            <w:pPr>
              <w:spacing w:after="0"/>
              <w:ind w:firstLine="0"/>
              <w:jc w:val="right"/>
              <w:rPr>
                <w:rFonts w:ascii="Arial Narrow" w:hAnsi="Arial Narrow" w:cs="Arial"/>
                <w:color w:val="000000"/>
              </w:rPr>
            </w:pPr>
            <w:r>
              <w:rPr>
                <w:rFonts w:ascii="Arial Narrow" w:hAnsi="Arial Narrow"/>
                <w:color w:val="000000"/>
              </w:rPr>
              <w:t>46.468</w:t>
            </w:r>
          </w:p>
        </w:tc>
        <w:tc>
          <w:tcPr>
            <w:tcW w:w="1375" w:type="dxa"/>
            <w:tcBorders>
              <w:top w:val="single" w:sz="2" w:space="0" w:color="auto"/>
              <w:left w:val="nil"/>
              <w:bottom w:val="single" w:sz="2" w:space="0" w:color="auto"/>
              <w:right w:val="nil"/>
            </w:tcBorders>
            <w:noWrap/>
            <w:vAlign w:val="bottom"/>
          </w:tcPr>
          <w:p w:rsidR="00C26729" w:rsidRPr="00A774AE" w:rsidRDefault="00C26729" w:rsidP="00B40C67">
            <w:pPr>
              <w:spacing w:after="0"/>
              <w:ind w:firstLine="0"/>
              <w:jc w:val="right"/>
              <w:rPr>
                <w:rFonts w:ascii="Arial Narrow" w:hAnsi="Arial Narrow" w:cs="Calibri"/>
                <w:color w:val="000000"/>
              </w:rPr>
            </w:pPr>
            <w:r>
              <w:rPr>
                <w:rFonts w:ascii="Arial Narrow" w:hAnsi="Arial Narrow"/>
                <w:color w:val="000000"/>
              </w:rPr>
              <w:t>44.100</w:t>
            </w:r>
          </w:p>
        </w:tc>
        <w:tc>
          <w:tcPr>
            <w:tcW w:w="1559" w:type="dxa"/>
            <w:tcBorders>
              <w:top w:val="single" w:sz="2" w:space="0" w:color="auto"/>
              <w:left w:val="nil"/>
              <w:bottom w:val="single" w:sz="2" w:space="0" w:color="auto"/>
              <w:right w:val="nil"/>
            </w:tcBorders>
            <w:vAlign w:val="center"/>
          </w:tcPr>
          <w:p w:rsidR="00C26729" w:rsidRPr="000C1726" w:rsidRDefault="00C26729" w:rsidP="00B40C67">
            <w:pPr>
              <w:spacing w:after="0"/>
              <w:ind w:firstLine="0"/>
              <w:jc w:val="right"/>
              <w:rPr>
                <w:rFonts w:ascii="Arial Narrow" w:hAnsi="Arial Narrow" w:cs="Arial"/>
                <w:color w:val="000000"/>
              </w:rPr>
            </w:pPr>
            <w:r>
              <w:rPr>
                <w:rFonts w:ascii="Arial Narrow" w:hAnsi="Arial Narrow"/>
                <w:color w:val="000000"/>
              </w:rPr>
              <w:t>95</w:t>
            </w:r>
          </w:p>
        </w:tc>
      </w:tr>
      <w:tr w:rsidR="00C26729" w:rsidRPr="000C1726" w:rsidTr="005D1B2B">
        <w:trPr>
          <w:trHeight w:val="198"/>
          <w:jc w:val="center"/>
        </w:trPr>
        <w:tc>
          <w:tcPr>
            <w:tcW w:w="2905" w:type="dxa"/>
            <w:tcBorders>
              <w:top w:val="single" w:sz="2" w:space="0" w:color="auto"/>
              <w:left w:val="nil"/>
              <w:bottom w:val="single" w:sz="2" w:space="0" w:color="auto"/>
              <w:right w:val="nil"/>
            </w:tcBorders>
            <w:vAlign w:val="center"/>
          </w:tcPr>
          <w:p w:rsidR="00C26729" w:rsidRPr="000C1726" w:rsidRDefault="00C26729" w:rsidP="002B4A04">
            <w:pPr>
              <w:spacing w:after="0"/>
              <w:ind w:firstLine="0"/>
              <w:jc w:val="left"/>
              <w:rPr>
                <w:rFonts w:ascii="Arial Narrow" w:hAnsi="Arial Narrow" w:cs="Arial"/>
                <w:color w:val="000000"/>
              </w:rPr>
            </w:pPr>
            <w:r>
              <w:rPr>
                <w:rFonts w:ascii="Arial Narrow" w:hAnsi="Arial Narrow"/>
                <w:color w:val="000000"/>
              </w:rPr>
              <w:t>%  1,5 tasaren tributu kontroletiko diru-sarrerak</w:t>
            </w:r>
          </w:p>
        </w:tc>
        <w:tc>
          <w:tcPr>
            <w:tcW w:w="3446" w:type="dxa"/>
            <w:tcBorders>
              <w:top w:val="single" w:sz="2" w:space="0" w:color="auto"/>
              <w:left w:val="nil"/>
              <w:bottom w:val="single" w:sz="2" w:space="0" w:color="auto"/>
              <w:right w:val="nil"/>
            </w:tcBorders>
            <w:vAlign w:val="center"/>
          </w:tcPr>
          <w:p w:rsidR="00C26729" w:rsidRPr="000C1726" w:rsidRDefault="00C26729" w:rsidP="002B4A04">
            <w:pPr>
              <w:spacing w:after="0"/>
              <w:ind w:firstLine="0"/>
              <w:jc w:val="right"/>
              <w:rPr>
                <w:rFonts w:ascii="Arial Narrow" w:hAnsi="Arial Narrow" w:cs="Arial"/>
                <w:color w:val="000000"/>
              </w:rPr>
            </w:pPr>
            <w:r>
              <w:rPr>
                <w:rFonts w:ascii="Arial Narrow" w:hAnsi="Arial Narrow"/>
                <w:color w:val="000000"/>
              </w:rPr>
              <w:t>8.535</w:t>
            </w:r>
          </w:p>
        </w:tc>
        <w:tc>
          <w:tcPr>
            <w:tcW w:w="1375" w:type="dxa"/>
            <w:tcBorders>
              <w:top w:val="single" w:sz="2" w:space="0" w:color="auto"/>
              <w:left w:val="nil"/>
              <w:bottom w:val="single" w:sz="2" w:space="0" w:color="auto"/>
              <w:right w:val="nil"/>
            </w:tcBorders>
            <w:noWrap/>
            <w:vAlign w:val="bottom"/>
          </w:tcPr>
          <w:p w:rsidR="00C26729" w:rsidRPr="00A774AE" w:rsidRDefault="00C26729" w:rsidP="00B40C67">
            <w:pPr>
              <w:spacing w:after="0"/>
              <w:ind w:firstLine="0"/>
              <w:jc w:val="right"/>
              <w:rPr>
                <w:rFonts w:ascii="Arial Narrow" w:hAnsi="Arial Narrow" w:cs="Calibri"/>
                <w:color w:val="000000"/>
              </w:rPr>
            </w:pPr>
            <w:r>
              <w:rPr>
                <w:rFonts w:ascii="Arial Narrow" w:hAnsi="Arial Narrow"/>
                <w:color w:val="000000"/>
              </w:rPr>
              <w:t>3.673</w:t>
            </w:r>
          </w:p>
        </w:tc>
        <w:tc>
          <w:tcPr>
            <w:tcW w:w="1559" w:type="dxa"/>
            <w:tcBorders>
              <w:top w:val="single" w:sz="2" w:space="0" w:color="auto"/>
              <w:left w:val="nil"/>
              <w:bottom w:val="single" w:sz="2" w:space="0" w:color="auto"/>
              <w:right w:val="nil"/>
            </w:tcBorders>
            <w:vAlign w:val="center"/>
          </w:tcPr>
          <w:p w:rsidR="00C26729" w:rsidRPr="000C1726" w:rsidRDefault="00C26729" w:rsidP="00B40C67">
            <w:pPr>
              <w:spacing w:after="0"/>
              <w:ind w:firstLine="0"/>
              <w:jc w:val="right"/>
              <w:rPr>
                <w:rFonts w:ascii="Arial Narrow" w:hAnsi="Arial Narrow" w:cs="Arial"/>
                <w:color w:val="000000"/>
              </w:rPr>
            </w:pPr>
            <w:r>
              <w:rPr>
                <w:rFonts w:ascii="Arial Narrow" w:hAnsi="Arial Narrow"/>
                <w:color w:val="000000"/>
              </w:rPr>
              <w:t>43</w:t>
            </w:r>
          </w:p>
        </w:tc>
      </w:tr>
      <w:tr w:rsidR="00C26729" w:rsidRPr="00467F57" w:rsidTr="00B40C67">
        <w:trPr>
          <w:trHeight w:val="238"/>
          <w:jc w:val="center"/>
        </w:trPr>
        <w:tc>
          <w:tcPr>
            <w:tcW w:w="2905" w:type="dxa"/>
            <w:tcBorders>
              <w:top w:val="single" w:sz="4" w:space="0" w:color="auto"/>
              <w:left w:val="nil"/>
              <w:bottom w:val="single" w:sz="4" w:space="0" w:color="auto"/>
              <w:right w:val="nil"/>
            </w:tcBorders>
            <w:shd w:val="clear" w:color="auto" w:fill="FABF8F"/>
            <w:vAlign w:val="center"/>
          </w:tcPr>
          <w:p w:rsidR="00C26729" w:rsidRPr="00467F57" w:rsidRDefault="00C26729" w:rsidP="00B40C67">
            <w:pPr>
              <w:spacing w:after="0"/>
              <w:ind w:firstLine="0"/>
              <w:jc w:val="left"/>
              <w:rPr>
                <w:rFonts w:ascii="Arial" w:hAnsi="Arial" w:cs="Arial"/>
                <w:color w:val="000000"/>
                <w:sz w:val="18"/>
                <w:szCs w:val="18"/>
              </w:rPr>
            </w:pPr>
            <w:r>
              <w:rPr>
                <w:rFonts w:ascii="Arial" w:hAnsi="Arial"/>
                <w:color w:val="000000"/>
                <w:sz w:val="18"/>
                <w:szCs w:val="18"/>
              </w:rPr>
              <w:t>Guztizko gordinak</w:t>
            </w:r>
          </w:p>
        </w:tc>
        <w:tc>
          <w:tcPr>
            <w:tcW w:w="3446" w:type="dxa"/>
            <w:tcBorders>
              <w:top w:val="single" w:sz="4" w:space="0" w:color="auto"/>
              <w:left w:val="nil"/>
              <w:bottom w:val="single" w:sz="4" w:space="0" w:color="auto"/>
              <w:right w:val="nil"/>
            </w:tcBorders>
            <w:shd w:val="clear" w:color="auto" w:fill="FABF8F"/>
            <w:vAlign w:val="center"/>
          </w:tcPr>
          <w:p w:rsidR="00C26729" w:rsidRPr="00467F57" w:rsidRDefault="00C26729" w:rsidP="00B40C67">
            <w:pPr>
              <w:spacing w:after="0"/>
              <w:ind w:left="-26" w:firstLine="0"/>
              <w:jc w:val="right"/>
              <w:rPr>
                <w:rFonts w:ascii="Arial" w:hAnsi="Arial" w:cs="Arial"/>
                <w:color w:val="000000"/>
                <w:sz w:val="18"/>
                <w:szCs w:val="18"/>
              </w:rPr>
            </w:pPr>
            <w:r>
              <w:rPr>
                <w:rFonts w:ascii="Arial" w:hAnsi="Arial"/>
                <w:color w:val="000000"/>
                <w:sz w:val="18"/>
                <w:szCs w:val="18"/>
              </w:rPr>
              <w:t>70.114</w:t>
            </w:r>
          </w:p>
        </w:tc>
        <w:tc>
          <w:tcPr>
            <w:tcW w:w="1375" w:type="dxa"/>
            <w:tcBorders>
              <w:top w:val="single" w:sz="4" w:space="0" w:color="auto"/>
              <w:left w:val="nil"/>
              <w:bottom w:val="single" w:sz="4" w:space="0" w:color="auto"/>
              <w:right w:val="nil"/>
            </w:tcBorders>
            <w:shd w:val="clear" w:color="auto" w:fill="FABF8F"/>
            <w:noWrap/>
            <w:vAlign w:val="bottom"/>
          </w:tcPr>
          <w:p w:rsidR="00C26729" w:rsidRPr="00467F57" w:rsidRDefault="00C26729" w:rsidP="00B40C67">
            <w:pPr>
              <w:spacing w:after="0"/>
              <w:ind w:firstLine="0"/>
              <w:jc w:val="right"/>
              <w:rPr>
                <w:rFonts w:ascii="Arial" w:hAnsi="Arial" w:cs="Arial"/>
                <w:color w:val="000000"/>
                <w:sz w:val="18"/>
                <w:szCs w:val="18"/>
              </w:rPr>
            </w:pPr>
            <w:r>
              <w:rPr>
                <w:rFonts w:ascii="Arial" w:hAnsi="Arial"/>
                <w:color w:val="000000"/>
                <w:sz w:val="18"/>
                <w:szCs w:val="18"/>
              </w:rPr>
              <w:t>59.041</w:t>
            </w:r>
          </w:p>
        </w:tc>
        <w:tc>
          <w:tcPr>
            <w:tcW w:w="1559" w:type="dxa"/>
            <w:tcBorders>
              <w:top w:val="single" w:sz="4" w:space="0" w:color="auto"/>
              <w:left w:val="nil"/>
              <w:bottom w:val="single" w:sz="4" w:space="0" w:color="auto"/>
              <w:right w:val="nil"/>
            </w:tcBorders>
            <w:shd w:val="clear" w:color="auto" w:fill="FABF8F"/>
            <w:vAlign w:val="center"/>
          </w:tcPr>
          <w:p w:rsidR="00C26729" w:rsidRPr="00467F57" w:rsidRDefault="00C26729" w:rsidP="00B40C67">
            <w:pPr>
              <w:spacing w:after="0"/>
              <w:ind w:firstLine="0"/>
              <w:jc w:val="right"/>
              <w:rPr>
                <w:rFonts w:ascii="Arial" w:hAnsi="Arial" w:cs="Arial"/>
                <w:color w:val="000000"/>
                <w:sz w:val="18"/>
                <w:szCs w:val="18"/>
              </w:rPr>
            </w:pPr>
            <w:r>
              <w:rPr>
                <w:rFonts w:ascii="Arial" w:hAnsi="Arial"/>
                <w:color w:val="000000"/>
                <w:sz w:val="18"/>
                <w:szCs w:val="18"/>
              </w:rPr>
              <w:t>84</w:t>
            </w:r>
          </w:p>
        </w:tc>
      </w:tr>
    </w:tbl>
    <w:p w:rsidR="00C26729" w:rsidRDefault="00C26729" w:rsidP="00416BC6">
      <w:pPr>
        <w:pStyle w:val="texto"/>
        <w:tabs>
          <w:tab w:val="clear" w:pos="2835"/>
          <w:tab w:val="clear" w:pos="3969"/>
          <w:tab w:val="clear" w:pos="5103"/>
          <w:tab w:val="clear" w:pos="6237"/>
          <w:tab w:val="clear" w:pos="7371"/>
          <w:tab w:val="left" w:pos="480"/>
          <w:tab w:val="num" w:pos="720"/>
          <w:tab w:val="num" w:pos="1320"/>
          <w:tab w:val="num" w:pos="4046"/>
        </w:tabs>
        <w:spacing w:before="240"/>
        <w:ind w:firstLine="289"/>
        <w:rPr>
          <w:rFonts w:cs="Arial"/>
        </w:rPr>
      </w:pPr>
      <w:r>
        <w:t>Aurreko aitorpenez gain, aurreko urteetako diru-sarreren itzulketak egin dira, 28.458 euro egin dutenak, jarduera ekonomikoen gaineko zergari dagokionez, berrikuspen-jardunaren ondorioz.</w:t>
      </w:r>
    </w:p>
    <w:p w:rsidR="00C26729" w:rsidRDefault="00C26729" w:rsidP="00807D22">
      <w:pPr>
        <w:pStyle w:val="texto"/>
        <w:tabs>
          <w:tab w:val="clear" w:pos="2835"/>
          <w:tab w:val="clear" w:pos="3969"/>
          <w:tab w:val="clear" w:pos="5103"/>
          <w:tab w:val="clear" w:pos="6237"/>
          <w:tab w:val="clear" w:pos="7371"/>
          <w:tab w:val="left" w:pos="480"/>
          <w:tab w:val="num" w:pos="720"/>
          <w:tab w:val="num" w:pos="1320"/>
          <w:tab w:val="num" w:pos="4046"/>
        </w:tabs>
        <w:rPr>
          <w:rFonts w:cs="Arial"/>
        </w:rPr>
      </w:pPr>
      <w:r>
        <w:t>Ikuskapen-jarduerak egiten dira udalak kontrataturiko kanpo-enpresa baten laguntzar</w:t>
      </w:r>
      <w:r>
        <w:t>e</w:t>
      </w:r>
      <w:r>
        <w:t>kin. EIOZa ikuskatzeko prozeduraren berrikuspenean atzerapen handiak detektatu ditugu udalak enpresari informazioa igortzeari dagokionez.</w:t>
      </w:r>
    </w:p>
    <w:p w:rsidR="00C26729" w:rsidRPr="002B4A04" w:rsidRDefault="00C26729" w:rsidP="00807D22">
      <w:pPr>
        <w:pStyle w:val="texto"/>
        <w:tabs>
          <w:tab w:val="clear" w:pos="2835"/>
          <w:tab w:val="clear" w:pos="3969"/>
          <w:tab w:val="clear" w:pos="5103"/>
          <w:tab w:val="clear" w:pos="6237"/>
          <w:tab w:val="clear" w:pos="7371"/>
          <w:tab w:val="left" w:pos="480"/>
          <w:tab w:val="num" w:pos="720"/>
          <w:tab w:val="num" w:pos="1320"/>
          <w:tab w:val="num" w:pos="4046"/>
        </w:tabs>
        <w:rPr>
          <w:rFonts w:cs="Arial"/>
        </w:rPr>
      </w:pPr>
      <w:r>
        <w:t>Halaber antzeman da ezen Ordenantza Fiskal Orokorrak 41. artikuluan bi urteko epea ezartzen duela ikuskapen-prozedurak ebazteko, eta epe hori luzeagoa dela Tributuei b</w:t>
      </w:r>
      <w:r>
        <w:t>u</w:t>
      </w:r>
      <w:r>
        <w:t>ruzko Foru Lege Orokorrak orokortasunez ezarritako 18 hilabeteak baino.</w:t>
      </w:r>
    </w:p>
    <w:p w:rsidR="00C26729" w:rsidRPr="00184354" w:rsidRDefault="00C26729" w:rsidP="00807D22">
      <w:pPr>
        <w:pStyle w:val="texto"/>
        <w:tabs>
          <w:tab w:val="clear" w:pos="2835"/>
          <w:tab w:val="clear" w:pos="3969"/>
          <w:tab w:val="clear" w:pos="5103"/>
          <w:tab w:val="clear" w:pos="6237"/>
          <w:tab w:val="clear" w:pos="7371"/>
          <w:tab w:val="left" w:pos="480"/>
          <w:tab w:val="num" w:pos="720"/>
          <w:tab w:val="num" w:pos="1320"/>
        </w:tabs>
        <w:rPr>
          <w:rFonts w:cs="Arial"/>
        </w:rPr>
      </w:pPr>
      <w:r>
        <w:t>Gure gomendioak:</w:t>
      </w:r>
    </w:p>
    <w:p w:rsidR="00C26729" w:rsidRDefault="00C26729" w:rsidP="00E63FCE">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rFonts w:cs="Arial"/>
          <w:i/>
        </w:rPr>
      </w:pPr>
      <w:r>
        <w:rPr>
          <w:i/>
        </w:rPr>
        <w:t>EIOZa kudeatu eta ikuskatzeko prozedura bat ezartzea, aintzat hartuko dituena ord</w:t>
      </w:r>
      <w:r>
        <w:rPr>
          <w:i/>
        </w:rPr>
        <w:t>e</w:t>
      </w:r>
      <w:r>
        <w:rPr>
          <w:i/>
        </w:rPr>
        <w:t>nantzek ezarritako epeak. Epe horiek betiere behar dute koherente izan Tributuei buruzko Foru Lege Orokorrekoekin.</w:t>
      </w:r>
    </w:p>
    <w:p w:rsidR="00C26729" w:rsidRDefault="00C26729" w:rsidP="00E63FCE">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rFonts w:cs="Arial"/>
          <w:i/>
        </w:rPr>
      </w:pPr>
      <w:r>
        <w:rPr>
          <w:i/>
        </w:rPr>
        <w:t>Beste alor batzuek kudeatzen dituzten tributu-kontroleko jarduketen gaineko ikusk</w:t>
      </w:r>
      <w:r>
        <w:rPr>
          <w:i/>
        </w:rPr>
        <w:t>a</w:t>
      </w:r>
      <w:r>
        <w:rPr>
          <w:i/>
        </w:rPr>
        <w:t>pena indartzea, balizko atzerapenak saihesteko.</w:t>
      </w:r>
    </w:p>
    <w:p w:rsidR="00C26729" w:rsidRDefault="00C26729" w:rsidP="00E63FCE">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rFonts w:cs="Arial"/>
          <w:i/>
        </w:rPr>
      </w:pPr>
      <w:r>
        <w:rPr>
          <w:i/>
        </w:rPr>
        <w:t>Urtero onestea Tributu Kontrolerako Plana.</w:t>
      </w:r>
    </w:p>
    <w:p w:rsidR="00C26729" w:rsidRPr="00496742" w:rsidRDefault="00C26729" w:rsidP="001D77BA">
      <w:pPr>
        <w:pStyle w:val="texto"/>
        <w:tabs>
          <w:tab w:val="left" w:pos="708"/>
        </w:tabs>
        <w:spacing w:before="200" w:after="160"/>
        <w:rPr>
          <w:rFonts w:ascii="Arial" w:hAnsi="Arial"/>
          <w:i/>
          <w:iCs/>
          <w:color w:val="000000"/>
          <w:spacing w:val="10"/>
          <w:kern w:val="28"/>
          <w:sz w:val="25"/>
          <w:szCs w:val="26"/>
        </w:rPr>
      </w:pPr>
      <w:r>
        <w:br w:type="page"/>
      </w:r>
      <w:r>
        <w:rPr>
          <w:rFonts w:ascii="Arial" w:hAnsi="Arial"/>
          <w:i/>
          <w:iCs/>
          <w:color w:val="000000"/>
          <w:sz w:val="25"/>
          <w:szCs w:val="26"/>
        </w:rPr>
        <w:t>Tasak, prezio publikoak eta beste diru-sarrera batzuk.</w:t>
      </w:r>
    </w:p>
    <w:p w:rsidR="00C26729" w:rsidRDefault="00C26729" w:rsidP="001D77BA">
      <w:pPr>
        <w:pStyle w:val="texto"/>
        <w:tabs>
          <w:tab w:val="clear" w:pos="2835"/>
          <w:tab w:val="clear" w:pos="3969"/>
          <w:tab w:val="clear" w:pos="5103"/>
          <w:tab w:val="clear" w:pos="6237"/>
          <w:tab w:val="clear" w:pos="7371"/>
          <w:tab w:val="left" w:pos="480"/>
          <w:tab w:val="num" w:pos="720"/>
          <w:tab w:val="num" w:pos="1320"/>
          <w:tab w:val="num" w:pos="1948"/>
        </w:tabs>
        <w:spacing w:after="200"/>
        <w:rPr>
          <w:rFonts w:cs="Arial"/>
        </w:rPr>
      </w:pPr>
      <w:r>
        <w:t>Tasek, prezio publikoek eta beste diru-sarrera batzuek udalaren diru-sarrera guztien ehuneko 7,6 egin zuten, eta honako hauei dagozkie:</w:t>
      </w:r>
    </w:p>
    <w:tbl>
      <w:tblPr>
        <w:tblW w:w="5000" w:type="pct"/>
        <w:jc w:val="center"/>
        <w:tblCellMar>
          <w:left w:w="70" w:type="dxa"/>
          <w:right w:w="70" w:type="dxa"/>
        </w:tblCellMar>
        <w:tblLook w:val="00A0" w:firstRow="1" w:lastRow="0" w:firstColumn="1" w:lastColumn="0" w:noHBand="0" w:noVBand="0"/>
      </w:tblPr>
      <w:tblGrid>
        <w:gridCol w:w="1660"/>
        <w:gridCol w:w="3796"/>
        <w:gridCol w:w="2412"/>
        <w:gridCol w:w="1486"/>
      </w:tblGrid>
      <w:tr w:rsidR="00C26729" w:rsidRPr="00467F57" w:rsidTr="00774D73">
        <w:trPr>
          <w:trHeight w:val="238"/>
          <w:jc w:val="center"/>
        </w:trPr>
        <w:tc>
          <w:tcPr>
            <w:tcW w:w="1039" w:type="pct"/>
            <w:tcBorders>
              <w:top w:val="single" w:sz="4" w:space="0" w:color="auto"/>
              <w:left w:val="nil"/>
              <w:bottom w:val="single" w:sz="4" w:space="0" w:color="auto"/>
              <w:right w:val="nil"/>
            </w:tcBorders>
            <w:shd w:val="clear" w:color="auto" w:fill="FABF8F"/>
            <w:vAlign w:val="center"/>
          </w:tcPr>
          <w:p w:rsidR="00C26729" w:rsidRPr="00467F57" w:rsidRDefault="00C26729" w:rsidP="00467F57">
            <w:pPr>
              <w:spacing w:after="0"/>
              <w:ind w:firstLine="0"/>
              <w:jc w:val="left"/>
              <w:rPr>
                <w:rFonts w:ascii="Arial" w:hAnsi="Arial" w:cs="Arial"/>
                <w:color w:val="000000"/>
                <w:sz w:val="18"/>
                <w:szCs w:val="18"/>
              </w:rPr>
            </w:pPr>
            <w:r>
              <w:rPr>
                <w:rFonts w:ascii="Arial" w:hAnsi="Arial"/>
                <w:color w:val="000000"/>
                <w:sz w:val="18"/>
                <w:szCs w:val="18"/>
              </w:rPr>
              <w:t xml:space="preserve">Kontzeptua </w:t>
            </w:r>
          </w:p>
        </w:tc>
        <w:tc>
          <w:tcPr>
            <w:tcW w:w="2181" w:type="pct"/>
            <w:tcBorders>
              <w:top w:val="single" w:sz="4" w:space="0" w:color="auto"/>
              <w:left w:val="nil"/>
              <w:bottom w:val="single" w:sz="4" w:space="0" w:color="auto"/>
              <w:right w:val="nil"/>
            </w:tcBorders>
            <w:shd w:val="clear" w:color="auto" w:fill="FABF8F"/>
            <w:vAlign w:val="center"/>
          </w:tcPr>
          <w:p w:rsidR="00C26729" w:rsidRPr="00467F57" w:rsidRDefault="00C26729" w:rsidP="00AD177F">
            <w:pPr>
              <w:spacing w:after="0"/>
              <w:ind w:firstLine="0"/>
              <w:jc w:val="right"/>
              <w:rPr>
                <w:rFonts w:ascii="Arial" w:hAnsi="Arial" w:cs="Arial"/>
                <w:color w:val="000000"/>
                <w:sz w:val="18"/>
                <w:szCs w:val="18"/>
              </w:rPr>
            </w:pPr>
            <w:r>
              <w:rPr>
                <w:rFonts w:ascii="Arial" w:hAnsi="Arial"/>
                <w:color w:val="000000"/>
                <w:sz w:val="18"/>
                <w:szCs w:val="18"/>
              </w:rPr>
              <w:t>Zenbatekoa</w:t>
            </w:r>
          </w:p>
        </w:tc>
        <w:tc>
          <w:tcPr>
            <w:tcW w:w="834" w:type="pct"/>
            <w:tcBorders>
              <w:top w:val="single" w:sz="4" w:space="0" w:color="auto"/>
              <w:left w:val="nil"/>
              <w:bottom w:val="single" w:sz="4" w:space="0" w:color="auto"/>
              <w:right w:val="nil"/>
            </w:tcBorders>
            <w:shd w:val="clear" w:color="auto" w:fill="FABF8F"/>
            <w:noWrap/>
            <w:vAlign w:val="bottom"/>
          </w:tcPr>
          <w:p w:rsidR="00C26729" w:rsidRDefault="00C26729" w:rsidP="00AD177F">
            <w:pPr>
              <w:spacing w:after="0"/>
              <w:ind w:firstLine="0"/>
              <w:jc w:val="right"/>
              <w:rPr>
                <w:rFonts w:ascii="Arial" w:hAnsi="Arial" w:cs="Arial"/>
                <w:color w:val="000000"/>
                <w:sz w:val="18"/>
                <w:szCs w:val="18"/>
              </w:rPr>
            </w:pPr>
            <w:r>
              <w:rPr>
                <w:rFonts w:ascii="Arial" w:hAnsi="Arial"/>
                <w:color w:val="000000"/>
                <w:sz w:val="18"/>
                <w:szCs w:val="18"/>
              </w:rPr>
              <w:t>%, guztizkoaren gainean</w:t>
            </w:r>
          </w:p>
          <w:p w:rsidR="00C26729" w:rsidRPr="00467F57" w:rsidRDefault="00C26729" w:rsidP="00AD177F">
            <w:pPr>
              <w:spacing w:after="0"/>
              <w:ind w:firstLine="0"/>
              <w:jc w:val="right"/>
              <w:rPr>
                <w:rFonts w:ascii="Arial" w:hAnsi="Arial" w:cs="Arial"/>
                <w:color w:val="000000"/>
                <w:sz w:val="18"/>
                <w:szCs w:val="18"/>
              </w:rPr>
            </w:pPr>
            <w:r>
              <w:rPr>
                <w:rFonts w:ascii="Arial" w:hAnsi="Arial"/>
                <w:color w:val="000000"/>
                <w:sz w:val="18"/>
                <w:szCs w:val="18"/>
              </w:rPr>
              <w:t>Aitortutako eskubide garbiak</w:t>
            </w:r>
          </w:p>
        </w:tc>
        <w:tc>
          <w:tcPr>
            <w:tcW w:w="946" w:type="pct"/>
            <w:tcBorders>
              <w:top w:val="single" w:sz="4" w:space="0" w:color="auto"/>
              <w:left w:val="nil"/>
              <w:bottom w:val="single" w:sz="4" w:space="0" w:color="auto"/>
              <w:right w:val="nil"/>
            </w:tcBorders>
            <w:shd w:val="clear" w:color="auto" w:fill="FABF8F"/>
            <w:vAlign w:val="center"/>
          </w:tcPr>
          <w:p w:rsidR="00C26729" w:rsidRDefault="00C26729" w:rsidP="00AD177F">
            <w:pPr>
              <w:spacing w:after="0"/>
              <w:ind w:firstLine="0"/>
              <w:jc w:val="right"/>
              <w:rPr>
                <w:rFonts w:ascii="Arial" w:hAnsi="Arial" w:cs="Arial"/>
                <w:color w:val="000000"/>
                <w:sz w:val="18"/>
                <w:szCs w:val="18"/>
              </w:rPr>
            </w:pPr>
            <w:r>
              <w:rPr>
                <w:rFonts w:ascii="Arial" w:hAnsi="Arial"/>
                <w:color w:val="000000"/>
                <w:sz w:val="18"/>
                <w:szCs w:val="18"/>
              </w:rPr>
              <w:t>Aldaketa (%)</w:t>
            </w:r>
          </w:p>
          <w:p w:rsidR="00C26729" w:rsidRPr="00467F57" w:rsidRDefault="00C26729" w:rsidP="00AD177F">
            <w:pPr>
              <w:spacing w:after="0"/>
              <w:ind w:firstLine="0"/>
              <w:jc w:val="right"/>
              <w:rPr>
                <w:rFonts w:ascii="Arial" w:hAnsi="Arial" w:cs="Arial"/>
                <w:color w:val="000000"/>
                <w:sz w:val="18"/>
                <w:szCs w:val="18"/>
              </w:rPr>
            </w:pPr>
            <w:r>
              <w:rPr>
                <w:rFonts w:ascii="Arial" w:hAnsi="Arial"/>
                <w:color w:val="000000"/>
                <w:sz w:val="18"/>
                <w:szCs w:val="18"/>
              </w:rPr>
              <w:t>2018/2017</w:t>
            </w:r>
          </w:p>
        </w:tc>
      </w:tr>
      <w:tr w:rsidR="00C26729" w:rsidRPr="000C1726" w:rsidTr="00774D73">
        <w:trPr>
          <w:trHeight w:val="238"/>
          <w:jc w:val="center"/>
        </w:trPr>
        <w:tc>
          <w:tcPr>
            <w:tcW w:w="1039" w:type="pct"/>
            <w:tcBorders>
              <w:top w:val="single" w:sz="4" w:space="0" w:color="auto"/>
              <w:left w:val="nil"/>
              <w:bottom w:val="single" w:sz="2" w:space="0" w:color="auto"/>
              <w:right w:val="nil"/>
            </w:tcBorders>
            <w:vAlign w:val="center"/>
          </w:tcPr>
          <w:p w:rsidR="00C26729" w:rsidRPr="000C1726" w:rsidRDefault="00C26729" w:rsidP="004D712A">
            <w:pPr>
              <w:spacing w:after="0"/>
              <w:ind w:firstLine="0"/>
              <w:jc w:val="left"/>
              <w:rPr>
                <w:rFonts w:ascii="Arial Narrow" w:hAnsi="Arial Narrow" w:cs="Arial"/>
                <w:color w:val="000000"/>
              </w:rPr>
            </w:pPr>
            <w:r>
              <w:rPr>
                <w:rFonts w:ascii="Arial Narrow" w:hAnsi="Arial Narrow"/>
                <w:color w:val="000000"/>
              </w:rPr>
              <w:t>Tasak eta prezio publikoak</w:t>
            </w:r>
          </w:p>
        </w:tc>
        <w:tc>
          <w:tcPr>
            <w:tcW w:w="2181" w:type="pct"/>
            <w:tcBorders>
              <w:top w:val="single" w:sz="4" w:space="0" w:color="auto"/>
              <w:left w:val="nil"/>
              <w:bottom w:val="single" w:sz="2" w:space="0" w:color="auto"/>
              <w:right w:val="nil"/>
            </w:tcBorders>
            <w:vAlign w:val="center"/>
          </w:tcPr>
          <w:p w:rsidR="00C26729" w:rsidRPr="000C1726" w:rsidRDefault="00C26729" w:rsidP="004D712A">
            <w:pPr>
              <w:spacing w:after="0"/>
              <w:ind w:firstLine="0"/>
              <w:jc w:val="right"/>
              <w:rPr>
                <w:rFonts w:ascii="Arial Narrow" w:hAnsi="Arial Narrow" w:cs="Arial"/>
                <w:color w:val="000000"/>
              </w:rPr>
            </w:pPr>
            <w:r>
              <w:rPr>
                <w:rFonts w:ascii="Arial Narrow" w:hAnsi="Arial Narrow"/>
                <w:color w:val="000000"/>
              </w:rPr>
              <w:t>1.114.716</w:t>
            </w:r>
          </w:p>
        </w:tc>
        <w:tc>
          <w:tcPr>
            <w:tcW w:w="834" w:type="pct"/>
            <w:tcBorders>
              <w:top w:val="single" w:sz="4" w:space="0" w:color="auto"/>
              <w:left w:val="nil"/>
              <w:bottom w:val="single" w:sz="2" w:space="0" w:color="auto"/>
              <w:right w:val="nil"/>
            </w:tcBorders>
            <w:noWrap/>
            <w:vAlign w:val="bottom"/>
          </w:tcPr>
          <w:p w:rsidR="00C26729" w:rsidRPr="00A774AE" w:rsidRDefault="00C26729" w:rsidP="009C3D77">
            <w:pPr>
              <w:spacing w:after="0"/>
              <w:ind w:firstLine="0"/>
              <w:jc w:val="right"/>
              <w:rPr>
                <w:rFonts w:ascii="Arial Narrow" w:hAnsi="Arial Narrow" w:cs="Calibri"/>
                <w:color w:val="000000"/>
              </w:rPr>
            </w:pPr>
            <w:r>
              <w:rPr>
                <w:rFonts w:ascii="Arial Narrow" w:hAnsi="Arial Narrow"/>
                <w:color w:val="000000"/>
              </w:rPr>
              <w:t>5,9</w:t>
            </w:r>
          </w:p>
        </w:tc>
        <w:tc>
          <w:tcPr>
            <w:tcW w:w="946" w:type="pct"/>
            <w:tcBorders>
              <w:top w:val="single" w:sz="4" w:space="0" w:color="auto"/>
              <w:left w:val="nil"/>
              <w:bottom w:val="single" w:sz="2" w:space="0" w:color="auto"/>
              <w:right w:val="nil"/>
            </w:tcBorders>
            <w:vAlign w:val="center"/>
          </w:tcPr>
          <w:p w:rsidR="00C26729" w:rsidRPr="000C1726" w:rsidRDefault="00C26729" w:rsidP="004D712A">
            <w:pPr>
              <w:spacing w:after="0"/>
              <w:ind w:firstLine="0"/>
              <w:jc w:val="right"/>
              <w:rPr>
                <w:rFonts w:ascii="Arial Narrow" w:hAnsi="Arial Narrow" w:cs="Arial"/>
                <w:color w:val="000000"/>
              </w:rPr>
            </w:pPr>
            <w:r>
              <w:rPr>
                <w:rFonts w:ascii="Arial Narrow" w:hAnsi="Arial Narrow"/>
                <w:color w:val="000000"/>
              </w:rPr>
              <w:t>41</w:t>
            </w:r>
          </w:p>
        </w:tc>
      </w:tr>
      <w:tr w:rsidR="00C26729" w:rsidRPr="000C1726" w:rsidTr="00774D73">
        <w:trPr>
          <w:trHeight w:val="238"/>
          <w:jc w:val="center"/>
        </w:trPr>
        <w:tc>
          <w:tcPr>
            <w:tcW w:w="1039" w:type="pct"/>
            <w:tcBorders>
              <w:top w:val="single" w:sz="2" w:space="0" w:color="auto"/>
              <w:left w:val="nil"/>
              <w:bottom w:val="single" w:sz="4" w:space="0" w:color="auto"/>
              <w:right w:val="nil"/>
            </w:tcBorders>
            <w:vAlign w:val="center"/>
          </w:tcPr>
          <w:p w:rsidR="00C26729" w:rsidRPr="000C1726" w:rsidRDefault="00C26729" w:rsidP="004D712A">
            <w:pPr>
              <w:spacing w:after="0"/>
              <w:ind w:firstLine="0"/>
              <w:jc w:val="left"/>
              <w:rPr>
                <w:rFonts w:ascii="Arial Narrow" w:hAnsi="Arial Narrow" w:cs="Arial"/>
                <w:color w:val="000000"/>
              </w:rPr>
            </w:pPr>
            <w:r>
              <w:rPr>
                <w:rFonts w:ascii="Arial Narrow" w:hAnsi="Arial Narrow"/>
                <w:color w:val="000000"/>
              </w:rPr>
              <w:t>Bestelako diru-sarrerak</w:t>
            </w:r>
          </w:p>
        </w:tc>
        <w:tc>
          <w:tcPr>
            <w:tcW w:w="2181" w:type="pct"/>
            <w:tcBorders>
              <w:top w:val="single" w:sz="2" w:space="0" w:color="auto"/>
              <w:left w:val="nil"/>
              <w:bottom w:val="single" w:sz="4" w:space="0" w:color="auto"/>
              <w:right w:val="nil"/>
            </w:tcBorders>
            <w:vAlign w:val="center"/>
          </w:tcPr>
          <w:p w:rsidR="00C26729" w:rsidRPr="000C1726" w:rsidRDefault="00C26729" w:rsidP="004D712A">
            <w:pPr>
              <w:spacing w:after="0"/>
              <w:ind w:firstLine="0"/>
              <w:jc w:val="right"/>
              <w:rPr>
                <w:rFonts w:ascii="Arial Narrow" w:hAnsi="Arial Narrow" w:cs="Arial"/>
                <w:color w:val="000000"/>
              </w:rPr>
            </w:pPr>
            <w:r>
              <w:rPr>
                <w:rFonts w:ascii="Arial Narrow" w:hAnsi="Arial Narrow"/>
                <w:color w:val="000000"/>
              </w:rPr>
              <w:t>326.681</w:t>
            </w:r>
          </w:p>
        </w:tc>
        <w:tc>
          <w:tcPr>
            <w:tcW w:w="834" w:type="pct"/>
            <w:tcBorders>
              <w:top w:val="single" w:sz="2" w:space="0" w:color="auto"/>
              <w:left w:val="nil"/>
              <w:bottom w:val="single" w:sz="4" w:space="0" w:color="auto"/>
              <w:right w:val="nil"/>
            </w:tcBorders>
            <w:noWrap/>
            <w:vAlign w:val="bottom"/>
          </w:tcPr>
          <w:p w:rsidR="00C26729" w:rsidRPr="00A774AE" w:rsidRDefault="00C26729" w:rsidP="00A774AE">
            <w:pPr>
              <w:spacing w:after="0"/>
              <w:ind w:firstLine="0"/>
              <w:jc w:val="right"/>
              <w:rPr>
                <w:rFonts w:ascii="Arial Narrow" w:hAnsi="Arial Narrow" w:cs="Calibri"/>
                <w:color w:val="000000"/>
              </w:rPr>
            </w:pPr>
            <w:r>
              <w:rPr>
                <w:rFonts w:ascii="Arial Narrow" w:hAnsi="Arial Narrow"/>
                <w:color w:val="000000"/>
              </w:rPr>
              <w:t>1,7</w:t>
            </w:r>
          </w:p>
        </w:tc>
        <w:tc>
          <w:tcPr>
            <w:tcW w:w="946" w:type="pct"/>
            <w:tcBorders>
              <w:top w:val="single" w:sz="2" w:space="0" w:color="auto"/>
              <w:left w:val="nil"/>
              <w:bottom w:val="single" w:sz="4" w:space="0" w:color="auto"/>
              <w:right w:val="nil"/>
            </w:tcBorders>
            <w:vAlign w:val="center"/>
          </w:tcPr>
          <w:p w:rsidR="00C26729" w:rsidRPr="000C1726" w:rsidRDefault="00C26729" w:rsidP="004D712A">
            <w:pPr>
              <w:spacing w:after="0"/>
              <w:ind w:firstLine="0"/>
              <w:jc w:val="right"/>
              <w:rPr>
                <w:rFonts w:ascii="Arial Narrow" w:hAnsi="Arial Narrow" w:cs="Arial"/>
                <w:color w:val="000000"/>
              </w:rPr>
            </w:pPr>
            <w:r>
              <w:rPr>
                <w:rFonts w:ascii="Arial Narrow" w:hAnsi="Arial Narrow"/>
                <w:color w:val="000000"/>
              </w:rPr>
              <w:t>-11</w:t>
            </w:r>
          </w:p>
        </w:tc>
      </w:tr>
    </w:tbl>
    <w:p w:rsidR="00C26729" w:rsidRDefault="00C26729" w:rsidP="001D77BA">
      <w:pPr>
        <w:pStyle w:val="texto"/>
        <w:tabs>
          <w:tab w:val="left" w:pos="708"/>
        </w:tabs>
        <w:spacing w:before="200" w:after="200"/>
        <w:rPr>
          <w:szCs w:val="26"/>
        </w:rPr>
      </w:pPr>
      <w:r>
        <w:t xml:space="preserve">Beste diru-sarrera batzuen hurrengo partiden lagin bat berrikusi dugu: </w:t>
      </w:r>
    </w:p>
    <w:tbl>
      <w:tblPr>
        <w:tblW w:w="9385" w:type="dxa"/>
        <w:jc w:val="center"/>
        <w:tblInd w:w="-723" w:type="dxa"/>
        <w:tblBorders>
          <w:top w:val="single" w:sz="4" w:space="0" w:color="auto"/>
          <w:bottom w:val="single" w:sz="4" w:space="0" w:color="auto"/>
          <w:insideH w:val="single" w:sz="4" w:space="0" w:color="auto"/>
        </w:tblBorders>
        <w:tblLook w:val="01E0" w:firstRow="1" w:lastRow="1" w:firstColumn="1" w:lastColumn="1" w:noHBand="0" w:noVBand="0"/>
      </w:tblPr>
      <w:tblGrid>
        <w:gridCol w:w="4384"/>
        <w:gridCol w:w="1561"/>
        <w:gridCol w:w="1796"/>
        <w:gridCol w:w="1629"/>
        <w:gridCol w:w="15"/>
      </w:tblGrid>
      <w:tr w:rsidR="00C26729" w:rsidRPr="00A8391A" w:rsidTr="00B95B48">
        <w:trPr>
          <w:trHeight w:val="227"/>
          <w:jc w:val="center"/>
        </w:trPr>
        <w:tc>
          <w:tcPr>
            <w:tcW w:w="4384" w:type="dxa"/>
            <w:tcBorders>
              <w:left w:val="nil"/>
              <w:right w:val="nil"/>
            </w:tcBorders>
            <w:shd w:val="clear" w:color="auto" w:fill="FABF8F"/>
            <w:vAlign w:val="center"/>
          </w:tcPr>
          <w:p w:rsidR="00C26729" w:rsidRPr="00A8391A" w:rsidRDefault="00C26729" w:rsidP="004D712A">
            <w:pPr>
              <w:pStyle w:val="Textoindependiente"/>
              <w:jc w:val="left"/>
              <w:rPr>
                <w:rFonts w:cs="Arial"/>
                <w:sz w:val="18"/>
                <w:szCs w:val="18"/>
              </w:rPr>
            </w:pPr>
            <w:r>
              <w:rPr>
                <w:sz w:val="18"/>
                <w:szCs w:val="18"/>
              </w:rPr>
              <w:t>Kontzeptua</w:t>
            </w:r>
          </w:p>
        </w:tc>
        <w:tc>
          <w:tcPr>
            <w:tcW w:w="3357" w:type="dxa"/>
            <w:gridSpan w:val="2"/>
            <w:tcBorders>
              <w:left w:val="nil"/>
              <w:right w:val="nil"/>
            </w:tcBorders>
            <w:shd w:val="clear" w:color="auto" w:fill="FABF8F"/>
            <w:vAlign w:val="center"/>
          </w:tcPr>
          <w:p w:rsidR="00C26729" w:rsidRPr="00A8391A" w:rsidRDefault="00C26729" w:rsidP="004D712A">
            <w:pPr>
              <w:pStyle w:val="Textoindependiente"/>
              <w:jc w:val="right"/>
              <w:rPr>
                <w:rFonts w:cs="Arial"/>
                <w:sz w:val="18"/>
                <w:szCs w:val="18"/>
              </w:rPr>
            </w:pPr>
            <w:r>
              <w:rPr>
                <w:sz w:val="18"/>
                <w:szCs w:val="18"/>
              </w:rPr>
              <w:t>Zenbatekoa</w:t>
            </w:r>
          </w:p>
        </w:tc>
        <w:tc>
          <w:tcPr>
            <w:tcW w:w="1644" w:type="dxa"/>
            <w:gridSpan w:val="2"/>
            <w:tcBorders>
              <w:left w:val="nil"/>
              <w:right w:val="nil"/>
            </w:tcBorders>
            <w:shd w:val="clear" w:color="auto" w:fill="FABF8F"/>
            <w:vAlign w:val="center"/>
          </w:tcPr>
          <w:p w:rsidR="00C26729" w:rsidRDefault="00C26729" w:rsidP="004D712A">
            <w:pPr>
              <w:pStyle w:val="Textoindependiente"/>
              <w:jc w:val="right"/>
              <w:rPr>
                <w:rFonts w:cs="Arial"/>
                <w:sz w:val="18"/>
                <w:szCs w:val="18"/>
              </w:rPr>
            </w:pPr>
            <w:r>
              <w:rPr>
                <w:sz w:val="18"/>
                <w:szCs w:val="18"/>
              </w:rPr>
              <w:t>Aldaketa (%)</w:t>
            </w:r>
          </w:p>
          <w:p w:rsidR="00C26729" w:rsidRPr="009037D4" w:rsidRDefault="00C26729" w:rsidP="004D712A">
            <w:pPr>
              <w:pStyle w:val="Textoindependiente"/>
              <w:jc w:val="right"/>
              <w:rPr>
                <w:rFonts w:cs="Arial"/>
                <w:sz w:val="18"/>
                <w:szCs w:val="18"/>
              </w:rPr>
            </w:pPr>
            <w:r>
              <w:rPr>
                <w:sz w:val="18"/>
                <w:szCs w:val="18"/>
              </w:rPr>
              <w:t xml:space="preserve"> 2018/2017</w:t>
            </w:r>
          </w:p>
        </w:tc>
      </w:tr>
      <w:tr w:rsidR="00C26729" w:rsidRPr="0031352B" w:rsidTr="00B95B48">
        <w:trPr>
          <w:gridAfter w:val="1"/>
          <w:wAfter w:w="15" w:type="dxa"/>
          <w:trHeight w:val="238"/>
          <w:jc w:val="center"/>
        </w:trPr>
        <w:tc>
          <w:tcPr>
            <w:tcW w:w="5945" w:type="dxa"/>
            <w:gridSpan w:val="2"/>
            <w:tcBorders>
              <w:bottom w:val="single" w:sz="2" w:space="0" w:color="auto"/>
            </w:tcBorders>
          </w:tcPr>
          <w:p w:rsidR="00C26729" w:rsidRPr="0031352B" w:rsidRDefault="00C26729" w:rsidP="004D712A">
            <w:pPr>
              <w:pStyle w:val="Textoindependiente"/>
              <w:jc w:val="left"/>
              <w:rPr>
                <w:rFonts w:ascii="Arial Narrow" w:hAnsi="Arial Narrow" w:cs="Calibri"/>
                <w:sz w:val="20"/>
              </w:rPr>
            </w:pPr>
            <w:bookmarkStart w:id="119" w:name="_Toc419808250"/>
            <w:bookmarkStart w:id="120" w:name="_Toc419882720"/>
            <w:bookmarkStart w:id="121" w:name="_Toc451242411"/>
            <w:bookmarkStart w:id="122" w:name="_Toc451505877"/>
            <w:bookmarkStart w:id="123" w:name="_Toc451933597"/>
            <w:bookmarkStart w:id="124" w:name="_Toc451933656"/>
            <w:r>
              <w:rPr>
                <w:rFonts w:ascii="Arial Narrow" w:hAnsi="Arial Narrow"/>
                <w:sz w:val="20"/>
              </w:rPr>
              <w:t>Hirigintza-lizentziak</w:t>
            </w:r>
          </w:p>
        </w:tc>
        <w:tc>
          <w:tcPr>
            <w:tcW w:w="1796" w:type="dxa"/>
            <w:tcBorders>
              <w:bottom w:val="single" w:sz="2" w:space="0" w:color="auto"/>
            </w:tcBorders>
            <w:vAlign w:val="center"/>
          </w:tcPr>
          <w:p w:rsidR="00C26729" w:rsidRPr="0031352B" w:rsidRDefault="00C26729" w:rsidP="00B95B48">
            <w:pPr>
              <w:pStyle w:val="Textoindependiente"/>
              <w:jc w:val="right"/>
              <w:rPr>
                <w:rFonts w:ascii="Arial Narrow" w:hAnsi="Arial Narrow" w:cs="Calibri"/>
                <w:sz w:val="20"/>
              </w:rPr>
            </w:pPr>
            <w:r>
              <w:rPr>
                <w:rFonts w:ascii="Arial Narrow" w:hAnsi="Arial Narrow"/>
                <w:sz w:val="20"/>
              </w:rPr>
              <w:t>334.502</w:t>
            </w:r>
          </w:p>
        </w:tc>
        <w:tc>
          <w:tcPr>
            <w:tcW w:w="1629" w:type="dxa"/>
            <w:tcBorders>
              <w:bottom w:val="single" w:sz="2" w:space="0" w:color="auto"/>
            </w:tcBorders>
            <w:vAlign w:val="center"/>
          </w:tcPr>
          <w:p w:rsidR="00C26729" w:rsidRPr="0031352B" w:rsidRDefault="00C26729" w:rsidP="004D712A">
            <w:pPr>
              <w:pStyle w:val="Textoindependiente"/>
              <w:jc w:val="right"/>
              <w:rPr>
                <w:rFonts w:ascii="Arial Narrow" w:hAnsi="Arial Narrow" w:cs="Calibri"/>
                <w:sz w:val="20"/>
              </w:rPr>
            </w:pPr>
            <w:r>
              <w:rPr>
                <w:rFonts w:ascii="Arial Narrow" w:hAnsi="Arial Narrow"/>
                <w:sz w:val="20"/>
              </w:rPr>
              <w:t>209</w:t>
            </w:r>
          </w:p>
        </w:tc>
      </w:tr>
      <w:tr w:rsidR="00C26729" w:rsidRPr="0031352B" w:rsidTr="00B95B48">
        <w:trPr>
          <w:gridAfter w:val="1"/>
          <w:wAfter w:w="15" w:type="dxa"/>
          <w:trHeight w:val="238"/>
          <w:jc w:val="center"/>
        </w:trPr>
        <w:tc>
          <w:tcPr>
            <w:tcW w:w="5945" w:type="dxa"/>
            <w:gridSpan w:val="2"/>
            <w:tcBorders>
              <w:top w:val="single" w:sz="2" w:space="0" w:color="auto"/>
              <w:bottom w:val="single" w:sz="2" w:space="0" w:color="auto"/>
            </w:tcBorders>
          </w:tcPr>
          <w:p w:rsidR="00C26729" w:rsidRPr="0031352B" w:rsidRDefault="00C26729" w:rsidP="004D712A">
            <w:pPr>
              <w:pStyle w:val="Textoindependiente"/>
              <w:jc w:val="left"/>
              <w:rPr>
                <w:rFonts w:ascii="Arial Narrow" w:hAnsi="Arial Narrow" w:cs="Calibri"/>
                <w:sz w:val="20"/>
              </w:rPr>
            </w:pPr>
            <w:r>
              <w:rPr>
                <w:rFonts w:ascii="Arial Narrow" w:hAnsi="Arial Narrow"/>
                <w:sz w:val="20"/>
              </w:rPr>
              <w:t>Hezkuntza-zerbitzuak</w:t>
            </w:r>
          </w:p>
        </w:tc>
        <w:tc>
          <w:tcPr>
            <w:tcW w:w="1796" w:type="dxa"/>
            <w:tcBorders>
              <w:top w:val="single" w:sz="2" w:space="0" w:color="auto"/>
              <w:bottom w:val="single" w:sz="2" w:space="0" w:color="auto"/>
            </w:tcBorders>
            <w:vAlign w:val="center"/>
          </w:tcPr>
          <w:p w:rsidR="00C26729" w:rsidRPr="0031352B" w:rsidRDefault="00C26729" w:rsidP="00B95B48">
            <w:pPr>
              <w:pStyle w:val="Textoindependiente"/>
              <w:jc w:val="right"/>
              <w:rPr>
                <w:rFonts w:ascii="Arial Narrow" w:hAnsi="Arial Narrow" w:cs="Calibri"/>
                <w:sz w:val="20"/>
              </w:rPr>
            </w:pPr>
            <w:r>
              <w:rPr>
                <w:rFonts w:ascii="Arial Narrow" w:hAnsi="Arial Narrow"/>
                <w:sz w:val="20"/>
              </w:rPr>
              <w:t>211.588</w:t>
            </w:r>
          </w:p>
        </w:tc>
        <w:tc>
          <w:tcPr>
            <w:tcW w:w="1629" w:type="dxa"/>
            <w:tcBorders>
              <w:top w:val="single" w:sz="2" w:space="0" w:color="auto"/>
              <w:bottom w:val="single" w:sz="2" w:space="0" w:color="auto"/>
            </w:tcBorders>
            <w:vAlign w:val="center"/>
          </w:tcPr>
          <w:p w:rsidR="00C26729" w:rsidRPr="0031352B" w:rsidRDefault="00C26729" w:rsidP="004D712A">
            <w:pPr>
              <w:pStyle w:val="Textoindependiente"/>
              <w:jc w:val="right"/>
              <w:rPr>
                <w:rFonts w:ascii="Arial Narrow" w:hAnsi="Arial Narrow" w:cs="Calibri"/>
                <w:sz w:val="20"/>
              </w:rPr>
            </w:pPr>
            <w:r>
              <w:rPr>
                <w:rFonts w:ascii="Arial Narrow" w:hAnsi="Arial Narrow"/>
                <w:sz w:val="20"/>
              </w:rPr>
              <w:t>44</w:t>
            </w:r>
          </w:p>
        </w:tc>
      </w:tr>
      <w:tr w:rsidR="00C26729" w:rsidRPr="003F6E35" w:rsidTr="00B95B48">
        <w:trPr>
          <w:gridAfter w:val="1"/>
          <w:wAfter w:w="15" w:type="dxa"/>
          <w:trHeight w:val="238"/>
          <w:jc w:val="center"/>
        </w:trPr>
        <w:tc>
          <w:tcPr>
            <w:tcW w:w="5945" w:type="dxa"/>
            <w:gridSpan w:val="2"/>
            <w:tcBorders>
              <w:top w:val="single" w:sz="2" w:space="0" w:color="auto"/>
              <w:bottom w:val="single" w:sz="2" w:space="0" w:color="auto"/>
            </w:tcBorders>
          </w:tcPr>
          <w:p w:rsidR="00C26729" w:rsidRPr="003F6E35" w:rsidRDefault="00C26729" w:rsidP="009E61C3">
            <w:pPr>
              <w:pStyle w:val="Textoindependiente"/>
              <w:jc w:val="left"/>
              <w:rPr>
                <w:rFonts w:ascii="Arial Narrow" w:hAnsi="Arial Narrow" w:cs="Calibri"/>
                <w:sz w:val="20"/>
              </w:rPr>
            </w:pPr>
            <w:r>
              <w:rPr>
                <w:rFonts w:ascii="Arial Narrow" w:hAnsi="Arial Narrow"/>
                <w:sz w:val="20"/>
              </w:rPr>
              <w:t>Berandutze-interesak eta gainkarguak</w:t>
            </w:r>
          </w:p>
        </w:tc>
        <w:tc>
          <w:tcPr>
            <w:tcW w:w="1796" w:type="dxa"/>
            <w:tcBorders>
              <w:top w:val="single" w:sz="2" w:space="0" w:color="auto"/>
              <w:bottom w:val="single" w:sz="2" w:space="0" w:color="auto"/>
            </w:tcBorders>
            <w:vAlign w:val="center"/>
          </w:tcPr>
          <w:p w:rsidR="00C26729" w:rsidRPr="003F6E35" w:rsidRDefault="00C26729" w:rsidP="00B95B48">
            <w:pPr>
              <w:pStyle w:val="Textoindependiente"/>
              <w:jc w:val="right"/>
              <w:rPr>
                <w:rFonts w:ascii="Arial Narrow" w:hAnsi="Arial Narrow" w:cs="Calibri"/>
                <w:sz w:val="20"/>
              </w:rPr>
            </w:pPr>
            <w:r>
              <w:rPr>
                <w:rFonts w:ascii="Arial Narrow" w:hAnsi="Arial Narrow"/>
                <w:sz w:val="20"/>
              </w:rPr>
              <w:t>87.822</w:t>
            </w:r>
          </w:p>
        </w:tc>
        <w:tc>
          <w:tcPr>
            <w:tcW w:w="1629" w:type="dxa"/>
            <w:tcBorders>
              <w:top w:val="single" w:sz="2" w:space="0" w:color="auto"/>
              <w:bottom w:val="single" w:sz="2" w:space="0" w:color="auto"/>
            </w:tcBorders>
            <w:vAlign w:val="center"/>
          </w:tcPr>
          <w:p w:rsidR="00C26729" w:rsidRPr="003F6E35" w:rsidRDefault="00C26729" w:rsidP="00FF789B">
            <w:pPr>
              <w:pStyle w:val="Textoindependiente"/>
              <w:jc w:val="right"/>
              <w:rPr>
                <w:rFonts w:ascii="Arial Narrow" w:hAnsi="Arial Narrow" w:cs="Calibri"/>
                <w:sz w:val="20"/>
              </w:rPr>
            </w:pPr>
            <w:r>
              <w:rPr>
                <w:rFonts w:ascii="Arial Narrow" w:hAnsi="Arial Narrow"/>
                <w:sz w:val="20"/>
              </w:rPr>
              <w:t>-31</w:t>
            </w:r>
          </w:p>
        </w:tc>
      </w:tr>
      <w:tr w:rsidR="00C26729" w:rsidRPr="003F6E35" w:rsidTr="00B95B48">
        <w:trPr>
          <w:gridAfter w:val="1"/>
          <w:wAfter w:w="15" w:type="dxa"/>
          <w:trHeight w:val="238"/>
          <w:jc w:val="center"/>
        </w:trPr>
        <w:tc>
          <w:tcPr>
            <w:tcW w:w="5945" w:type="dxa"/>
            <w:gridSpan w:val="2"/>
            <w:tcBorders>
              <w:top w:val="single" w:sz="2" w:space="0" w:color="auto"/>
            </w:tcBorders>
          </w:tcPr>
          <w:p w:rsidR="00C26729" w:rsidRPr="003F6E35" w:rsidRDefault="00C26729" w:rsidP="009E61C3">
            <w:pPr>
              <w:pStyle w:val="Textoindependiente"/>
              <w:jc w:val="left"/>
              <w:rPr>
                <w:rFonts w:ascii="Arial Narrow" w:hAnsi="Arial Narrow" w:cs="Calibri"/>
                <w:sz w:val="20"/>
              </w:rPr>
            </w:pPr>
            <w:r>
              <w:rPr>
                <w:rFonts w:ascii="Arial Narrow" w:hAnsi="Arial Narrow"/>
                <w:sz w:val="20"/>
              </w:rPr>
              <w:t>Isunak</w:t>
            </w:r>
          </w:p>
        </w:tc>
        <w:tc>
          <w:tcPr>
            <w:tcW w:w="1796" w:type="dxa"/>
            <w:tcBorders>
              <w:top w:val="single" w:sz="2" w:space="0" w:color="auto"/>
            </w:tcBorders>
            <w:vAlign w:val="center"/>
          </w:tcPr>
          <w:p w:rsidR="00C26729" w:rsidRPr="003F6E35" w:rsidRDefault="00C26729" w:rsidP="00B95B48">
            <w:pPr>
              <w:pStyle w:val="Textoindependiente"/>
              <w:jc w:val="right"/>
              <w:rPr>
                <w:rFonts w:ascii="Arial Narrow" w:hAnsi="Arial Narrow" w:cs="Calibri"/>
                <w:sz w:val="20"/>
              </w:rPr>
            </w:pPr>
            <w:r>
              <w:rPr>
                <w:rFonts w:ascii="Arial Narrow" w:hAnsi="Arial Narrow"/>
                <w:sz w:val="20"/>
              </w:rPr>
              <w:t>69.893</w:t>
            </w:r>
          </w:p>
        </w:tc>
        <w:tc>
          <w:tcPr>
            <w:tcW w:w="1629" w:type="dxa"/>
            <w:tcBorders>
              <w:top w:val="single" w:sz="2" w:space="0" w:color="auto"/>
            </w:tcBorders>
            <w:vAlign w:val="center"/>
          </w:tcPr>
          <w:p w:rsidR="00C26729" w:rsidRPr="003F6E35" w:rsidRDefault="00C26729" w:rsidP="004D712A">
            <w:pPr>
              <w:pStyle w:val="Textoindependiente"/>
              <w:jc w:val="right"/>
              <w:rPr>
                <w:rFonts w:ascii="Arial Narrow" w:hAnsi="Arial Narrow" w:cs="Calibri"/>
                <w:sz w:val="20"/>
              </w:rPr>
            </w:pPr>
            <w:r>
              <w:rPr>
                <w:rFonts w:ascii="Arial Narrow" w:hAnsi="Arial Narrow"/>
                <w:sz w:val="20"/>
              </w:rPr>
              <w:t>9</w:t>
            </w:r>
          </w:p>
        </w:tc>
      </w:tr>
    </w:tbl>
    <w:p w:rsidR="00C26729" w:rsidRDefault="00C26729" w:rsidP="001D77BA">
      <w:pPr>
        <w:pStyle w:val="texto"/>
        <w:tabs>
          <w:tab w:val="clear" w:pos="2835"/>
          <w:tab w:val="clear" w:pos="3969"/>
          <w:tab w:val="clear" w:pos="5103"/>
          <w:tab w:val="clear" w:pos="6237"/>
          <w:tab w:val="clear" w:pos="7371"/>
          <w:tab w:val="left" w:pos="480"/>
          <w:tab w:val="num" w:pos="720"/>
          <w:tab w:val="num" w:pos="1320"/>
          <w:tab w:val="num" w:pos="1948"/>
        </w:tabs>
        <w:spacing w:before="200" w:after="120"/>
        <w:rPr>
          <w:rFonts w:cs="Arial"/>
        </w:rPr>
      </w:pPr>
      <w:r>
        <w:t>Hirigintza-lizentziengatiko tasen aldaketaren zergatia da obra-lizentziak gehitu egin d</w:t>
      </w:r>
      <w:r>
        <w:t>i</w:t>
      </w:r>
      <w:r>
        <w:t>rela, EIOZari buruzko atalean aipatu dugun Erripagañako hirigintza-garapenaren ond</w:t>
      </w:r>
      <w:r>
        <w:t>o</w:t>
      </w:r>
      <w:r>
        <w:t>rioz.</w:t>
      </w:r>
    </w:p>
    <w:p w:rsidR="00C26729" w:rsidRPr="008D0BC4" w:rsidRDefault="00C26729" w:rsidP="001D77BA">
      <w:pPr>
        <w:pStyle w:val="texto"/>
        <w:tabs>
          <w:tab w:val="left" w:pos="708"/>
        </w:tabs>
        <w:spacing w:after="120"/>
        <w:rPr>
          <w:szCs w:val="26"/>
        </w:rPr>
      </w:pPr>
      <w:r>
        <w:t xml:space="preserve">Egindako azterketatik ondoriozta dezakegu ezen, orokorrean, likidazioa eta diru-bilketa aplikatzekoa den araudiaren arabera egin direla; halere, honako hau aipatu behar dugu: </w:t>
      </w:r>
    </w:p>
    <w:bookmarkEnd w:id="119"/>
    <w:bookmarkEnd w:id="120"/>
    <w:bookmarkEnd w:id="121"/>
    <w:bookmarkEnd w:id="122"/>
    <w:bookmarkEnd w:id="123"/>
    <w:bookmarkEnd w:id="124"/>
    <w:p w:rsidR="00C26729" w:rsidRPr="00C45D61" w:rsidRDefault="00C26729" w:rsidP="001D77BA">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spacing w:after="120"/>
        <w:rPr>
          <w:szCs w:val="26"/>
        </w:rPr>
      </w:pPr>
      <w:r>
        <w:t>Isun kudeaketako prozedurak ez du inolako jakinbiderik ematen idaztean eginiko ak</w:t>
      </w:r>
      <w:r>
        <w:t>a</w:t>
      </w:r>
      <w:r>
        <w:t>tsen baten ondorioz suntsitzen diren txartelei buruz.</w:t>
      </w:r>
    </w:p>
    <w:p w:rsidR="00C26729" w:rsidRPr="008D686D" w:rsidRDefault="00C26729" w:rsidP="001D77BA">
      <w:pPr>
        <w:pStyle w:val="texto"/>
        <w:tabs>
          <w:tab w:val="clear" w:pos="2835"/>
          <w:tab w:val="clear" w:pos="3969"/>
          <w:tab w:val="clear" w:pos="5103"/>
          <w:tab w:val="clear" w:pos="6237"/>
          <w:tab w:val="clear" w:pos="7371"/>
          <w:tab w:val="num" w:pos="284"/>
          <w:tab w:val="num" w:pos="720"/>
          <w:tab w:val="num" w:pos="1320"/>
        </w:tabs>
        <w:spacing w:after="120"/>
        <w:rPr>
          <w:rFonts w:cs="Arial"/>
        </w:rPr>
      </w:pPr>
      <w:r>
        <w:t>Gure gomendioak:</w:t>
      </w:r>
    </w:p>
    <w:p w:rsidR="00C26729" w:rsidRPr="00C45D61" w:rsidRDefault="00C26729" w:rsidP="001D77BA">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spacing w:after="120"/>
        <w:rPr>
          <w:rFonts w:cs="Arial"/>
          <w:i/>
        </w:rPr>
      </w:pPr>
      <w:r>
        <w:rPr>
          <w:i/>
        </w:rPr>
        <w:t>Isunen jarraipenerako prozedura hobetzea, haiek guztiak egokiro kontrola daitezen bermatzeko.</w:t>
      </w:r>
    </w:p>
    <w:p w:rsidR="00C26729" w:rsidRPr="00C149E6" w:rsidRDefault="00C26729" w:rsidP="001D77BA">
      <w:pPr>
        <w:pStyle w:val="atitulo3"/>
        <w:spacing w:before="200" w:after="200"/>
      </w:pPr>
      <w:bookmarkStart w:id="125" w:name="_Toc455146003"/>
      <w:r>
        <w:t>VI.5.8. Transferentzien bidezko diru-sarrerak</w:t>
      </w:r>
      <w:bookmarkEnd w:id="125"/>
    </w:p>
    <w:p w:rsidR="00C26729" w:rsidRDefault="00C26729" w:rsidP="001D77BA">
      <w:pPr>
        <w:pStyle w:val="texto"/>
        <w:tabs>
          <w:tab w:val="clear" w:pos="2835"/>
          <w:tab w:val="clear" w:pos="3969"/>
          <w:tab w:val="clear" w:pos="5103"/>
          <w:tab w:val="clear" w:pos="6237"/>
          <w:tab w:val="clear" w:pos="7371"/>
        </w:tabs>
        <w:spacing w:after="120"/>
      </w:pPr>
      <w:r>
        <w:t xml:space="preserve">Transferentzia arruntengatiko eta kapital-transferentziengatiko diru-sarrerek 6,9 eta 0,5 milioi euro egin zuten hurrenez hurren, eta diru-sarrera guztien ehuneko 39 dira. </w:t>
      </w:r>
    </w:p>
    <w:p w:rsidR="00C26729" w:rsidRPr="00E66FE6" w:rsidRDefault="00C26729" w:rsidP="001D77BA">
      <w:pPr>
        <w:pStyle w:val="texto"/>
        <w:tabs>
          <w:tab w:val="clear" w:pos="2835"/>
          <w:tab w:val="clear" w:pos="3969"/>
          <w:tab w:val="clear" w:pos="5103"/>
          <w:tab w:val="clear" w:pos="6237"/>
          <w:tab w:val="clear" w:pos="7371"/>
        </w:tabs>
        <w:spacing w:after="200"/>
        <w:rPr>
          <w:spacing w:val="4"/>
        </w:rPr>
      </w:pPr>
      <w:r>
        <w:t>Aurreko urtearekiko alderaketa-datuek honako alde hauek erakusten dituzte:</w:t>
      </w:r>
    </w:p>
    <w:tbl>
      <w:tblPr>
        <w:tblW w:w="5000" w:type="pct"/>
        <w:jc w:val="center"/>
        <w:tblBorders>
          <w:top w:val="single" w:sz="4" w:space="0" w:color="auto"/>
          <w:bottom w:val="single" w:sz="4" w:space="0" w:color="auto"/>
        </w:tblBorders>
        <w:tblLayout w:type="fixed"/>
        <w:tblCellMar>
          <w:left w:w="70" w:type="dxa"/>
          <w:right w:w="70" w:type="dxa"/>
        </w:tblCellMar>
        <w:tblLook w:val="00A0" w:firstRow="1" w:lastRow="0" w:firstColumn="1" w:lastColumn="0" w:noHBand="0" w:noVBand="0"/>
      </w:tblPr>
      <w:tblGrid>
        <w:gridCol w:w="3612"/>
        <w:gridCol w:w="1420"/>
        <w:gridCol w:w="992"/>
        <w:gridCol w:w="1558"/>
        <w:gridCol w:w="1772"/>
      </w:tblGrid>
      <w:tr w:rsidR="00C26729" w:rsidRPr="002C5B95" w:rsidTr="00664689">
        <w:trPr>
          <w:trHeight w:val="198"/>
          <w:jc w:val="center"/>
        </w:trPr>
        <w:tc>
          <w:tcPr>
            <w:tcW w:w="2690" w:type="pct"/>
            <w:gridSpan w:val="2"/>
            <w:vMerge w:val="restart"/>
            <w:tcBorders>
              <w:top w:val="single" w:sz="4" w:space="0" w:color="auto"/>
              <w:bottom w:val="single" w:sz="4" w:space="0" w:color="auto"/>
            </w:tcBorders>
            <w:shd w:val="clear" w:color="auto" w:fill="FABF8F"/>
            <w:vAlign w:val="center"/>
          </w:tcPr>
          <w:p w:rsidR="00C26729" w:rsidRPr="00E66FE6" w:rsidRDefault="00C26729" w:rsidP="004D712A">
            <w:pPr>
              <w:pStyle w:val="cuadroCabe"/>
              <w:jc w:val="left"/>
              <w:rPr>
                <w:szCs w:val="18"/>
              </w:rPr>
            </w:pPr>
            <w:r>
              <w:t>Kontzeptua</w:t>
            </w:r>
          </w:p>
        </w:tc>
        <w:tc>
          <w:tcPr>
            <w:tcW w:w="1363" w:type="pct"/>
            <w:gridSpan w:val="2"/>
            <w:tcBorders>
              <w:top w:val="single" w:sz="4" w:space="0" w:color="auto"/>
              <w:bottom w:val="single" w:sz="4" w:space="0" w:color="auto"/>
            </w:tcBorders>
            <w:shd w:val="clear" w:color="auto" w:fill="FABF8F"/>
            <w:vAlign w:val="center"/>
          </w:tcPr>
          <w:p w:rsidR="00C26729" w:rsidRPr="00E66FE6" w:rsidRDefault="00C26729" w:rsidP="00013AAA">
            <w:pPr>
              <w:pStyle w:val="cuadroCabe"/>
              <w:jc w:val="right"/>
              <w:rPr>
                <w:szCs w:val="18"/>
              </w:rPr>
            </w:pPr>
            <w:r>
              <w:t>Aitortutako eskubideak</w:t>
            </w:r>
          </w:p>
        </w:tc>
        <w:tc>
          <w:tcPr>
            <w:tcW w:w="947" w:type="pct"/>
            <w:vMerge w:val="restart"/>
            <w:tcBorders>
              <w:top w:val="single" w:sz="4" w:space="0" w:color="auto"/>
              <w:bottom w:val="single" w:sz="4" w:space="0" w:color="auto"/>
            </w:tcBorders>
            <w:shd w:val="clear" w:color="auto" w:fill="FABF8F"/>
            <w:vAlign w:val="center"/>
          </w:tcPr>
          <w:p w:rsidR="00C26729" w:rsidRPr="00E66FE6" w:rsidRDefault="00C26729" w:rsidP="004D712A">
            <w:pPr>
              <w:pStyle w:val="cuadroCabe"/>
              <w:jc w:val="right"/>
              <w:rPr>
                <w:szCs w:val="18"/>
              </w:rPr>
            </w:pPr>
            <w:r>
              <w:t xml:space="preserve">Aldaketa (%) </w:t>
            </w:r>
          </w:p>
          <w:p w:rsidR="00C26729" w:rsidRPr="00E66FE6" w:rsidRDefault="00C26729" w:rsidP="004D712A">
            <w:pPr>
              <w:pStyle w:val="cuadroCabe"/>
              <w:jc w:val="right"/>
              <w:rPr>
                <w:szCs w:val="18"/>
              </w:rPr>
            </w:pPr>
            <w:r>
              <w:t xml:space="preserve">2018/2017 </w:t>
            </w:r>
          </w:p>
        </w:tc>
      </w:tr>
      <w:tr w:rsidR="00C26729" w:rsidRPr="002C5B95" w:rsidTr="00664689">
        <w:trPr>
          <w:trHeight w:val="198"/>
          <w:jc w:val="center"/>
        </w:trPr>
        <w:tc>
          <w:tcPr>
            <w:tcW w:w="2690" w:type="pct"/>
            <w:gridSpan w:val="2"/>
            <w:vMerge/>
            <w:tcBorders>
              <w:top w:val="single" w:sz="4" w:space="0" w:color="auto"/>
              <w:bottom w:val="single" w:sz="4" w:space="0" w:color="auto"/>
            </w:tcBorders>
            <w:shd w:val="clear" w:color="auto" w:fill="FABF8F"/>
            <w:vAlign w:val="center"/>
          </w:tcPr>
          <w:p w:rsidR="00C26729" w:rsidRPr="002C5B95" w:rsidRDefault="00C26729" w:rsidP="004D712A">
            <w:pPr>
              <w:pStyle w:val="cuadroCabe"/>
              <w:jc w:val="left"/>
              <w:rPr>
                <w:sz w:val="17"/>
                <w:szCs w:val="17"/>
                <w:lang w:val="es-ES" w:eastAsia="es-ES"/>
              </w:rPr>
            </w:pPr>
          </w:p>
        </w:tc>
        <w:tc>
          <w:tcPr>
            <w:tcW w:w="530" w:type="pct"/>
            <w:tcBorders>
              <w:top w:val="single" w:sz="4" w:space="0" w:color="auto"/>
              <w:bottom w:val="single" w:sz="4" w:space="0" w:color="auto"/>
            </w:tcBorders>
            <w:shd w:val="clear" w:color="auto" w:fill="FABF8F"/>
            <w:vAlign w:val="center"/>
          </w:tcPr>
          <w:p w:rsidR="00C26729" w:rsidRPr="00E66FE6" w:rsidRDefault="00C26729" w:rsidP="004D712A">
            <w:pPr>
              <w:pStyle w:val="cuadroCabe"/>
              <w:jc w:val="right"/>
              <w:rPr>
                <w:szCs w:val="18"/>
              </w:rPr>
            </w:pPr>
            <w:r>
              <w:t>2017</w:t>
            </w:r>
          </w:p>
        </w:tc>
        <w:tc>
          <w:tcPr>
            <w:tcW w:w="833" w:type="pct"/>
            <w:tcBorders>
              <w:top w:val="single" w:sz="4" w:space="0" w:color="auto"/>
              <w:bottom w:val="single" w:sz="4" w:space="0" w:color="auto"/>
            </w:tcBorders>
            <w:shd w:val="clear" w:color="auto" w:fill="FABF8F"/>
            <w:vAlign w:val="center"/>
          </w:tcPr>
          <w:p w:rsidR="00C26729" w:rsidRPr="00E66FE6" w:rsidRDefault="00C26729" w:rsidP="004D712A">
            <w:pPr>
              <w:pStyle w:val="cuadroCabe"/>
              <w:jc w:val="right"/>
              <w:rPr>
                <w:szCs w:val="18"/>
              </w:rPr>
            </w:pPr>
            <w:r>
              <w:t>2018</w:t>
            </w:r>
          </w:p>
        </w:tc>
        <w:tc>
          <w:tcPr>
            <w:tcW w:w="947" w:type="pct"/>
            <w:vMerge/>
            <w:tcBorders>
              <w:top w:val="single" w:sz="4" w:space="0" w:color="auto"/>
              <w:bottom w:val="single" w:sz="4" w:space="0" w:color="auto"/>
            </w:tcBorders>
            <w:shd w:val="clear" w:color="auto" w:fill="FABF8F"/>
            <w:vAlign w:val="center"/>
          </w:tcPr>
          <w:p w:rsidR="00C26729" w:rsidRPr="002C5B95" w:rsidRDefault="00C26729" w:rsidP="004D712A">
            <w:pPr>
              <w:pStyle w:val="cuadroCabe"/>
              <w:jc w:val="right"/>
              <w:rPr>
                <w:sz w:val="17"/>
                <w:szCs w:val="17"/>
                <w:lang w:val="es-ES" w:eastAsia="es-ES"/>
              </w:rPr>
            </w:pPr>
          </w:p>
        </w:tc>
      </w:tr>
      <w:tr w:rsidR="00C26729" w:rsidRPr="002C5B95" w:rsidTr="00664689">
        <w:trPr>
          <w:trHeight w:val="227"/>
          <w:jc w:val="center"/>
        </w:trPr>
        <w:tc>
          <w:tcPr>
            <w:tcW w:w="1931" w:type="pct"/>
            <w:tcBorders>
              <w:top w:val="single" w:sz="4" w:space="0" w:color="auto"/>
              <w:bottom w:val="single" w:sz="2" w:space="0" w:color="auto"/>
            </w:tcBorders>
            <w:vAlign w:val="center"/>
          </w:tcPr>
          <w:p w:rsidR="00C26729" w:rsidRPr="00067BDE" w:rsidRDefault="00C26729" w:rsidP="004D712A">
            <w:pPr>
              <w:pStyle w:val="cuatexto"/>
              <w:jc w:val="left"/>
              <w:rPr>
                <w:rFonts w:cs="Arial"/>
                <w:spacing w:val="0"/>
              </w:rPr>
            </w:pPr>
            <w:r>
              <w:t>Transferentzia arruntak</w:t>
            </w:r>
          </w:p>
        </w:tc>
        <w:tc>
          <w:tcPr>
            <w:tcW w:w="1289" w:type="pct"/>
            <w:gridSpan w:val="2"/>
            <w:tcBorders>
              <w:top w:val="single" w:sz="4" w:space="0" w:color="auto"/>
              <w:bottom w:val="single" w:sz="2" w:space="0" w:color="auto"/>
            </w:tcBorders>
            <w:vAlign w:val="center"/>
          </w:tcPr>
          <w:p w:rsidR="00C26729" w:rsidRPr="00067BDE" w:rsidRDefault="00C26729" w:rsidP="004D712A">
            <w:pPr>
              <w:spacing w:after="0"/>
              <w:ind w:firstLine="0"/>
              <w:jc w:val="right"/>
              <w:rPr>
                <w:rFonts w:ascii="Arial Narrow" w:hAnsi="Arial Narrow" w:cs="Arial"/>
              </w:rPr>
            </w:pPr>
            <w:r>
              <w:rPr>
                <w:rFonts w:ascii="Arial Narrow" w:hAnsi="Arial Narrow"/>
              </w:rPr>
              <w:t>6.506.680</w:t>
            </w:r>
          </w:p>
        </w:tc>
        <w:tc>
          <w:tcPr>
            <w:tcW w:w="833" w:type="pct"/>
            <w:tcBorders>
              <w:top w:val="single" w:sz="4" w:space="0" w:color="auto"/>
              <w:bottom w:val="single" w:sz="2" w:space="0" w:color="auto"/>
            </w:tcBorders>
            <w:vAlign w:val="center"/>
          </w:tcPr>
          <w:p w:rsidR="00C26729" w:rsidRPr="00067BDE" w:rsidRDefault="00C26729" w:rsidP="004D712A">
            <w:pPr>
              <w:spacing w:after="0"/>
              <w:ind w:firstLine="0"/>
              <w:jc w:val="right"/>
              <w:rPr>
                <w:rFonts w:ascii="Arial Narrow" w:hAnsi="Arial Narrow" w:cs="Arial"/>
              </w:rPr>
            </w:pPr>
            <w:r>
              <w:rPr>
                <w:rFonts w:ascii="Arial Narrow" w:hAnsi="Arial Narrow"/>
              </w:rPr>
              <w:t>6.936.782</w:t>
            </w:r>
          </w:p>
        </w:tc>
        <w:tc>
          <w:tcPr>
            <w:tcW w:w="947" w:type="pct"/>
            <w:tcBorders>
              <w:top w:val="single" w:sz="4" w:space="0" w:color="auto"/>
              <w:bottom w:val="single" w:sz="2" w:space="0" w:color="auto"/>
            </w:tcBorders>
            <w:vAlign w:val="center"/>
          </w:tcPr>
          <w:p w:rsidR="00C26729" w:rsidRPr="00067BDE" w:rsidRDefault="00C26729" w:rsidP="004D712A">
            <w:pPr>
              <w:spacing w:after="0"/>
              <w:ind w:firstLine="0"/>
              <w:jc w:val="right"/>
              <w:rPr>
                <w:rFonts w:ascii="Arial Narrow" w:hAnsi="Arial Narrow" w:cs="Arial"/>
              </w:rPr>
            </w:pPr>
            <w:r>
              <w:rPr>
                <w:rFonts w:ascii="Arial Narrow" w:hAnsi="Arial Narrow"/>
              </w:rPr>
              <w:t>7</w:t>
            </w:r>
          </w:p>
        </w:tc>
      </w:tr>
      <w:tr w:rsidR="00C26729" w:rsidRPr="002C5B95" w:rsidTr="00664689">
        <w:trPr>
          <w:trHeight w:val="227"/>
          <w:jc w:val="center"/>
        </w:trPr>
        <w:tc>
          <w:tcPr>
            <w:tcW w:w="1931" w:type="pct"/>
            <w:tcBorders>
              <w:top w:val="single" w:sz="2" w:space="0" w:color="auto"/>
              <w:bottom w:val="single" w:sz="4" w:space="0" w:color="auto"/>
            </w:tcBorders>
            <w:vAlign w:val="center"/>
          </w:tcPr>
          <w:p w:rsidR="00C26729" w:rsidRPr="00067BDE" w:rsidRDefault="00C26729" w:rsidP="004D712A">
            <w:pPr>
              <w:pStyle w:val="cuatexto"/>
              <w:jc w:val="left"/>
              <w:rPr>
                <w:rFonts w:cs="Arial"/>
                <w:spacing w:val="0"/>
              </w:rPr>
            </w:pPr>
            <w:r>
              <w:t>Kapital-transferentziak</w:t>
            </w:r>
          </w:p>
        </w:tc>
        <w:tc>
          <w:tcPr>
            <w:tcW w:w="1289" w:type="pct"/>
            <w:gridSpan w:val="2"/>
            <w:tcBorders>
              <w:top w:val="single" w:sz="2" w:space="0" w:color="auto"/>
              <w:bottom w:val="single" w:sz="4" w:space="0" w:color="auto"/>
            </w:tcBorders>
            <w:vAlign w:val="center"/>
          </w:tcPr>
          <w:p w:rsidR="00C26729" w:rsidRPr="00067BDE" w:rsidRDefault="00C26729" w:rsidP="004D712A">
            <w:pPr>
              <w:spacing w:after="0"/>
              <w:ind w:firstLine="0"/>
              <w:jc w:val="right"/>
              <w:rPr>
                <w:rFonts w:ascii="Arial Narrow" w:hAnsi="Arial Narrow" w:cs="Arial"/>
              </w:rPr>
            </w:pPr>
            <w:r>
              <w:rPr>
                <w:rFonts w:ascii="Arial Narrow" w:hAnsi="Arial Narrow"/>
              </w:rPr>
              <w:t>92.510</w:t>
            </w:r>
          </w:p>
        </w:tc>
        <w:tc>
          <w:tcPr>
            <w:tcW w:w="833" w:type="pct"/>
            <w:tcBorders>
              <w:top w:val="single" w:sz="2" w:space="0" w:color="auto"/>
              <w:bottom w:val="single" w:sz="4" w:space="0" w:color="auto"/>
            </w:tcBorders>
            <w:vAlign w:val="center"/>
          </w:tcPr>
          <w:p w:rsidR="00C26729" w:rsidRPr="00067BDE" w:rsidRDefault="00C26729" w:rsidP="004D712A">
            <w:pPr>
              <w:spacing w:after="0"/>
              <w:ind w:firstLine="0"/>
              <w:jc w:val="right"/>
              <w:rPr>
                <w:rFonts w:ascii="Arial Narrow" w:hAnsi="Arial Narrow" w:cs="Arial"/>
              </w:rPr>
            </w:pPr>
            <w:r>
              <w:rPr>
                <w:rFonts w:ascii="Arial Narrow" w:hAnsi="Arial Narrow"/>
              </w:rPr>
              <w:t>536.880</w:t>
            </w:r>
          </w:p>
        </w:tc>
        <w:tc>
          <w:tcPr>
            <w:tcW w:w="947" w:type="pct"/>
            <w:tcBorders>
              <w:top w:val="single" w:sz="2" w:space="0" w:color="auto"/>
              <w:bottom w:val="single" w:sz="4" w:space="0" w:color="auto"/>
            </w:tcBorders>
            <w:vAlign w:val="center"/>
          </w:tcPr>
          <w:p w:rsidR="00C26729" w:rsidRPr="00067BDE" w:rsidRDefault="00C26729" w:rsidP="00F11851">
            <w:pPr>
              <w:spacing w:after="0"/>
              <w:ind w:firstLine="0"/>
              <w:jc w:val="right"/>
              <w:rPr>
                <w:rFonts w:ascii="Arial Narrow" w:hAnsi="Arial Narrow" w:cs="Arial"/>
              </w:rPr>
            </w:pPr>
            <w:r>
              <w:rPr>
                <w:rFonts w:ascii="Arial Narrow" w:hAnsi="Arial Narrow"/>
              </w:rPr>
              <w:t>480</w:t>
            </w:r>
          </w:p>
        </w:tc>
      </w:tr>
    </w:tbl>
    <w:p w:rsidR="00C26729" w:rsidRPr="00E66FE6" w:rsidRDefault="00C26729" w:rsidP="00E66FE6">
      <w:pPr>
        <w:pStyle w:val="texto"/>
        <w:tabs>
          <w:tab w:val="clear" w:pos="2835"/>
          <w:tab w:val="clear" w:pos="3969"/>
          <w:tab w:val="clear" w:pos="5103"/>
          <w:tab w:val="clear" w:pos="6237"/>
          <w:tab w:val="clear" w:pos="7371"/>
        </w:tabs>
        <w:spacing w:before="220"/>
      </w:pPr>
      <w:r>
        <w:t>Kapital-transferentziak ehuneko 480 igo dira, urbanizatze-kuotengatiko eta hirigintza-aprobetxamenduengatiko eskubide gehiago onetsi izanaren ondorioz. Kontzeptu horiek ia ez zuten exekuziorik izan 2017an.</w:t>
      </w:r>
    </w:p>
    <w:p w:rsidR="00C26729" w:rsidRDefault="00C26729" w:rsidP="00AF68BC">
      <w:pPr>
        <w:pStyle w:val="texto"/>
        <w:tabs>
          <w:tab w:val="clear" w:pos="2835"/>
          <w:tab w:val="clear" w:pos="3969"/>
          <w:tab w:val="clear" w:pos="5103"/>
          <w:tab w:val="clear" w:pos="6237"/>
          <w:tab w:val="clear" w:pos="7371"/>
        </w:tabs>
        <w:spacing w:before="240" w:after="220"/>
      </w:pPr>
      <w:r>
        <w:t>Transferentzien eta dirulaguntzen partiden honako lagin hau berrikusi dugu:</w:t>
      </w:r>
    </w:p>
    <w:tbl>
      <w:tblPr>
        <w:tblW w:w="4915" w:type="pct"/>
        <w:jc w:val="center"/>
        <w:tblInd w:w="160" w:type="dxa"/>
        <w:tblCellMar>
          <w:left w:w="70" w:type="dxa"/>
          <w:right w:w="70" w:type="dxa"/>
        </w:tblCellMar>
        <w:tblLook w:val="00A0" w:firstRow="1" w:lastRow="0" w:firstColumn="1" w:lastColumn="0" w:noHBand="0" w:noVBand="0"/>
      </w:tblPr>
      <w:tblGrid>
        <w:gridCol w:w="4827"/>
        <w:gridCol w:w="2880"/>
        <w:gridCol w:w="1488"/>
      </w:tblGrid>
      <w:tr w:rsidR="00C26729" w:rsidRPr="00BE7E39" w:rsidTr="0039333B">
        <w:trPr>
          <w:trHeight w:val="334"/>
          <w:jc w:val="center"/>
        </w:trPr>
        <w:tc>
          <w:tcPr>
            <w:tcW w:w="2625" w:type="pct"/>
            <w:tcBorders>
              <w:top w:val="single" w:sz="4" w:space="0" w:color="auto"/>
              <w:left w:val="nil"/>
              <w:bottom w:val="single" w:sz="4" w:space="0" w:color="auto"/>
              <w:right w:val="nil"/>
            </w:tcBorders>
            <w:shd w:val="clear" w:color="000000" w:fill="FABF8F"/>
            <w:vAlign w:val="center"/>
          </w:tcPr>
          <w:p w:rsidR="00C26729" w:rsidRPr="00AB781F" w:rsidRDefault="00C26729" w:rsidP="004D712A">
            <w:pPr>
              <w:spacing w:after="0"/>
              <w:ind w:firstLine="0"/>
              <w:jc w:val="left"/>
              <w:rPr>
                <w:rFonts w:ascii="Arial" w:hAnsi="Arial" w:cs="Arial"/>
                <w:color w:val="000000"/>
                <w:sz w:val="18"/>
                <w:szCs w:val="18"/>
                <w:lang w:eastAsia="es-ES"/>
              </w:rPr>
            </w:pPr>
          </w:p>
        </w:tc>
        <w:tc>
          <w:tcPr>
            <w:tcW w:w="2375" w:type="pct"/>
            <w:gridSpan w:val="2"/>
            <w:tcBorders>
              <w:top w:val="single" w:sz="4" w:space="0" w:color="auto"/>
              <w:left w:val="nil"/>
              <w:bottom w:val="single" w:sz="4" w:space="0" w:color="auto"/>
              <w:right w:val="nil"/>
            </w:tcBorders>
            <w:shd w:val="clear" w:color="000000" w:fill="FABF8F"/>
            <w:vAlign w:val="center"/>
          </w:tcPr>
          <w:p w:rsidR="00C26729" w:rsidRPr="00BE7E39" w:rsidRDefault="00C26729" w:rsidP="004D712A">
            <w:pPr>
              <w:spacing w:after="0"/>
              <w:ind w:firstLine="0"/>
              <w:jc w:val="right"/>
              <w:rPr>
                <w:rFonts w:ascii="Arial" w:hAnsi="Arial" w:cs="Arial"/>
                <w:color w:val="000000"/>
                <w:sz w:val="18"/>
                <w:szCs w:val="18"/>
              </w:rPr>
            </w:pPr>
            <w:r>
              <w:rPr>
                <w:rFonts w:ascii="Arial" w:hAnsi="Arial"/>
                <w:color w:val="000000"/>
                <w:sz w:val="18"/>
                <w:szCs w:val="18"/>
              </w:rPr>
              <w:t>Aitorturiko eskubide garbiak, 2018</w:t>
            </w:r>
          </w:p>
        </w:tc>
      </w:tr>
      <w:tr w:rsidR="00C26729" w:rsidRPr="003A7E44" w:rsidTr="0039333B">
        <w:trPr>
          <w:trHeight w:val="227"/>
          <w:jc w:val="center"/>
        </w:trPr>
        <w:tc>
          <w:tcPr>
            <w:tcW w:w="4191" w:type="pct"/>
            <w:gridSpan w:val="2"/>
            <w:tcBorders>
              <w:top w:val="single" w:sz="4" w:space="0" w:color="auto"/>
              <w:left w:val="nil"/>
              <w:bottom w:val="single" w:sz="4" w:space="0" w:color="auto"/>
              <w:right w:val="nil"/>
            </w:tcBorders>
            <w:vAlign w:val="center"/>
          </w:tcPr>
          <w:p w:rsidR="00C26729" w:rsidRPr="001C2876" w:rsidRDefault="00C26729" w:rsidP="004D712A">
            <w:pPr>
              <w:spacing w:after="0"/>
              <w:ind w:firstLine="0"/>
              <w:jc w:val="left"/>
              <w:rPr>
                <w:rFonts w:ascii="Arial Narrow" w:hAnsi="Arial Narrow"/>
                <w:b/>
                <w:color w:val="000000"/>
              </w:rPr>
            </w:pPr>
            <w:r>
              <w:rPr>
                <w:rFonts w:ascii="Arial Narrow" w:hAnsi="Arial Narrow"/>
                <w:b/>
                <w:color w:val="000000"/>
              </w:rPr>
              <w:t>Transferentzia arruntak</w:t>
            </w:r>
          </w:p>
        </w:tc>
        <w:tc>
          <w:tcPr>
            <w:tcW w:w="809" w:type="pct"/>
            <w:tcBorders>
              <w:top w:val="single" w:sz="4" w:space="0" w:color="auto"/>
              <w:left w:val="nil"/>
              <w:bottom w:val="single" w:sz="4" w:space="0" w:color="auto"/>
              <w:right w:val="nil"/>
            </w:tcBorders>
            <w:vAlign w:val="center"/>
          </w:tcPr>
          <w:p w:rsidR="00C26729" w:rsidRPr="001C2876" w:rsidRDefault="00C26729" w:rsidP="004D712A">
            <w:pPr>
              <w:spacing w:after="0"/>
              <w:ind w:firstLine="0"/>
              <w:jc w:val="right"/>
              <w:rPr>
                <w:rFonts w:ascii="Arial Narrow" w:hAnsi="Arial Narrow"/>
                <w:b/>
                <w:color w:val="000000"/>
                <w:lang w:eastAsia="es-ES"/>
              </w:rPr>
            </w:pPr>
          </w:p>
        </w:tc>
      </w:tr>
      <w:tr w:rsidR="00C26729" w:rsidRPr="003A7E44" w:rsidTr="0039333B">
        <w:trPr>
          <w:trHeight w:val="227"/>
          <w:jc w:val="center"/>
        </w:trPr>
        <w:tc>
          <w:tcPr>
            <w:tcW w:w="4191" w:type="pct"/>
            <w:gridSpan w:val="2"/>
            <w:tcBorders>
              <w:top w:val="single" w:sz="4" w:space="0" w:color="auto"/>
              <w:left w:val="nil"/>
              <w:bottom w:val="single" w:sz="2" w:space="0" w:color="auto"/>
              <w:right w:val="nil"/>
            </w:tcBorders>
            <w:vAlign w:val="center"/>
          </w:tcPr>
          <w:p w:rsidR="00C26729" w:rsidRPr="001C2876" w:rsidRDefault="00C26729" w:rsidP="00BE7E39">
            <w:pPr>
              <w:spacing w:after="0"/>
              <w:ind w:firstLine="0"/>
              <w:jc w:val="left"/>
              <w:rPr>
                <w:rFonts w:ascii="Arial Narrow" w:hAnsi="Arial Narrow"/>
                <w:color w:val="000000"/>
              </w:rPr>
            </w:pPr>
            <w:r>
              <w:rPr>
                <w:rFonts w:ascii="Arial Narrow" w:hAnsi="Arial Narrow"/>
                <w:color w:val="000000"/>
              </w:rPr>
              <w:t>Nafarroako Gobernua: oinarrizko gizarte zerbitzuaren jarduerak</w:t>
            </w:r>
          </w:p>
        </w:tc>
        <w:tc>
          <w:tcPr>
            <w:tcW w:w="809" w:type="pct"/>
            <w:tcBorders>
              <w:top w:val="single" w:sz="4" w:space="0" w:color="auto"/>
              <w:left w:val="nil"/>
              <w:bottom w:val="single" w:sz="2" w:space="0" w:color="auto"/>
              <w:right w:val="nil"/>
            </w:tcBorders>
            <w:vAlign w:val="center"/>
          </w:tcPr>
          <w:p w:rsidR="00C26729" w:rsidRPr="001C2876" w:rsidRDefault="00C26729" w:rsidP="004D712A">
            <w:pPr>
              <w:spacing w:after="0"/>
              <w:ind w:firstLine="0"/>
              <w:jc w:val="right"/>
              <w:rPr>
                <w:rFonts w:ascii="Arial Narrow" w:hAnsi="Arial Narrow" w:cs="Arial"/>
                <w:color w:val="000000"/>
              </w:rPr>
            </w:pPr>
            <w:r>
              <w:rPr>
                <w:rFonts w:ascii="Arial Narrow" w:hAnsi="Arial Narrow"/>
                <w:color w:val="000000"/>
              </w:rPr>
              <w:t>472.043</w:t>
            </w:r>
          </w:p>
        </w:tc>
      </w:tr>
      <w:tr w:rsidR="00C26729" w:rsidRPr="003A7E44" w:rsidTr="0039333B">
        <w:trPr>
          <w:trHeight w:val="227"/>
          <w:jc w:val="center"/>
        </w:trPr>
        <w:tc>
          <w:tcPr>
            <w:tcW w:w="4191" w:type="pct"/>
            <w:gridSpan w:val="2"/>
            <w:tcBorders>
              <w:top w:val="single" w:sz="2" w:space="0" w:color="auto"/>
              <w:left w:val="nil"/>
              <w:bottom w:val="single" w:sz="2" w:space="0" w:color="auto"/>
              <w:right w:val="nil"/>
            </w:tcBorders>
            <w:vAlign w:val="center"/>
          </w:tcPr>
          <w:p w:rsidR="00C26729" w:rsidRPr="001C2876" w:rsidRDefault="00C26729" w:rsidP="00BE7E39">
            <w:pPr>
              <w:spacing w:after="0"/>
              <w:ind w:firstLine="0"/>
              <w:jc w:val="left"/>
              <w:rPr>
                <w:rFonts w:ascii="Arial Narrow" w:hAnsi="Arial Narrow"/>
                <w:color w:val="000000"/>
              </w:rPr>
            </w:pPr>
            <w:r>
              <w:rPr>
                <w:rFonts w:ascii="Arial Narrow" w:hAnsi="Arial Narrow"/>
                <w:color w:val="000000"/>
              </w:rPr>
              <w:t>Nafarroako Gobernua: haur eskolak</w:t>
            </w:r>
          </w:p>
        </w:tc>
        <w:tc>
          <w:tcPr>
            <w:tcW w:w="809" w:type="pct"/>
            <w:tcBorders>
              <w:top w:val="single" w:sz="2" w:space="0" w:color="auto"/>
              <w:left w:val="nil"/>
              <w:bottom w:val="single" w:sz="2" w:space="0" w:color="auto"/>
              <w:right w:val="nil"/>
            </w:tcBorders>
            <w:vAlign w:val="center"/>
          </w:tcPr>
          <w:p w:rsidR="00C26729" w:rsidRPr="0019578F" w:rsidRDefault="00C26729" w:rsidP="004D712A">
            <w:pPr>
              <w:spacing w:after="0"/>
              <w:ind w:firstLine="0"/>
              <w:jc w:val="right"/>
              <w:rPr>
                <w:rFonts w:ascii="Arial Narrow" w:hAnsi="Arial Narrow" w:cs="Arial"/>
                <w:color w:val="000000"/>
              </w:rPr>
            </w:pPr>
            <w:r>
              <w:rPr>
                <w:rFonts w:ascii="Arial Narrow" w:hAnsi="Arial Narrow"/>
                <w:color w:val="000000"/>
              </w:rPr>
              <w:t>174.019</w:t>
            </w:r>
          </w:p>
        </w:tc>
      </w:tr>
      <w:tr w:rsidR="00C26729" w:rsidRPr="003A7E44" w:rsidTr="0039333B">
        <w:trPr>
          <w:trHeight w:val="227"/>
          <w:jc w:val="center"/>
        </w:trPr>
        <w:tc>
          <w:tcPr>
            <w:tcW w:w="4191" w:type="pct"/>
            <w:gridSpan w:val="2"/>
            <w:tcBorders>
              <w:top w:val="single" w:sz="2" w:space="0" w:color="auto"/>
              <w:left w:val="nil"/>
              <w:bottom w:val="single" w:sz="4" w:space="0" w:color="auto"/>
              <w:right w:val="nil"/>
            </w:tcBorders>
            <w:vAlign w:val="center"/>
          </w:tcPr>
          <w:p w:rsidR="00C26729" w:rsidRPr="001C2876" w:rsidRDefault="00C26729" w:rsidP="00BE7E39">
            <w:pPr>
              <w:spacing w:after="0"/>
              <w:ind w:firstLine="0"/>
              <w:jc w:val="left"/>
              <w:rPr>
                <w:rFonts w:ascii="Arial Narrow" w:hAnsi="Arial Narrow"/>
                <w:color w:val="000000"/>
              </w:rPr>
            </w:pPr>
            <w:r>
              <w:rPr>
                <w:rFonts w:ascii="Arial Narrow" w:hAnsi="Arial Narrow"/>
                <w:color w:val="000000"/>
              </w:rPr>
              <w:t>Nafarroako Gobernua: hiri-mantentzerako programak</w:t>
            </w:r>
          </w:p>
        </w:tc>
        <w:tc>
          <w:tcPr>
            <w:tcW w:w="809" w:type="pct"/>
            <w:tcBorders>
              <w:top w:val="single" w:sz="2" w:space="0" w:color="auto"/>
              <w:left w:val="nil"/>
              <w:bottom w:val="single" w:sz="4" w:space="0" w:color="auto"/>
              <w:right w:val="nil"/>
            </w:tcBorders>
            <w:vAlign w:val="center"/>
          </w:tcPr>
          <w:p w:rsidR="00C26729" w:rsidRPr="0019578F" w:rsidRDefault="00C26729" w:rsidP="004D712A">
            <w:pPr>
              <w:spacing w:after="0"/>
              <w:ind w:firstLine="0"/>
              <w:jc w:val="right"/>
              <w:rPr>
                <w:rFonts w:ascii="Arial Narrow" w:hAnsi="Arial Narrow" w:cs="Arial"/>
                <w:color w:val="000000"/>
              </w:rPr>
            </w:pPr>
            <w:r>
              <w:rPr>
                <w:rFonts w:ascii="Arial Narrow" w:hAnsi="Arial Narrow"/>
                <w:color w:val="000000"/>
              </w:rPr>
              <w:t>52.200</w:t>
            </w:r>
          </w:p>
        </w:tc>
      </w:tr>
      <w:tr w:rsidR="00C26729" w:rsidRPr="003A7E44" w:rsidTr="0039333B">
        <w:trPr>
          <w:trHeight w:val="227"/>
          <w:jc w:val="center"/>
        </w:trPr>
        <w:tc>
          <w:tcPr>
            <w:tcW w:w="4191" w:type="pct"/>
            <w:gridSpan w:val="2"/>
            <w:tcBorders>
              <w:top w:val="single" w:sz="4" w:space="0" w:color="auto"/>
              <w:left w:val="nil"/>
              <w:bottom w:val="single" w:sz="4" w:space="0" w:color="auto"/>
              <w:right w:val="nil"/>
            </w:tcBorders>
            <w:vAlign w:val="center"/>
          </w:tcPr>
          <w:p w:rsidR="00C26729" w:rsidRPr="001C2876" w:rsidRDefault="00C26729" w:rsidP="004D712A">
            <w:pPr>
              <w:spacing w:after="0"/>
              <w:ind w:firstLine="0"/>
              <w:jc w:val="left"/>
              <w:rPr>
                <w:rFonts w:ascii="Arial Narrow" w:hAnsi="Arial Narrow"/>
                <w:b/>
                <w:color w:val="000000"/>
              </w:rPr>
            </w:pPr>
            <w:r>
              <w:rPr>
                <w:rFonts w:ascii="Arial Narrow" w:hAnsi="Arial Narrow"/>
                <w:b/>
                <w:color w:val="000000"/>
              </w:rPr>
              <w:t>Kapital-transferentziak</w:t>
            </w:r>
          </w:p>
        </w:tc>
        <w:tc>
          <w:tcPr>
            <w:tcW w:w="809" w:type="pct"/>
            <w:tcBorders>
              <w:top w:val="single" w:sz="4" w:space="0" w:color="auto"/>
              <w:left w:val="nil"/>
              <w:bottom w:val="single" w:sz="4" w:space="0" w:color="auto"/>
              <w:right w:val="nil"/>
            </w:tcBorders>
            <w:vAlign w:val="center"/>
          </w:tcPr>
          <w:p w:rsidR="00C26729" w:rsidRPr="0019578F" w:rsidRDefault="00C26729" w:rsidP="004D712A">
            <w:pPr>
              <w:spacing w:after="0"/>
              <w:ind w:firstLine="0"/>
              <w:jc w:val="right"/>
              <w:rPr>
                <w:rFonts w:ascii="Arial Narrow" w:hAnsi="Arial Narrow" w:cs="Arial"/>
                <w:b/>
                <w:color w:val="000000"/>
                <w:lang w:eastAsia="es-ES"/>
              </w:rPr>
            </w:pPr>
          </w:p>
        </w:tc>
      </w:tr>
      <w:tr w:rsidR="00C26729" w:rsidRPr="003A7E44" w:rsidTr="0039333B">
        <w:trPr>
          <w:trHeight w:val="227"/>
          <w:jc w:val="center"/>
        </w:trPr>
        <w:tc>
          <w:tcPr>
            <w:tcW w:w="4191" w:type="pct"/>
            <w:gridSpan w:val="2"/>
            <w:tcBorders>
              <w:top w:val="single" w:sz="4" w:space="0" w:color="auto"/>
              <w:left w:val="nil"/>
              <w:bottom w:val="single" w:sz="2" w:space="0" w:color="auto"/>
              <w:right w:val="nil"/>
            </w:tcBorders>
            <w:vAlign w:val="center"/>
          </w:tcPr>
          <w:p w:rsidR="00C26729" w:rsidRPr="001C2876" w:rsidRDefault="00C26729" w:rsidP="00BE7E39">
            <w:pPr>
              <w:spacing w:after="0"/>
              <w:ind w:firstLine="0"/>
              <w:jc w:val="left"/>
              <w:rPr>
                <w:rFonts w:ascii="Arial Narrow" w:hAnsi="Arial Narrow"/>
                <w:color w:val="000000"/>
              </w:rPr>
            </w:pPr>
            <w:r>
              <w:rPr>
                <w:rFonts w:ascii="Arial Narrow" w:hAnsi="Arial Narrow"/>
                <w:color w:val="000000"/>
              </w:rPr>
              <w:t>Nahitaez laga beharreko lurzorua</w:t>
            </w:r>
          </w:p>
        </w:tc>
        <w:tc>
          <w:tcPr>
            <w:tcW w:w="809" w:type="pct"/>
            <w:tcBorders>
              <w:top w:val="single" w:sz="4" w:space="0" w:color="auto"/>
              <w:left w:val="nil"/>
              <w:bottom w:val="single" w:sz="2" w:space="0" w:color="auto"/>
              <w:right w:val="nil"/>
            </w:tcBorders>
            <w:vAlign w:val="center"/>
          </w:tcPr>
          <w:p w:rsidR="00C26729" w:rsidRPr="0019578F" w:rsidRDefault="00C26729" w:rsidP="004D712A">
            <w:pPr>
              <w:spacing w:after="0"/>
              <w:ind w:firstLine="0"/>
              <w:jc w:val="right"/>
              <w:rPr>
                <w:rFonts w:ascii="Arial Narrow" w:hAnsi="Arial Narrow" w:cs="Arial"/>
                <w:color w:val="000000"/>
              </w:rPr>
            </w:pPr>
            <w:r>
              <w:rPr>
                <w:rFonts w:ascii="Arial Narrow" w:hAnsi="Arial Narrow"/>
                <w:color w:val="000000"/>
              </w:rPr>
              <w:t>312.132</w:t>
            </w:r>
          </w:p>
        </w:tc>
      </w:tr>
      <w:tr w:rsidR="00C26729" w:rsidRPr="003A7E44" w:rsidTr="0039333B">
        <w:trPr>
          <w:trHeight w:val="227"/>
          <w:jc w:val="center"/>
        </w:trPr>
        <w:tc>
          <w:tcPr>
            <w:tcW w:w="4191" w:type="pct"/>
            <w:gridSpan w:val="2"/>
            <w:tcBorders>
              <w:top w:val="single" w:sz="2" w:space="0" w:color="auto"/>
              <w:left w:val="nil"/>
              <w:bottom w:val="single" w:sz="2" w:space="0" w:color="auto"/>
              <w:right w:val="nil"/>
            </w:tcBorders>
            <w:vAlign w:val="center"/>
          </w:tcPr>
          <w:p w:rsidR="00C26729" w:rsidRPr="001C2876" w:rsidRDefault="00C26729" w:rsidP="00BE7E39">
            <w:pPr>
              <w:spacing w:after="0"/>
              <w:ind w:firstLine="0"/>
              <w:jc w:val="left"/>
              <w:rPr>
                <w:rFonts w:ascii="Arial Narrow" w:hAnsi="Arial Narrow"/>
                <w:color w:val="000000"/>
              </w:rPr>
            </w:pPr>
            <w:r>
              <w:rPr>
                <w:rFonts w:ascii="Arial Narrow" w:hAnsi="Arial Narrow"/>
                <w:color w:val="000000"/>
              </w:rPr>
              <w:t>Urbanizazio-kuotak, N-12</w:t>
            </w:r>
          </w:p>
        </w:tc>
        <w:tc>
          <w:tcPr>
            <w:tcW w:w="809" w:type="pct"/>
            <w:tcBorders>
              <w:top w:val="single" w:sz="2" w:space="0" w:color="auto"/>
              <w:left w:val="nil"/>
              <w:bottom w:val="single" w:sz="2" w:space="0" w:color="auto"/>
              <w:right w:val="nil"/>
            </w:tcBorders>
            <w:vAlign w:val="center"/>
          </w:tcPr>
          <w:p w:rsidR="00C26729" w:rsidRPr="0019578F" w:rsidRDefault="00C26729" w:rsidP="004D712A">
            <w:pPr>
              <w:spacing w:after="0"/>
              <w:ind w:firstLine="0"/>
              <w:jc w:val="right"/>
              <w:rPr>
                <w:rFonts w:ascii="Arial Narrow" w:hAnsi="Arial Narrow" w:cs="Arial"/>
                <w:color w:val="000000"/>
              </w:rPr>
            </w:pPr>
            <w:r>
              <w:rPr>
                <w:rFonts w:ascii="Arial Narrow" w:hAnsi="Arial Narrow"/>
                <w:color w:val="000000"/>
              </w:rPr>
              <w:t>177.958</w:t>
            </w:r>
          </w:p>
        </w:tc>
      </w:tr>
      <w:tr w:rsidR="00C26729" w:rsidRPr="003A7E44" w:rsidTr="0039333B">
        <w:trPr>
          <w:trHeight w:val="227"/>
          <w:jc w:val="center"/>
        </w:trPr>
        <w:tc>
          <w:tcPr>
            <w:tcW w:w="4191" w:type="pct"/>
            <w:gridSpan w:val="2"/>
            <w:tcBorders>
              <w:top w:val="single" w:sz="2" w:space="0" w:color="auto"/>
              <w:left w:val="nil"/>
              <w:bottom w:val="single" w:sz="4" w:space="0" w:color="auto"/>
              <w:right w:val="nil"/>
            </w:tcBorders>
            <w:vAlign w:val="center"/>
          </w:tcPr>
          <w:p w:rsidR="00C26729" w:rsidRPr="001C2876" w:rsidRDefault="00C26729" w:rsidP="00BE7E39">
            <w:pPr>
              <w:spacing w:after="0"/>
              <w:ind w:firstLine="0"/>
              <w:jc w:val="left"/>
              <w:rPr>
                <w:rFonts w:ascii="Arial Narrow" w:hAnsi="Arial Narrow"/>
                <w:color w:val="000000"/>
              </w:rPr>
            </w:pPr>
            <w:r>
              <w:rPr>
                <w:rFonts w:ascii="Arial Narrow" w:hAnsi="Arial Narrow"/>
                <w:color w:val="000000"/>
              </w:rPr>
              <w:t>Nafarroako Gobernua, Toki Inbertsioen Plana: liburutegiko inguratzaile termikoa</w:t>
            </w:r>
          </w:p>
        </w:tc>
        <w:tc>
          <w:tcPr>
            <w:tcW w:w="809" w:type="pct"/>
            <w:tcBorders>
              <w:top w:val="single" w:sz="2" w:space="0" w:color="auto"/>
              <w:left w:val="nil"/>
              <w:bottom w:val="single" w:sz="4" w:space="0" w:color="auto"/>
              <w:right w:val="nil"/>
            </w:tcBorders>
            <w:vAlign w:val="center"/>
          </w:tcPr>
          <w:p w:rsidR="00C26729" w:rsidRPr="0019578F" w:rsidRDefault="00C26729" w:rsidP="00582E03">
            <w:pPr>
              <w:spacing w:after="0"/>
              <w:ind w:firstLine="0"/>
              <w:jc w:val="right"/>
              <w:rPr>
                <w:rFonts w:ascii="Arial Narrow" w:hAnsi="Arial Narrow" w:cs="Arial"/>
                <w:color w:val="000000"/>
              </w:rPr>
            </w:pPr>
            <w:r>
              <w:rPr>
                <w:rFonts w:ascii="Arial Narrow" w:hAnsi="Arial Narrow"/>
                <w:color w:val="000000"/>
              </w:rPr>
              <w:t>17.596</w:t>
            </w:r>
          </w:p>
        </w:tc>
      </w:tr>
    </w:tbl>
    <w:p w:rsidR="00C26729" w:rsidRPr="007B7409" w:rsidRDefault="00C26729" w:rsidP="007B7409">
      <w:pPr>
        <w:pStyle w:val="texto"/>
        <w:tabs>
          <w:tab w:val="clear" w:pos="2835"/>
          <w:tab w:val="clear" w:pos="3969"/>
          <w:tab w:val="clear" w:pos="5103"/>
          <w:tab w:val="clear" w:pos="6237"/>
          <w:tab w:val="clear" w:pos="7371"/>
        </w:tabs>
        <w:spacing w:before="220"/>
      </w:pPr>
      <w:r>
        <w:t>Nafarroako Gobernuarengandiko dirulaguntzak berrikusteko egin dena izan da egiazt</w:t>
      </w:r>
      <w:r>
        <w:t>a</w:t>
      </w:r>
      <w:r>
        <w:t>tzea ea aurrekontu-informazioa koherentea zen Foru Komunitateko Administrazioaren</w:t>
      </w:r>
      <w:r>
        <w:t>a</w:t>
      </w:r>
      <w:r>
        <w:t>rekiko, bai eta horiei buruzko administrazio-egintzekiko ere.</w:t>
      </w:r>
    </w:p>
    <w:p w:rsidR="00C26729" w:rsidRPr="007B7409" w:rsidRDefault="00C26729" w:rsidP="007B7409">
      <w:pPr>
        <w:pStyle w:val="texto"/>
        <w:tabs>
          <w:tab w:val="clear" w:pos="2835"/>
          <w:tab w:val="clear" w:pos="3969"/>
          <w:tab w:val="clear" w:pos="5103"/>
          <w:tab w:val="clear" w:pos="6237"/>
          <w:tab w:val="clear" w:pos="7371"/>
        </w:tabs>
        <w:spacing w:before="220"/>
      </w:pPr>
      <w:r>
        <w:t>Egindako lanetik ondorioztatzen dugu, oro har, aitortutako eskubideen likidazioa just</w:t>
      </w:r>
      <w:r>
        <w:t>i</w:t>
      </w:r>
      <w:r>
        <w:t xml:space="preserve">fikatuta dagoela aplikatu beharreko araudiaren arabera. </w:t>
      </w:r>
    </w:p>
    <w:p w:rsidR="00C26729" w:rsidRPr="00C149E6" w:rsidRDefault="00C26729" w:rsidP="00197F20">
      <w:pPr>
        <w:pStyle w:val="atitulo3"/>
        <w:spacing w:before="200" w:after="200"/>
      </w:pPr>
      <w:r>
        <w:t>VI.5.9. Ondare bidezko diru-sarrerak</w:t>
      </w:r>
    </w:p>
    <w:p w:rsidR="00C26729" w:rsidRDefault="00C26729" w:rsidP="00920641">
      <w:pPr>
        <w:pStyle w:val="texto"/>
        <w:tabs>
          <w:tab w:val="clear" w:pos="2835"/>
          <w:tab w:val="clear" w:pos="3969"/>
          <w:tab w:val="clear" w:pos="5103"/>
          <w:tab w:val="clear" w:pos="6237"/>
          <w:tab w:val="clear" w:pos="7371"/>
        </w:tabs>
        <w:spacing w:after="240"/>
      </w:pPr>
      <w:r>
        <w:t>2018an, ondare bidezko diru-sarrerak 0,5 milioi eurokoak izan ziren. Ekitaldian aito</w:t>
      </w:r>
      <w:r>
        <w:t>r</w:t>
      </w:r>
      <w:r>
        <w:t xml:space="preserve">tutako diru-sarreren guztizkoaren ehuneko hiru egin zuten. </w:t>
      </w:r>
    </w:p>
    <w:p w:rsidR="00C26729" w:rsidRDefault="00C26729" w:rsidP="00920641">
      <w:pPr>
        <w:pStyle w:val="texto"/>
        <w:tabs>
          <w:tab w:val="clear" w:pos="2835"/>
          <w:tab w:val="clear" w:pos="3969"/>
          <w:tab w:val="clear" w:pos="5103"/>
          <w:tab w:val="clear" w:pos="6237"/>
          <w:tab w:val="clear" w:pos="7371"/>
        </w:tabs>
        <w:spacing w:after="240"/>
      </w:pPr>
      <w:r>
        <w:t>Honako kontzeptu hauei dagozkie:</w:t>
      </w:r>
    </w:p>
    <w:tbl>
      <w:tblPr>
        <w:tblW w:w="5000" w:type="pct"/>
        <w:jc w:val="center"/>
        <w:tblCellMar>
          <w:left w:w="70" w:type="dxa"/>
          <w:right w:w="70" w:type="dxa"/>
        </w:tblCellMar>
        <w:tblLook w:val="00A0" w:firstRow="1" w:lastRow="0" w:firstColumn="1" w:lastColumn="0" w:noHBand="0" w:noVBand="0"/>
      </w:tblPr>
      <w:tblGrid>
        <w:gridCol w:w="4770"/>
        <w:gridCol w:w="1319"/>
        <w:gridCol w:w="2112"/>
        <w:gridCol w:w="1153"/>
      </w:tblGrid>
      <w:tr w:rsidR="00C26729" w:rsidRPr="00920641" w:rsidTr="00112109">
        <w:trPr>
          <w:trHeight w:val="340"/>
          <w:jc w:val="center"/>
        </w:trPr>
        <w:tc>
          <w:tcPr>
            <w:tcW w:w="2613" w:type="pct"/>
            <w:tcBorders>
              <w:top w:val="single" w:sz="4" w:space="0" w:color="auto"/>
              <w:left w:val="nil"/>
              <w:bottom w:val="single" w:sz="4" w:space="0" w:color="auto"/>
              <w:right w:val="nil"/>
            </w:tcBorders>
            <w:shd w:val="clear" w:color="auto" w:fill="FABF8F"/>
            <w:vAlign w:val="center"/>
          </w:tcPr>
          <w:p w:rsidR="00C26729" w:rsidRPr="00920641" w:rsidRDefault="00C26729" w:rsidP="00AD177F">
            <w:pPr>
              <w:spacing w:after="0"/>
              <w:ind w:firstLine="0"/>
              <w:jc w:val="left"/>
              <w:rPr>
                <w:rFonts w:ascii="Arial" w:hAnsi="Arial" w:cs="Arial"/>
                <w:color w:val="000000"/>
                <w:sz w:val="18"/>
                <w:szCs w:val="18"/>
              </w:rPr>
            </w:pPr>
            <w:r>
              <w:rPr>
                <w:rFonts w:ascii="Arial" w:hAnsi="Arial"/>
                <w:color w:val="000000"/>
                <w:sz w:val="18"/>
                <w:szCs w:val="18"/>
              </w:rPr>
              <w:t>Kontzeptua</w:t>
            </w:r>
          </w:p>
        </w:tc>
        <w:tc>
          <w:tcPr>
            <w:tcW w:w="768" w:type="pct"/>
            <w:tcBorders>
              <w:top w:val="single" w:sz="4" w:space="0" w:color="auto"/>
              <w:left w:val="nil"/>
              <w:bottom w:val="single" w:sz="4" w:space="0" w:color="auto"/>
              <w:right w:val="nil"/>
            </w:tcBorders>
            <w:shd w:val="clear" w:color="auto" w:fill="FABF8F"/>
            <w:vAlign w:val="center"/>
          </w:tcPr>
          <w:p w:rsidR="00C26729" w:rsidRPr="00920641" w:rsidRDefault="00C26729" w:rsidP="00920641">
            <w:pPr>
              <w:spacing w:after="0"/>
              <w:ind w:firstLine="0"/>
              <w:jc w:val="right"/>
              <w:rPr>
                <w:rFonts w:ascii="Arial" w:hAnsi="Arial" w:cs="Arial"/>
                <w:color w:val="000000"/>
                <w:sz w:val="18"/>
                <w:szCs w:val="18"/>
              </w:rPr>
            </w:pPr>
            <w:r>
              <w:rPr>
                <w:rFonts w:ascii="Arial" w:hAnsi="Arial"/>
                <w:color w:val="000000"/>
                <w:sz w:val="18"/>
                <w:szCs w:val="18"/>
              </w:rPr>
              <w:t>Zenbatekoa</w:t>
            </w:r>
          </w:p>
        </w:tc>
        <w:tc>
          <w:tcPr>
            <w:tcW w:w="940" w:type="pct"/>
            <w:tcBorders>
              <w:top w:val="single" w:sz="4" w:space="0" w:color="auto"/>
              <w:left w:val="nil"/>
              <w:bottom w:val="single" w:sz="4" w:space="0" w:color="auto"/>
              <w:right w:val="nil"/>
            </w:tcBorders>
            <w:shd w:val="clear" w:color="auto" w:fill="FABF8F"/>
            <w:noWrap/>
            <w:vAlign w:val="center"/>
          </w:tcPr>
          <w:p w:rsidR="00C26729" w:rsidRDefault="00C26729" w:rsidP="00920641">
            <w:pPr>
              <w:spacing w:after="0"/>
              <w:ind w:firstLine="0"/>
              <w:jc w:val="right"/>
              <w:rPr>
                <w:rFonts w:ascii="Arial" w:hAnsi="Arial" w:cs="Arial"/>
                <w:color w:val="000000"/>
                <w:sz w:val="18"/>
                <w:szCs w:val="18"/>
              </w:rPr>
            </w:pPr>
            <w:r>
              <w:rPr>
                <w:rFonts w:ascii="Arial" w:hAnsi="Arial"/>
                <w:color w:val="000000"/>
                <w:sz w:val="18"/>
                <w:szCs w:val="18"/>
              </w:rPr>
              <w:t>%, guztizkoaren gainean</w:t>
            </w:r>
          </w:p>
          <w:p w:rsidR="00C26729" w:rsidRPr="00920641" w:rsidRDefault="00C26729" w:rsidP="00920641">
            <w:pPr>
              <w:spacing w:after="0"/>
              <w:ind w:firstLine="0"/>
              <w:jc w:val="right"/>
              <w:rPr>
                <w:rFonts w:ascii="Arial" w:hAnsi="Arial" w:cs="Arial"/>
                <w:color w:val="000000"/>
                <w:sz w:val="18"/>
                <w:szCs w:val="18"/>
              </w:rPr>
            </w:pPr>
            <w:r>
              <w:rPr>
                <w:rFonts w:ascii="Arial" w:hAnsi="Arial"/>
                <w:color w:val="000000"/>
                <w:sz w:val="18"/>
                <w:szCs w:val="18"/>
              </w:rPr>
              <w:t>Kap. diru-sarrerak</w:t>
            </w:r>
          </w:p>
        </w:tc>
        <w:tc>
          <w:tcPr>
            <w:tcW w:w="679" w:type="pct"/>
            <w:tcBorders>
              <w:top w:val="single" w:sz="4" w:space="0" w:color="auto"/>
              <w:left w:val="nil"/>
              <w:bottom w:val="single" w:sz="4" w:space="0" w:color="auto"/>
              <w:right w:val="nil"/>
            </w:tcBorders>
            <w:shd w:val="clear" w:color="auto" w:fill="FABF8F"/>
            <w:vAlign w:val="center"/>
          </w:tcPr>
          <w:p w:rsidR="00C26729" w:rsidRDefault="00C26729" w:rsidP="00920641">
            <w:pPr>
              <w:spacing w:after="0"/>
              <w:ind w:firstLine="0"/>
              <w:jc w:val="right"/>
              <w:rPr>
                <w:rFonts w:ascii="Arial" w:hAnsi="Arial" w:cs="Arial"/>
                <w:color w:val="000000"/>
                <w:sz w:val="18"/>
                <w:szCs w:val="18"/>
              </w:rPr>
            </w:pPr>
            <w:r>
              <w:rPr>
                <w:rFonts w:ascii="Arial" w:hAnsi="Arial"/>
                <w:color w:val="000000"/>
                <w:sz w:val="18"/>
                <w:szCs w:val="18"/>
              </w:rPr>
              <w:t>Aldea (%),</w:t>
            </w:r>
          </w:p>
          <w:p w:rsidR="00C26729" w:rsidRPr="00920641" w:rsidRDefault="00C26729" w:rsidP="00920641">
            <w:pPr>
              <w:spacing w:after="0"/>
              <w:ind w:firstLine="0"/>
              <w:jc w:val="right"/>
              <w:rPr>
                <w:rFonts w:ascii="Arial" w:hAnsi="Arial" w:cs="Arial"/>
                <w:color w:val="000000"/>
                <w:sz w:val="18"/>
                <w:szCs w:val="18"/>
              </w:rPr>
            </w:pPr>
            <w:r>
              <w:rPr>
                <w:rFonts w:ascii="Arial" w:hAnsi="Arial"/>
                <w:color w:val="000000"/>
                <w:sz w:val="18"/>
                <w:szCs w:val="18"/>
              </w:rPr>
              <w:t>2018/2017</w:t>
            </w:r>
          </w:p>
        </w:tc>
      </w:tr>
      <w:tr w:rsidR="00C26729" w:rsidRPr="00920641" w:rsidTr="00112109">
        <w:trPr>
          <w:trHeight w:val="198"/>
          <w:jc w:val="center"/>
        </w:trPr>
        <w:tc>
          <w:tcPr>
            <w:tcW w:w="2613" w:type="pct"/>
            <w:tcBorders>
              <w:top w:val="single" w:sz="4" w:space="0" w:color="auto"/>
              <w:left w:val="nil"/>
              <w:bottom w:val="single" w:sz="2" w:space="0" w:color="auto"/>
              <w:right w:val="nil"/>
            </w:tcBorders>
            <w:vAlign w:val="center"/>
          </w:tcPr>
          <w:p w:rsidR="00C26729" w:rsidRPr="00920641" w:rsidRDefault="00C26729" w:rsidP="004D712A">
            <w:pPr>
              <w:spacing w:after="0"/>
              <w:ind w:firstLine="0"/>
              <w:jc w:val="left"/>
              <w:rPr>
                <w:rFonts w:ascii="Arial Narrow" w:hAnsi="Arial Narrow" w:cs="Arial"/>
                <w:color w:val="000000"/>
              </w:rPr>
            </w:pPr>
            <w:r>
              <w:rPr>
                <w:rFonts w:ascii="Arial Narrow" w:hAnsi="Arial Narrow"/>
                <w:color w:val="000000"/>
              </w:rPr>
              <w:t>Bankuetako kontu korronteen interesak</w:t>
            </w:r>
          </w:p>
        </w:tc>
        <w:tc>
          <w:tcPr>
            <w:tcW w:w="768" w:type="pct"/>
            <w:tcBorders>
              <w:top w:val="single" w:sz="4" w:space="0" w:color="auto"/>
              <w:left w:val="nil"/>
              <w:bottom w:val="single" w:sz="2" w:space="0" w:color="auto"/>
              <w:right w:val="nil"/>
            </w:tcBorders>
            <w:vAlign w:val="center"/>
          </w:tcPr>
          <w:p w:rsidR="00C26729" w:rsidRPr="00920641" w:rsidRDefault="00C26729" w:rsidP="00920641">
            <w:pPr>
              <w:spacing w:after="0"/>
              <w:ind w:firstLine="0"/>
              <w:jc w:val="right"/>
              <w:rPr>
                <w:rFonts w:ascii="Arial Narrow" w:hAnsi="Arial Narrow" w:cs="Arial"/>
                <w:color w:val="000000"/>
              </w:rPr>
            </w:pPr>
            <w:r>
              <w:rPr>
                <w:rFonts w:ascii="Arial Narrow" w:hAnsi="Arial Narrow"/>
                <w:color w:val="000000"/>
              </w:rPr>
              <w:t>96</w:t>
            </w:r>
          </w:p>
        </w:tc>
        <w:tc>
          <w:tcPr>
            <w:tcW w:w="940" w:type="pct"/>
            <w:tcBorders>
              <w:top w:val="single" w:sz="4" w:space="0" w:color="auto"/>
              <w:left w:val="nil"/>
              <w:bottom w:val="single" w:sz="2" w:space="0" w:color="auto"/>
              <w:right w:val="nil"/>
            </w:tcBorders>
            <w:noWrap/>
            <w:vAlign w:val="center"/>
          </w:tcPr>
          <w:p w:rsidR="00C26729" w:rsidRPr="00920641" w:rsidRDefault="00C26729" w:rsidP="00920641">
            <w:pPr>
              <w:spacing w:after="0"/>
              <w:ind w:firstLine="0"/>
              <w:jc w:val="right"/>
              <w:rPr>
                <w:rFonts w:ascii="Arial Narrow" w:hAnsi="Arial Narrow" w:cs="Arial"/>
                <w:color w:val="000000"/>
              </w:rPr>
            </w:pPr>
            <w:r>
              <w:rPr>
                <w:rFonts w:ascii="Arial Narrow" w:hAnsi="Arial Narrow"/>
                <w:color w:val="000000"/>
              </w:rPr>
              <w:t>0</w:t>
            </w:r>
          </w:p>
        </w:tc>
        <w:tc>
          <w:tcPr>
            <w:tcW w:w="679" w:type="pct"/>
            <w:tcBorders>
              <w:top w:val="single" w:sz="4" w:space="0" w:color="auto"/>
              <w:left w:val="nil"/>
              <w:bottom w:val="single" w:sz="2" w:space="0" w:color="auto"/>
              <w:right w:val="nil"/>
            </w:tcBorders>
            <w:vAlign w:val="center"/>
          </w:tcPr>
          <w:p w:rsidR="00C26729" w:rsidRPr="00920641" w:rsidRDefault="00C26729" w:rsidP="00920641">
            <w:pPr>
              <w:spacing w:after="0"/>
              <w:ind w:firstLine="0"/>
              <w:jc w:val="right"/>
              <w:rPr>
                <w:rFonts w:ascii="Arial Narrow" w:hAnsi="Arial Narrow" w:cs="Arial"/>
                <w:color w:val="000000"/>
              </w:rPr>
            </w:pPr>
            <w:r>
              <w:rPr>
                <w:rFonts w:ascii="Arial Narrow" w:hAnsi="Arial Narrow"/>
                <w:color w:val="000000"/>
              </w:rPr>
              <w:t>-98</w:t>
            </w:r>
          </w:p>
        </w:tc>
      </w:tr>
      <w:tr w:rsidR="00C26729" w:rsidRPr="00920641" w:rsidTr="00112109">
        <w:trPr>
          <w:trHeight w:val="198"/>
          <w:jc w:val="center"/>
        </w:trPr>
        <w:tc>
          <w:tcPr>
            <w:tcW w:w="2613" w:type="pct"/>
            <w:tcBorders>
              <w:top w:val="single" w:sz="2" w:space="0" w:color="auto"/>
              <w:left w:val="nil"/>
              <w:bottom w:val="single" w:sz="2" w:space="0" w:color="auto"/>
              <w:right w:val="nil"/>
            </w:tcBorders>
            <w:vAlign w:val="center"/>
          </w:tcPr>
          <w:p w:rsidR="00C26729" w:rsidRPr="00920641" w:rsidRDefault="00C26729" w:rsidP="007F5B8C">
            <w:pPr>
              <w:spacing w:after="0"/>
              <w:ind w:firstLine="0"/>
              <w:jc w:val="left"/>
              <w:rPr>
                <w:rFonts w:ascii="Arial Narrow" w:hAnsi="Arial Narrow" w:cs="Arial"/>
                <w:color w:val="000000"/>
              </w:rPr>
            </w:pPr>
            <w:r>
              <w:rPr>
                <w:rFonts w:ascii="Arial Narrow" w:hAnsi="Arial Narrow"/>
                <w:color w:val="000000"/>
              </w:rPr>
              <w:t>SUMB: Dibidenduak eta mozkinetako partaidetzak</w:t>
            </w:r>
          </w:p>
        </w:tc>
        <w:tc>
          <w:tcPr>
            <w:tcW w:w="768" w:type="pct"/>
            <w:tcBorders>
              <w:top w:val="single" w:sz="2" w:space="0" w:color="auto"/>
              <w:left w:val="nil"/>
              <w:bottom w:val="single" w:sz="2" w:space="0" w:color="auto"/>
              <w:right w:val="nil"/>
            </w:tcBorders>
            <w:vAlign w:val="center"/>
          </w:tcPr>
          <w:p w:rsidR="00C26729" w:rsidRPr="00920641" w:rsidRDefault="00C26729" w:rsidP="00920641">
            <w:pPr>
              <w:spacing w:after="0"/>
              <w:ind w:firstLine="0"/>
              <w:jc w:val="right"/>
              <w:rPr>
                <w:rFonts w:ascii="Arial Narrow" w:hAnsi="Arial Narrow" w:cs="Arial"/>
                <w:color w:val="000000"/>
              </w:rPr>
            </w:pPr>
            <w:r>
              <w:rPr>
                <w:rFonts w:ascii="Arial Narrow" w:hAnsi="Arial Narrow"/>
                <w:color w:val="000000"/>
              </w:rPr>
              <w:t>181.927</w:t>
            </w:r>
          </w:p>
        </w:tc>
        <w:tc>
          <w:tcPr>
            <w:tcW w:w="940" w:type="pct"/>
            <w:tcBorders>
              <w:top w:val="single" w:sz="2" w:space="0" w:color="auto"/>
              <w:left w:val="nil"/>
              <w:bottom w:val="single" w:sz="2" w:space="0" w:color="auto"/>
              <w:right w:val="nil"/>
            </w:tcBorders>
            <w:noWrap/>
            <w:vAlign w:val="center"/>
          </w:tcPr>
          <w:p w:rsidR="00C26729" w:rsidRPr="00920641" w:rsidRDefault="00C26729" w:rsidP="00920641">
            <w:pPr>
              <w:spacing w:after="0"/>
              <w:ind w:firstLine="0"/>
              <w:jc w:val="right"/>
              <w:rPr>
                <w:rFonts w:ascii="Arial Narrow" w:hAnsi="Arial Narrow" w:cs="Arial"/>
                <w:color w:val="000000"/>
              </w:rPr>
            </w:pPr>
            <w:r>
              <w:rPr>
                <w:rFonts w:ascii="Arial Narrow" w:hAnsi="Arial Narrow"/>
                <w:color w:val="000000"/>
              </w:rPr>
              <w:t>36</w:t>
            </w:r>
          </w:p>
        </w:tc>
        <w:tc>
          <w:tcPr>
            <w:tcW w:w="679" w:type="pct"/>
            <w:tcBorders>
              <w:top w:val="single" w:sz="2" w:space="0" w:color="auto"/>
              <w:left w:val="nil"/>
              <w:bottom w:val="single" w:sz="2" w:space="0" w:color="auto"/>
              <w:right w:val="nil"/>
            </w:tcBorders>
            <w:vAlign w:val="center"/>
          </w:tcPr>
          <w:p w:rsidR="00C26729" w:rsidRPr="00920641" w:rsidRDefault="00C26729" w:rsidP="00920641">
            <w:pPr>
              <w:spacing w:after="0"/>
              <w:ind w:firstLine="0"/>
              <w:jc w:val="right"/>
              <w:rPr>
                <w:rFonts w:ascii="Arial Narrow" w:hAnsi="Arial Narrow" w:cs="Arial"/>
                <w:color w:val="000000"/>
              </w:rPr>
            </w:pPr>
            <w:r>
              <w:rPr>
                <w:rFonts w:ascii="Arial Narrow" w:hAnsi="Arial Narrow"/>
                <w:color w:val="000000"/>
              </w:rPr>
              <w:t>-</w:t>
            </w:r>
          </w:p>
        </w:tc>
      </w:tr>
      <w:tr w:rsidR="00C26729" w:rsidRPr="00920641" w:rsidTr="00112109">
        <w:trPr>
          <w:trHeight w:val="198"/>
          <w:jc w:val="center"/>
        </w:trPr>
        <w:tc>
          <w:tcPr>
            <w:tcW w:w="2613" w:type="pct"/>
            <w:tcBorders>
              <w:top w:val="single" w:sz="2" w:space="0" w:color="auto"/>
              <w:left w:val="nil"/>
              <w:bottom w:val="single" w:sz="2" w:space="0" w:color="auto"/>
              <w:right w:val="nil"/>
            </w:tcBorders>
            <w:vAlign w:val="center"/>
          </w:tcPr>
          <w:p w:rsidR="00C26729" w:rsidRPr="00920641" w:rsidRDefault="00C26729" w:rsidP="007974CE">
            <w:pPr>
              <w:spacing w:after="0"/>
              <w:ind w:firstLine="0"/>
              <w:jc w:val="left"/>
              <w:rPr>
                <w:rFonts w:ascii="Arial Narrow" w:hAnsi="Arial Narrow" w:cs="Arial"/>
                <w:color w:val="000000"/>
              </w:rPr>
            </w:pPr>
            <w:r>
              <w:rPr>
                <w:rFonts w:ascii="Arial Narrow" w:hAnsi="Arial Narrow"/>
                <w:color w:val="000000"/>
              </w:rPr>
              <w:t>Hiri finken eta lokalen errentamendua</w:t>
            </w:r>
          </w:p>
        </w:tc>
        <w:tc>
          <w:tcPr>
            <w:tcW w:w="768" w:type="pct"/>
            <w:tcBorders>
              <w:top w:val="single" w:sz="2" w:space="0" w:color="auto"/>
              <w:left w:val="nil"/>
              <w:bottom w:val="single" w:sz="2" w:space="0" w:color="auto"/>
              <w:right w:val="nil"/>
            </w:tcBorders>
            <w:vAlign w:val="center"/>
          </w:tcPr>
          <w:p w:rsidR="00C26729" w:rsidRPr="00920641" w:rsidRDefault="00C26729" w:rsidP="00920641">
            <w:pPr>
              <w:spacing w:after="0"/>
              <w:ind w:firstLine="0"/>
              <w:jc w:val="right"/>
              <w:rPr>
                <w:rFonts w:ascii="Arial Narrow" w:hAnsi="Arial Narrow" w:cs="Arial"/>
                <w:color w:val="000000"/>
              </w:rPr>
            </w:pPr>
            <w:r>
              <w:rPr>
                <w:rFonts w:ascii="Arial Narrow" w:hAnsi="Arial Narrow"/>
                <w:color w:val="000000"/>
              </w:rPr>
              <w:t>287.883</w:t>
            </w:r>
          </w:p>
        </w:tc>
        <w:tc>
          <w:tcPr>
            <w:tcW w:w="940" w:type="pct"/>
            <w:tcBorders>
              <w:top w:val="single" w:sz="2" w:space="0" w:color="auto"/>
              <w:left w:val="nil"/>
              <w:bottom w:val="single" w:sz="2" w:space="0" w:color="auto"/>
              <w:right w:val="nil"/>
            </w:tcBorders>
            <w:noWrap/>
            <w:vAlign w:val="center"/>
          </w:tcPr>
          <w:p w:rsidR="00C26729" w:rsidRPr="00920641" w:rsidRDefault="00C26729" w:rsidP="00920641">
            <w:pPr>
              <w:spacing w:after="0"/>
              <w:ind w:firstLine="0"/>
              <w:jc w:val="right"/>
              <w:rPr>
                <w:rFonts w:ascii="Arial Narrow" w:hAnsi="Arial Narrow" w:cs="Arial"/>
                <w:color w:val="000000"/>
              </w:rPr>
            </w:pPr>
            <w:r>
              <w:rPr>
                <w:rFonts w:ascii="Arial Narrow" w:hAnsi="Arial Narrow"/>
                <w:color w:val="000000"/>
              </w:rPr>
              <w:t>57</w:t>
            </w:r>
          </w:p>
        </w:tc>
        <w:tc>
          <w:tcPr>
            <w:tcW w:w="679" w:type="pct"/>
            <w:tcBorders>
              <w:top w:val="single" w:sz="2" w:space="0" w:color="auto"/>
              <w:left w:val="nil"/>
              <w:bottom w:val="single" w:sz="2" w:space="0" w:color="auto"/>
              <w:right w:val="nil"/>
            </w:tcBorders>
            <w:vAlign w:val="center"/>
          </w:tcPr>
          <w:p w:rsidR="00C26729" w:rsidRPr="00920641" w:rsidRDefault="00C26729" w:rsidP="00920641">
            <w:pPr>
              <w:spacing w:after="0"/>
              <w:ind w:firstLine="0"/>
              <w:jc w:val="right"/>
              <w:rPr>
                <w:rFonts w:ascii="Arial Narrow" w:hAnsi="Arial Narrow" w:cs="Arial"/>
                <w:color w:val="000000"/>
              </w:rPr>
            </w:pPr>
            <w:r>
              <w:rPr>
                <w:rFonts w:ascii="Arial Narrow" w:hAnsi="Arial Narrow"/>
                <w:color w:val="000000"/>
              </w:rPr>
              <w:t>29</w:t>
            </w:r>
          </w:p>
        </w:tc>
      </w:tr>
      <w:tr w:rsidR="00C26729" w:rsidRPr="00920641" w:rsidTr="004102BB">
        <w:trPr>
          <w:trHeight w:val="198"/>
          <w:jc w:val="center"/>
        </w:trPr>
        <w:tc>
          <w:tcPr>
            <w:tcW w:w="2613" w:type="pct"/>
            <w:tcBorders>
              <w:top w:val="single" w:sz="2" w:space="0" w:color="auto"/>
              <w:left w:val="nil"/>
              <w:bottom w:val="single" w:sz="2" w:space="0" w:color="auto"/>
              <w:right w:val="nil"/>
            </w:tcBorders>
            <w:vAlign w:val="center"/>
          </w:tcPr>
          <w:p w:rsidR="00C26729" w:rsidRPr="00920641" w:rsidRDefault="00C26729" w:rsidP="007F5B8C">
            <w:pPr>
              <w:spacing w:after="0"/>
              <w:ind w:firstLine="0"/>
              <w:jc w:val="left"/>
              <w:rPr>
                <w:rFonts w:ascii="Arial Narrow" w:hAnsi="Arial Narrow" w:cs="Arial"/>
                <w:color w:val="000000"/>
              </w:rPr>
            </w:pPr>
            <w:r>
              <w:rPr>
                <w:rFonts w:ascii="Arial Narrow" w:hAnsi="Arial Narrow"/>
                <w:color w:val="000000"/>
              </w:rPr>
              <w:t xml:space="preserve">Lursailetako azalera-eskubideak </w:t>
            </w:r>
          </w:p>
        </w:tc>
        <w:tc>
          <w:tcPr>
            <w:tcW w:w="768" w:type="pct"/>
            <w:tcBorders>
              <w:top w:val="single" w:sz="2" w:space="0" w:color="auto"/>
              <w:left w:val="nil"/>
              <w:bottom w:val="single" w:sz="2" w:space="0" w:color="auto"/>
              <w:right w:val="nil"/>
            </w:tcBorders>
            <w:vAlign w:val="center"/>
          </w:tcPr>
          <w:p w:rsidR="00C26729" w:rsidRPr="00920641" w:rsidRDefault="00C26729" w:rsidP="0014682C">
            <w:pPr>
              <w:spacing w:after="0"/>
              <w:ind w:firstLine="0"/>
              <w:jc w:val="right"/>
              <w:rPr>
                <w:rFonts w:ascii="Arial Narrow" w:hAnsi="Arial Narrow" w:cs="Arial"/>
                <w:color w:val="000000"/>
              </w:rPr>
            </w:pPr>
            <w:r>
              <w:rPr>
                <w:rFonts w:ascii="Arial Narrow" w:hAnsi="Arial Narrow"/>
                <w:color w:val="000000"/>
              </w:rPr>
              <w:t>12.000</w:t>
            </w:r>
          </w:p>
        </w:tc>
        <w:tc>
          <w:tcPr>
            <w:tcW w:w="940" w:type="pct"/>
            <w:tcBorders>
              <w:top w:val="single" w:sz="2" w:space="0" w:color="auto"/>
              <w:left w:val="nil"/>
              <w:bottom w:val="single" w:sz="2" w:space="0" w:color="auto"/>
              <w:right w:val="nil"/>
            </w:tcBorders>
            <w:noWrap/>
            <w:vAlign w:val="center"/>
          </w:tcPr>
          <w:p w:rsidR="00C26729" w:rsidRPr="00920641" w:rsidRDefault="00C26729" w:rsidP="00920641">
            <w:pPr>
              <w:spacing w:after="0"/>
              <w:ind w:firstLine="0"/>
              <w:jc w:val="right"/>
              <w:rPr>
                <w:rFonts w:ascii="Arial Narrow" w:hAnsi="Arial Narrow" w:cs="Arial"/>
                <w:color w:val="000000"/>
              </w:rPr>
            </w:pPr>
            <w:r>
              <w:rPr>
                <w:rFonts w:ascii="Arial Narrow" w:hAnsi="Arial Narrow"/>
                <w:color w:val="000000"/>
              </w:rPr>
              <w:t>3</w:t>
            </w:r>
          </w:p>
        </w:tc>
        <w:tc>
          <w:tcPr>
            <w:tcW w:w="679" w:type="pct"/>
            <w:tcBorders>
              <w:top w:val="single" w:sz="2" w:space="0" w:color="auto"/>
              <w:left w:val="nil"/>
              <w:bottom w:val="single" w:sz="2" w:space="0" w:color="auto"/>
              <w:right w:val="nil"/>
            </w:tcBorders>
            <w:vAlign w:val="center"/>
          </w:tcPr>
          <w:p w:rsidR="00C26729" w:rsidRPr="00920641" w:rsidRDefault="00C26729" w:rsidP="0014682C">
            <w:pPr>
              <w:spacing w:after="0"/>
              <w:ind w:firstLine="0"/>
              <w:jc w:val="right"/>
              <w:rPr>
                <w:rFonts w:ascii="Arial Narrow" w:hAnsi="Arial Narrow" w:cs="Arial"/>
                <w:color w:val="000000"/>
              </w:rPr>
            </w:pPr>
            <w:r>
              <w:rPr>
                <w:rFonts w:ascii="Arial Narrow" w:hAnsi="Arial Narrow"/>
                <w:color w:val="000000"/>
              </w:rPr>
              <w:t>0</w:t>
            </w:r>
          </w:p>
        </w:tc>
      </w:tr>
      <w:tr w:rsidR="00C26729" w:rsidRPr="00920641" w:rsidTr="00FB49DA">
        <w:trPr>
          <w:trHeight w:val="198"/>
          <w:jc w:val="center"/>
        </w:trPr>
        <w:tc>
          <w:tcPr>
            <w:tcW w:w="2613" w:type="pct"/>
            <w:tcBorders>
              <w:top w:val="single" w:sz="2" w:space="0" w:color="auto"/>
              <w:left w:val="nil"/>
              <w:bottom w:val="single" w:sz="4" w:space="0" w:color="auto"/>
              <w:right w:val="nil"/>
            </w:tcBorders>
            <w:vAlign w:val="center"/>
          </w:tcPr>
          <w:p w:rsidR="00C26729" w:rsidRPr="00920641" w:rsidRDefault="00C26729" w:rsidP="00582E03">
            <w:pPr>
              <w:spacing w:after="0"/>
              <w:ind w:firstLine="0"/>
              <w:jc w:val="left"/>
              <w:rPr>
                <w:rFonts w:ascii="Arial Narrow" w:hAnsi="Arial Narrow" w:cs="Arial"/>
                <w:color w:val="000000"/>
              </w:rPr>
            </w:pPr>
            <w:r>
              <w:rPr>
                <w:rFonts w:ascii="Arial Narrow" w:hAnsi="Arial Narrow"/>
                <w:color w:val="000000"/>
              </w:rPr>
              <w:t>Emakidak eta kanonak</w:t>
            </w:r>
          </w:p>
        </w:tc>
        <w:tc>
          <w:tcPr>
            <w:tcW w:w="768" w:type="pct"/>
            <w:tcBorders>
              <w:top w:val="single" w:sz="2" w:space="0" w:color="auto"/>
              <w:left w:val="nil"/>
              <w:bottom w:val="single" w:sz="4" w:space="0" w:color="auto"/>
              <w:right w:val="nil"/>
            </w:tcBorders>
            <w:vAlign w:val="center"/>
          </w:tcPr>
          <w:p w:rsidR="00C26729" w:rsidRPr="00920641" w:rsidRDefault="00C26729" w:rsidP="00582E03">
            <w:pPr>
              <w:spacing w:after="0"/>
              <w:ind w:firstLine="0"/>
              <w:jc w:val="right"/>
              <w:rPr>
                <w:rFonts w:ascii="Arial Narrow" w:hAnsi="Arial Narrow" w:cs="Arial"/>
                <w:color w:val="000000"/>
              </w:rPr>
            </w:pPr>
            <w:r>
              <w:rPr>
                <w:rFonts w:ascii="Arial Narrow" w:hAnsi="Arial Narrow"/>
                <w:color w:val="000000"/>
              </w:rPr>
              <w:t>20.108</w:t>
            </w:r>
          </w:p>
        </w:tc>
        <w:tc>
          <w:tcPr>
            <w:tcW w:w="940" w:type="pct"/>
            <w:tcBorders>
              <w:top w:val="single" w:sz="2" w:space="0" w:color="auto"/>
              <w:left w:val="nil"/>
              <w:bottom w:val="single" w:sz="4" w:space="0" w:color="auto"/>
              <w:right w:val="nil"/>
            </w:tcBorders>
            <w:noWrap/>
            <w:vAlign w:val="center"/>
          </w:tcPr>
          <w:p w:rsidR="00C26729" w:rsidRPr="00920641" w:rsidRDefault="00C26729" w:rsidP="00582E03">
            <w:pPr>
              <w:spacing w:after="0"/>
              <w:ind w:firstLine="0"/>
              <w:jc w:val="right"/>
              <w:rPr>
                <w:rFonts w:ascii="Arial Narrow" w:hAnsi="Arial Narrow" w:cs="Arial"/>
                <w:color w:val="000000"/>
              </w:rPr>
            </w:pPr>
            <w:r>
              <w:rPr>
                <w:rFonts w:ascii="Arial Narrow" w:hAnsi="Arial Narrow"/>
                <w:color w:val="000000"/>
              </w:rPr>
              <w:t>4</w:t>
            </w:r>
          </w:p>
        </w:tc>
        <w:tc>
          <w:tcPr>
            <w:tcW w:w="679" w:type="pct"/>
            <w:tcBorders>
              <w:top w:val="single" w:sz="2" w:space="0" w:color="auto"/>
              <w:left w:val="nil"/>
              <w:bottom w:val="single" w:sz="4" w:space="0" w:color="auto"/>
              <w:right w:val="nil"/>
            </w:tcBorders>
            <w:vAlign w:val="center"/>
          </w:tcPr>
          <w:p w:rsidR="00C26729" w:rsidRPr="00920641" w:rsidRDefault="00C26729" w:rsidP="00582E03">
            <w:pPr>
              <w:spacing w:after="0"/>
              <w:ind w:firstLine="0"/>
              <w:jc w:val="right"/>
              <w:rPr>
                <w:rFonts w:ascii="Arial Narrow" w:hAnsi="Arial Narrow" w:cs="Arial"/>
                <w:color w:val="000000"/>
              </w:rPr>
            </w:pPr>
            <w:r>
              <w:rPr>
                <w:rFonts w:ascii="Arial Narrow" w:hAnsi="Arial Narrow"/>
                <w:color w:val="000000"/>
              </w:rPr>
              <w:t>17</w:t>
            </w:r>
          </w:p>
        </w:tc>
      </w:tr>
    </w:tbl>
    <w:p w:rsidR="00C26729" w:rsidRPr="00321843" w:rsidRDefault="00C26729" w:rsidP="00920641">
      <w:pPr>
        <w:pStyle w:val="texto"/>
        <w:tabs>
          <w:tab w:val="clear" w:pos="2835"/>
          <w:tab w:val="clear" w:pos="3969"/>
          <w:tab w:val="clear" w:pos="5103"/>
          <w:tab w:val="clear" w:pos="6237"/>
          <w:tab w:val="clear" w:pos="7371"/>
        </w:tabs>
        <w:spacing w:before="240"/>
      </w:pPr>
      <w:r>
        <w:t>Aldaketarik nabarmenena da SUMB SLko mozkinetako partaidetzari dagokiona. 2017an ez zuen exekuziorik izan, kontabilitate-irizpide bat aldatu zelako.</w:t>
      </w:r>
    </w:p>
    <w:p w:rsidR="00C26729" w:rsidRPr="00321843" w:rsidRDefault="00C26729" w:rsidP="00920641">
      <w:pPr>
        <w:pStyle w:val="texto"/>
        <w:tabs>
          <w:tab w:val="clear" w:pos="2835"/>
          <w:tab w:val="clear" w:pos="3969"/>
          <w:tab w:val="clear" w:pos="5103"/>
          <w:tab w:val="clear" w:pos="6237"/>
          <w:tab w:val="clear" w:pos="7371"/>
        </w:tabs>
        <w:spacing w:before="240"/>
      </w:pPr>
      <w:r>
        <w:t>Hiri-finken eta lokalen errentamenduaren partidaren lagin bat berrikusi dugu.</w:t>
      </w:r>
    </w:p>
    <w:p w:rsidR="00C26729" w:rsidRDefault="00C26729" w:rsidP="00920641">
      <w:pPr>
        <w:pStyle w:val="texto"/>
        <w:tabs>
          <w:tab w:val="clear" w:pos="2835"/>
          <w:tab w:val="clear" w:pos="3969"/>
          <w:tab w:val="clear" w:pos="5103"/>
          <w:tab w:val="clear" w:pos="6237"/>
          <w:tab w:val="clear" w:pos="7371"/>
        </w:tabs>
        <w:spacing w:before="240"/>
      </w:pPr>
      <w:r>
        <w:t>Egindako azterketatik ondoriozta dezakegu ezen, orokorrean, likidazioa eta diru-bilketa aplikatzekoa den araudiaren arabera egin direla; halere, honako akats hauek aipatu behar ditugu:</w:t>
      </w:r>
    </w:p>
    <w:p w:rsidR="00C26729" w:rsidRDefault="00C26729" w:rsidP="004102BB">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rFonts w:cs="Arial"/>
        </w:rPr>
      </w:pPr>
      <w:r>
        <w:t>Ondare-izaerako lurzati bat enpresa bati lagatzeko akordio bat ageri da, baina ez da k</w:t>
      </w:r>
      <w:r>
        <w:t>a</w:t>
      </w:r>
      <w:r>
        <w:t>suko BEZa likidatu.</w:t>
      </w:r>
    </w:p>
    <w:p w:rsidR="00C26729" w:rsidRPr="00582E03" w:rsidRDefault="00C26729" w:rsidP="004102BB">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szCs w:val="26"/>
        </w:rPr>
      </w:pPr>
      <w:r>
        <w:t xml:space="preserve">Gutxienez ere bost partikularri laga zaie garaje-postu baten erabilera, kontraprestazio bakartzat ezarririk udalaren gaineko erkidego-gastuen jasanarazpena. </w:t>
      </w:r>
    </w:p>
    <w:p w:rsidR="00C26729" w:rsidRPr="008D686D" w:rsidRDefault="00C26729" w:rsidP="00582E03">
      <w:pPr>
        <w:pStyle w:val="texto"/>
        <w:tabs>
          <w:tab w:val="clear" w:pos="2835"/>
          <w:tab w:val="clear" w:pos="3969"/>
          <w:tab w:val="clear" w:pos="5103"/>
          <w:tab w:val="clear" w:pos="6237"/>
          <w:tab w:val="clear" w:pos="7371"/>
          <w:tab w:val="left" w:pos="480"/>
          <w:tab w:val="num" w:pos="720"/>
          <w:tab w:val="num" w:pos="1320"/>
        </w:tabs>
        <w:rPr>
          <w:rFonts w:cs="Arial"/>
        </w:rPr>
      </w:pPr>
      <w:r>
        <w:t>Gure gomendioak:</w:t>
      </w:r>
    </w:p>
    <w:p w:rsidR="00C26729" w:rsidRDefault="00C26729" w:rsidP="004102BB">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rFonts w:cs="Arial"/>
          <w:i/>
        </w:rPr>
      </w:pPr>
      <w:r>
        <w:rPr>
          <w:i/>
        </w:rPr>
        <w:t>Ondare-lurzatia lagatzeko akordioa berrikustea eta kasuko BEZa likidatzea.</w:t>
      </w:r>
    </w:p>
    <w:p w:rsidR="00C26729" w:rsidRPr="00321843" w:rsidRDefault="00C26729" w:rsidP="004102BB">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szCs w:val="26"/>
        </w:rPr>
      </w:pPr>
      <w:r>
        <w:rPr>
          <w:i/>
        </w:rPr>
        <w:t>Partikularrei lagatako garajeen egoera erregularizatzea.</w:t>
      </w:r>
    </w:p>
    <w:p w:rsidR="00C26729" w:rsidRPr="00C149E6" w:rsidRDefault="00C26729" w:rsidP="00197F20">
      <w:pPr>
        <w:pStyle w:val="atitulo3"/>
        <w:spacing w:before="200" w:after="200"/>
      </w:pPr>
      <w:bookmarkStart w:id="126" w:name="_Toc455146004"/>
      <w:r>
        <w:t>VI.5.10. Inbertsio errealen besterentzea</w:t>
      </w:r>
      <w:bookmarkEnd w:id="126"/>
      <w:r>
        <w:t xml:space="preserve"> </w:t>
      </w:r>
    </w:p>
    <w:p w:rsidR="00C26729" w:rsidRPr="001B426B" w:rsidRDefault="00C26729" w:rsidP="00197F20">
      <w:pPr>
        <w:pStyle w:val="texto"/>
        <w:tabs>
          <w:tab w:val="clear" w:pos="2835"/>
          <w:tab w:val="clear" w:pos="3969"/>
          <w:tab w:val="clear" w:pos="5103"/>
          <w:tab w:val="clear" w:pos="6237"/>
          <w:tab w:val="clear" w:pos="7371"/>
        </w:tabs>
        <w:spacing w:after="120"/>
      </w:pPr>
      <w:r>
        <w:t>Udalaren 2018ko diru-sarrerak, inbertsioen besterentzetik heldu direnak, 3,84 milioi eurokoak izan ziren. Ekitaldian aitortutako diru-sarreren guztizkoaren ehuneko 20 egiten dute. Batez ere lurren salmenta-operazioei dagozkie, haietan etxebizitzak egiteko, bai eta indibisoak desegitetik heldutako eskubideei ere.</w:t>
      </w:r>
    </w:p>
    <w:p w:rsidR="00C26729" w:rsidRPr="001B426B" w:rsidRDefault="00C26729" w:rsidP="00AF50DF">
      <w:pPr>
        <w:pStyle w:val="texto"/>
        <w:tabs>
          <w:tab w:val="clear" w:pos="2835"/>
          <w:tab w:val="clear" w:pos="3969"/>
          <w:tab w:val="clear" w:pos="5103"/>
          <w:tab w:val="clear" w:pos="6237"/>
          <w:tab w:val="clear" w:pos="7371"/>
        </w:tabs>
        <w:spacing w:after="240"/>
      </w:pPr>
      <w:r>
        <w:t>Salmenta-eragiketen honako zerrenda hau hautatu da:</w:t>
      </w:r>
    </w:p>
    <w:tbl>
      <w:tblPr>
        <w:tblW w:w="9182" w:type="dxa"/>
        <w:jc w:val="center"/>
        <w:tblLayout w:type="fixed"/>
        <w:tblLook w:val="01E0" w:firstRow="1" w:lastRow="1" w:firstColumn="1" w:lastColumn="1" w:noHBand="0" w:noVBand="0"/>
      </w:tblPr>
      <w:tblGrid>
        <w:gridCol w:w="3386"/>
        <w:gridCol w:w="2977"/>
        <w:gridCol w:w="1735"/>
        <w:gridCol w:w="1084"/>
      </w:tblGrid>
      <w:tr w:rsidR="00C26729" w:rsidRPr="00596B63" w:rsidTr="0077536C">
        <w:trPr>
          <w:trHeight w:val="255"/>
          <w:jc w:val="center"/>
        </w:trPr>
        <w:tc>
          <w:tcPr>
            <w:tcW w:w="3386" w:type="dxa"/>
            <w:tcBorders>
              <w:top w:val="single" w:sz="4" w:space="0" w:color="auto"/>
              <w:bottom w:val="single" w:sz="4" w:space="0" w:color="auto"/>
            </w:tcBorders>
            <w:shd w:val="clear" w:color="auto" w:fill="FABF8F"/>
            <w:vAlign w:val="center"/>
          </w:tcPr>
          <w:p w:rsidR="00C26729" w:rsidRPr="00596B63" w:rsidRDefault="00C26729" w:rsidP="004D712A">
            <w:pPr>
              <w:spacing w:after="0"/>
              <w:ind w:firstLine="0"/>
              <w:jc w:val="left"/>
              <w:rPr>
                <w:rFonts w:ascii="Arial" w:hAnsi="Arial" w:cs="Arial"/>
                <w:sz w:val="18"/>
                <w:szCs w:val="18"/>
              </w:rPr>
            </w:pPr>
            <w:r>
              <w:rPr>
                <w:rFonts w:ascii="Arial" w:hAnsi="Arial"/>
                <w:sz w:val="18"/>
                <w:szCs w:val="18"/>
              </w:rPr>
              <w:t>Lurzatia</w:t>
            </w:r>
          </w:p>
        </w:tc>
        <w:tc>
          <w:tcPr>
            <w:tcW w:w="2977" w:type="dxa"/>
            <w:tcBorders>
              <w:top w:val="single" w:sz="4" w:space="0" w:color="auto"/>
              <w:bottom w:val="single" w:sz="4" w:space="0" w:color="auto"/>
            </w:tcBorders>
            <w:shd w:val="clear" w:color="auto" w:fill="FABF8F"/>
            <w:vAlign w:val="center"/>
          </w:tcPr>
          <w:p w:rsidR="00C26729" w:rsidRPr="00596B63" w:rsidRDefault="00C26729" w:rsidP="00387FF4">
            <w:pPr>
              <w:spacing w:after="0"/>
              <w:ind w:firstLine="0"/>
              <w:jc w:val="left"/>
              <w:rPr>
                <w:rFonts w:ascii="Arial" w:hAnsi="Arial" w:cs="Arial"/>
                <w:sz w:val="18"/>
                <w:szCs w:val="18"/>
              </w:rPr>
            </w:pPr>
            <w:r>
              <w:rPr>
                <w:rFonts w:ascii="Arial" w:hAnsi="Arial"/>
                <w:sz w:val="18"/>
                <w:szCs w:val="18"/>
              </w:rPr>
              <w:t>Zertarakoa</w:t>
            </w:r>
          </w:p>
        </w:tc>
        <w:tc>
          <w:tcPr>
            <w:tcW w:w="1735" w:type="dxa"/>
            <w:tcBorders>
              <w:top w:val="single" w:sz="4" w:space="0" w:color="auto"/>
              <w:bottom w:val="single" w:sz="4" w:space="0" w:color="auto"/>
            </w:tcBorders>
            <w:shd w:val="clear" w:color="auto" w:fill="FABF8F"/>
            <w:vAlign w:val="center"/>
          </w:tcPr>
          <w:p w:rsidR="00C26729" w:rsidRPr="00596B63" w:rsidRDefault="00C26729" w:rsidP="00387FF4">
            <w:pPr>
              <w:spacing w:after="0"/>
              <w:ind w:firstLine="0"/>
              <w:jc w:val="left"/>
              <w:rPr>
                <w:rFonts w:ascii="Arial" w:hAnsi="Arial" w:cs="Arial"/>
                <w:sz w:val="18"/>
                <w:szCs w:val="18"/>
              </w:rPr>
            </w:pPr>
            <w:r>
              <w:rPr>
                <w:rFonts w:ascii="Arial" w:hAnsi="Arial"/>
                <w:sz w:val="18"/>
                <w:szCs w:val="18"/>
              </w:rPr>
              <w:t>Prozedura</w:t>
            </w:r>
          </w:p>
        </w:tc>
        <w:tc>
          <w:tcPr>
            <w:tcW w:w="1084" w:type="dxa"/>
            <w:tcBorders>
              <w:top w:val="single" w:sz="4" w:space="0" w:color="auto"/>
              <w:bottom w:val="single" w:sz="4" w:space="0" w:color="auto"/>
            </w:tcBorders>
            <w:shd w:val="clear" w:color="auto" w:fill="FABF8F"/>
            <w:vAlign w:val="center"/>
          </w:tcPr>
          <w:p w:rsidR="00C26729" w:rsidRPr="00596B63" w:rsidRDefault="00C26729" w:rsidP="004D712A">
            <w:pPr>
              <w:spacing w:after="0"/>
              <w:ind w:firstLine="0"/>
              <w:jc w:val="right"/>
              <w:rPr>
                <w:rFonts w:ascii="Arial" w:hAnsi="Arial" w:cs="Arial"/>
                <w:sz w:val="18"/>
                <w:szCs w:val="18"/>
              </w:rPr>
            </w:pPr>
            <w:r>
              <w:rPr>
                <w:rFonts w:ascii="Arial" w:hAnsi="Arial"/>
                <w:sz w:val="18"/>
                <w:szCs w:val="18"/>
              </w:rPr>
              <w:t>Aitortutako eskubide garbiak*</w:t>
            </w:r>
          </w:p>
        </w:tc>
      </w:tr>
      <w:tr w:rsidR="00C26729" w:rsidRPr="00596B63" w:rsidTr="0077536C">
        <w:trPr>
          <w:trHeight w:val="198"/>
          <w:jc w:val="center"/>
        </w:trPr>
        <w:tc>
          <w:tcPr>
            <w:tcW w:w="3386" w:type="dxa"/>
            <w:tcBorders>
              <w:top w:val="single" w:sz="4" w:space="0" w:color="auto"/>
              <w:bottom w:val="single" w:sz="2" w:space="0" w:color="auto"/>
            </w:tcBorders>
            <w:vAlign w:val="center"/>
          </w:tcPr>
          <w:p w:rsidR="00C26729" w:rsidRPr="00596B63" w:rsidRDefault="00C26729" w:rsidP="00A71F8F">
            <w:pPr>
              <w:spacing w:after="0"/>
              <w:ind w:firstLine="0"/>
              <w:jc w:val="left"/>
              <w:rPr>
                <w:rFonts w:ascii="Arial Narrow" w:hAnsi="Arial Narrow" w:cs="Arial"/>
              </w:rPr>
            </w:pPr>
            <w:r>
              <w:rPr>
                <w:rFonts w:ascii="Arial Narrow" w:hAnsi="Arial Narrow"/>
              </w:rPr>
              <w:t>Lurzatiak: B-7.3, Erripagañan</w:t>
            </w:r>
          </w:p>
        </w:tc>
        <w:tc>
          <w:tcPr>
            <w:tcW w:w="2977" w:type="dxa"/>
            <w:tcBorders>
              <w:top w:val="single" w:sz="4" w:space="0" w:color="auto"/>
              <w:bottom w:val="single" w:sz="2" w:space="0" w:color="auto"/>
            </w:tcBorders>
            <w:vAlign w:val="center"/>
          </w:tcPr>
          <w:p w:rsidR="00C26729" w:rsidRPr="00596B63" w:rsidRDefault="00C26729" w:rsidP="004D712A">
            <w:pPr>
              <w:spacing w:after="0"/>
              <w:ind w:firstLine="0"/>
              <w:jc w:val="left"/>
              <w:rPr>
                <w:rFonts w:ascii="Arial Narrow" w:hAnsi="Arial Narrow" w:cs="Arial"/>
              </w:rPr>
            </w:pPr>
            <w:r>
              <w:rPr>
                <w:rFonts w:ascii="Arial Narrow" w:hAnsi="Arial Narrow"/>
              </w:rPr>
              <w:t>Babes ofizialeko etxebizitzaren erre</w:t>
            </w:r>
            <w:r>
              <w:rPr>
                <w:rFonts w:ascii="Arial Narrow" w:hAnsi="Arial Narrow"/>
              </w:rPr>
              <w:t>n</w:t>
            </w:r>
            <w:r>
              <w:rPr>
                <w:rFonts w:ascii="Arial Narrow" w:hAnsi="Arial Narrow"/>
              </w:rPr>
              <w:t>tamendua</w:t>
            </w:r>
          </w:p>
        </w:tc>
        <w:tc>
          <w:tcPr>
            <w:tcW w:w="1735" w:type="dxa"/>
            <w:tcBorders>
              <w:top w:val="single" w:sz="4" w:space="0" w:color="auto"/>
              <w:bottom w:val="single" w:sz="2" w:space="0" w:color="auto"/>
            </w:tcBorders>
            <w:vAlign w:val="center"/>
          </w:tcPr>
          <w:p w:rsidR="00C26729" w:rsidRPr="00596B63" w:rsidRDefault="00C26729" w:rsidP="004D712A">
            <w:pPr>
              <w:spacing w:after="0"/>
              <w:ind w:firstLine="0"/>
              <w:jc w:val="left"/>
              <w:rPr>
                <w:rFonts w:ascii="Arial Narrow" w:hAnsi="Arial Narrow" w:cs="Arial"/>
              </w:rPr>
            </w:pPr>
            <w:r>
              <w:rPr>
                <w:rFonts w:ascii="Arial Narrow" w:hAnsi="Arial Narrow"/>
              </w:rPr>
              <w:t>Lehiaketa</w:t>
            </w:r>
          </w:p>
        </w:tc>
        <w:tc>
          <w:tcPr>
            <w:tcW w:w="1084" w:type="dxa"/>
            <w:tcBorders>
              <w:top w:val="single" w:sz="4" w:space="0" w:color="auto"/>
              <w:bottom w:val="single" w:sz="2" w:space="0" w:color="auto"/>
            </w:tcBorders>
            <w:vAlign w:val="center"/>
          </w:tcPr>
          <w:p w:rsidR="00C26729" w:rsidRPr="00596B63" w:rsidRDefault="00C26729" w:rsidP="004D712A">
            <w:pPr>
              <w:spacing w:after="0"/>
              <w:ind w:firstLine="0"/>
              <w:jc w:val="right"/>
              <w:rPr>
                <w:rFonts w:ascii="Arial Narrow" w:hAnsi="Arial Narrow" w:cs="Arial"/>
              </w:rPr>
            </w:pPr>
            <w:r>
              <w:rPr>
                <w:rFonts w:ascii="Arial Narrow" w:hAnsi="Arial Narrow"/>
              </w:rPr>
              <w:t>1.254.400</w:t>
            </w:r>
          </w:p>
        </w:tc>
      </w:tr>
      <w:tr w:rsidR="00C26729" w:rsidRPr="00596B63" w:rsidTr="0077536C">
        <w:trPr>
          <w:trHeight w:val="198"/>
          <w:jc w:val="center"/>
        </w:trPr>
        <w:tc>
          <w:tcPr>
            <w:tcW w:w="3386" w:type="dxa"/>
            <w:tcBorders>
              <w:top w:val="single" w:sz="2" w:space="0" w:color="auto"/>
              <w:bottom w:val="single" w:sz="2" w:space="0" w:color="auto"/>
            </w:tcBorders>
            <w:vAlign w:val="center"/>
          </w:tcPr>
          <w:p w:rsidR="00C26729" w:rsidRPr="00596B63" w:rsidRDefault="00C26729" w:rsidP="004D712A">
            <w:pPr>
              <w:spacing w:after="0"/>
              <w:ind w:firstLine="0"/>
              <w:jc w:val="left"/>
              <w:rPr>
                <w:rFonts w:ascii="Arial Narrow" w:hAnsi="Arial Narrow" w:cs="Arial"/>
              </w:rPr>
            </w:pPr>
            <w:r>
              <w:rPr>
                <w:rFonts w:ascii="Arial Narrow" w:hAnsi="Arial Narrow"/>
              </w:rPr>
              <w:t>Lurzatiak: B-7.4, Erripagañan</w:t>
            </w:r>
          </w:p>
        </w:tc>
        <w:tc>
          <w:tcPr>
            <w:tcW w:w="2977" w:type="dxa"/>
            <w:tcBorders>
              <w:top w:val="single" w:sz="2" w:space="0" w:color="auto"/>
              <w:bottom w:val="single" w:sz="2" w:space="0" w:color="auto"/>
            </w:tcBorders>
            <w:vAlign w:val="center"/>
          </w:tcPr>
          <w:p w:rsidR="00C26729" w:rsidRPr="00596B63" w:rsidRDefault="00C26729" w:rsidP="004D712A">
            <w:pPr>
              <w:spacing w:after="0"/>
              <w:ind w:firstLine="0"/>
              <w:jc w:val="left"/>
              <w:rPr>
                <w:rFonts w:ascii="Arial Narrow" w:hAnsi="Arial Narrow" w:cs="Arial"/>
              </w:rPr>
            </w:pPr>
            <w:r>
              <w:rPr>
                <w:rFonts w:ascii="Arial Narrow" w:hAnsi="Arial Narrow"/>
              </w:rPr>
              <w:t>Babes ofizialeko etxebizitzaren sa</w:t>
            </w:r>
            <w:r>
              <w:rPr>
                <w:rFonts w:ascii="Arial Narrow" w:hAnsi="Arial Narrow"/>
              </w:rPr>
              <w:t>l</w:t>
            </w:r>
            <w:r>
              <w:rPr>
                <w:rFonts w:ascii="Arial Narrow" w:hAnsi="Arial Narrow"/>
              </w:rPr>
              <w:t>menta</w:t>
            </w:r>
          </w:p>
        </w:tc>
        <w:tc>
          <w:tcPr>
            <w:tcW w:w="1735" w:type="dxa"/>
            <w:tcBorders>
              <w:top w:val="single" w:sz="2" w:space="0" w:color="auto"/>
              <w:bottom w:val="single" w:sz="2" w:space="0" w:color="auto"/>
            </w:tcBorders>
            <w:vAlign w:val="center"/>
          </w:tcPr>
          <w:p w:rsidR="00C26729" w:rsidRPr="00596B63" w:rsidRDefault="00C26729" w:rsidP="004D712A">
            <w:pPr>
              <w:spacing w:after="0"/>
              <w:ind w:firstLine="0"/>
              <w:jc w:val="left"/>
              <w:rPr>
                <w:rFonts w:ascii="Arial Narrow" w:hAnsi="Arial Narrow" w:cs="Arial"/>
              </w:rPr>
            </w:pPr>
            <w:r>
              <w:rPr>
                <w:rFonts w:ascii="Arial Narrow" w:hAnsi="Arial Narrow"/>
              </w:rPr>
              <w:t>Lehiaketa</w:t>
            </w:r>
          </w:p>
        </w:tc>
        <w:tc>
          <w:tcPr>
            <w:tcW w:w="1084" w:type="dxa"/>
            <w:tcBorders>
              <w:top w:val="single" w:sz="2" w:space="0" w:color="auto"/>
              <w:bottom w:val="single" w:sz="2" w:space="0" w:color="auto"/>
            </w:tcBorders>
            <w:vAlign w:val="center"/>
          </w:tcPr>
          <w:p w:rsidR="00C26729" w:rsidRPr="00596B63" w:rsidRDefault="00C26729" w:rsidP="004D712A">
            <w:pPr>
              <w:spacing w:after="0"/>
              <w:ind w:firstLine="0"/>
              <w:jc w:val="right"/>
              <w:rPr>
                <w:rFonts w:ascii="Arial Narrow" w:hAnsi="Arial Narrow" w:cs="Arial"/>
              </w:rPr>
            </w:pPr>
            <w:r>
              <w:rPr>
                <w:rFonts w:ascii="Arial Narrow" w:hAnsi="Arial Narrow"/>
              </w:rPr>
              <w:t>822.400</w:t>
            </w:r>
          </w:p>
        </w:tc>
      </w:tr>
      <w:tr w:rsidR="00C26729" w:rsidRPr="00596B63" w:rsidTr="0077536C">
        <w:trPr>
          <w:trHeight w:val="198"/>
          <w:jc w:val="center"/>
        </w:trPr>
        <w:tc>
          <w:tcPr>
            <w:tcW w:w="3386" w:type="dxa"/>
            <w:tcBorders>
              <w:top w:val="single" w:sz="2" w:space="0" w:color="auto"/>
              <w:bottom w:val="single" w:sz="4" w:space="0" w:color="auto"/>
            </w:tcBorders>
            <w:vAlign w:val="center"/>
          </w:tcPr>
          <w:p w:rsidR="00C26729" w:rsidRPr="00596B63" w:rsidRDefault="00C26729" w:rsidP="004D712A">
            <w:pPr>
              <w:spacing w:after="0"/>
              <w:ind w:firstLine="0"/>
              <w:jc w:val="left"/>
              <w:rPr>
                <w:rFonts w:ascii="Arial Narrow" w:hAnsi="Arial Narrow" w:cs="Arial"/>
              </w:rPr>
            </w:pPr>
            <w:r>
              <w:rPr>
                <w:rFonts w:ascii="Arial Narrow" w:hAnsi="Arial Narrow"/>
              </w:rPr>
              <w:t>Lurzatiak: P-1, Erripagañan</w:t>
            </w:r>
          </w:p>
        </w:tc>
        <w:tc>
          <w:tcPr>
            <w:tcW w:w="2977" w:type="dxa"/>
            <w:tcBorders>
              <w:top w:val="single" w:sz="2" w:space="0" w:color="auto"/>
              <w:bottom w:val="single" w:sz="4" w:space="0" w:color="auto"/>
            </w:tcBorders>
            <w:vAlign w:val="center"/>
          </w:tcPr>
          <w:p w:rsidR="00C26729" w:rsidRPr="00596B63" w:rsidRDefault="00C26729" w:rsidP="004D712A">
            <w:pPr>
              <w:spacing w:after="0"/>
              <w:ind w:firstLine="0"/>
              <w:jc w:val="left"/>
              <w:rPr>
                <w:rFonts w:ascii="Arial Narrow" w:hAnsi="Arial Narrow" w:cs="Arial"/>
              </w:rPr>
            </w:pPr>
            <w:r>
              <w:rPr>
                <w:rFonts w:ascii="Arial Narrow" w:hAnsi="Arial Narrow"/>
              </w:rPr>
              <w:t>Etxebizitza librea</w:t>
            </w:r>
          </w:p>
        </w:tc>
        <w:tc>
          <w:tcPr>
            <w:tcW w:w="1735" w:type="dxa"/>
            <w:tcBorders>
              <w:top w:val="single" w:sz="2" w:space="0" w:color="auto"/>
              <w:bottom w:val="single" w:sz="4" w:space="0" w:color="auto"/>
            </w:tcBorders>
            <w:vAlign w:val="center"/>
          </w:tcPr>
          <w:p w:rsidR="00C26729" w:rsidRPr="00596B63" w:rsidRDefault="00C26729" w:rsidP="004D712A">
            <w:pPr>
              <w:spacing w:after="0"/>
              <w:ind w:firstLine="0"/>
              <w:jc w:val="left"/>
              <w:rPr>
                <w:rFonts w:ascii="Arial Narrow" w:hAnsi="Arial Narrow" w:cs="Arial"/>
              </w:rPr>
            </w:pPr>
            <w:r>
              <w:rPr>
                <w:rFonts w:ascii="Arial Narrow" w:hAnsi="Arial Narrow"/>
              </w:rPr>
              <w:t>Epai judiziala</w:t>
            </w:r>
          </w:p>
        </w:tc>
        <w:tc>
          <w:tcPr>
            <w:tcW w:w="1084" w:type="dxa"/>
            <w:tcBorders>
              <w:top w:val="single" w:sz="2" w:space="0" w:color="auto"/>
              <w:bottom w:val="single" w:sz="4" w:space="0" w:color="auto"/>
            </w:tcBorders>
            <w:vAlign w:val="center"/>
          </w:tcPr>
          <w:p w:rsidR="00C26729" w:rsidRPr="00596B63" w:rsidRDefault="00C26729" w:rsidP="004D712A">
            <w:pPr>
              <w:spacing w:after="0"/>
              <w:ind w:firstLine="0"/>
              <w:jc w:val="right"/>
              <w:rPr>
                <w:rFonts w:ascii="Arial Narrow" w:hAnsi="Arial Narrow" w:cs="Arial"/>
              </w:rPr>
            </w:pPr>
            <w:r>
              <w:rPr>
                <w:rFonts w:ascii="Arial Narrow" w:hAnsi="Arial Narrow"/>
              </w:rPr>
              <w:t>1.762.427</w:t>
            </w:r>
          </w:p>
        </w:tc>
      </w:tr>
    </w:tbl>
    <w:p w:rsidR="00C26729" w:rsidRPr="00CB33A7" w:rsidRDefault="00C26729" w:rsidP="00197F20">
      <w:pPr>
        <w:pStyle w:val="texto"/>
        <w:tabs>
          <w:tab w:val="clear" w:pos="2835"/>
          <w:tab w:val="clear" w:pos="3969"/>
          <w:tab w:val="clear" w:pos="5103"/>
          <w:tab w:val="clear" w:pos="6237"/>
          <w:tab w:val="clear" w:pos="7371"/>
        </w:tabs>
        <w:spacing w:before="80" w:after="200"/>
        <w:ind w:firstLine="153"/>
        <w:rPr>
          <w:rFonts w:ascii="Arial Narrow" w:hAnsi="Arial Narrow" w:cs="Arial"/>
          <w:spacing w:val="0"/>
          <w:sz w:val="18"/>
          <w:szCs w:val="18"/>
        </w:rPr>
      </w:pPr>
      <w:r>
        <w:rPr>
          <w:rFonts w:ascii="Arial Narrow" w:hAnsi="Arial Narrow"/>
          <w:sz w:val="18"/>
          <w:szCs w:val="18"/>
        </w:rPr>
        <w:t>* BEZik gabeko zenbatekoak</w:t>
      </w:r>
    </w:p>
    <w:p w:rsidR="00C26729" w:rsidRDefault="00C26729" w:rsidP="00334EB7">
      <w:pPr>
        <w:pStyle w:val="texto"/>
        <w:tabs>
          <w:tab w:val="clear" w:pos="2835"/>
          <w:tab w:val="clear" w:pos="3969"/>
          <w:tab w:val="clear" w:pos="5103"/>
          <w:tab w:val="clear" w:pos="6237"/>
          <w:tab w:val="clear" w:pos="7371"/>
        </w:tabs>
      </w:pPr>
      <w:r>
        <w:t>Indibisoa desegitearen ondoriozko lursail-salmentari dagokionez, jabeetako edozeinek eska dezake gauza erkidea zatitu dadin eta gauza hori eslei dakion gauza hori bere tasazio judizialaren araberako prezioagatik onartzen duen jabekideari.</w:t>
      </w:r>
    </w:p>
    <w:p w:rsidR="00C26729" w:rsidRPr="00B419AA" w:rsidRDefault="00C26729" w:rsidP="00334EB7">
      <w:pPr>
        <w:pStyle w:val="texto"/>
        <w:tabs>
          <w:tab w:val="clear" w:pos="2835"/>
          <w:tab w:val="clear" w:pos="3969"/>
          <w:tab w:val="clear" w:pos="5103"/>
          <w:tab w:val="clear" w:pos="6237"/>
          <w:tab w:val="clear" w:pos="7371"/>
        </w:tabs>
      </w:pPr>
      <w:r>
        <w:t>AR-II (P-1 lurzatia) unitatearen indibisoaren esleipenaren kasuan, bi enpresa interesatu auzira joan ziren, lurzatiaren osotasunaren esleipena erreklamatzeko. Epai judizialak hai</w:t>
      </w:r>
      <w:r>
        <w:t>e</w:t>
      </w:r>
      <w:r>
        <w:t>tako baten alde erabaki zuen, eta kasuko zenbatekoa ezarri zuen.</w:t>
      </w:r>
    </w:p>
    <w:p w:rsidR="00C26729" w:rsidRDefault="00C26729" w:rsidP="002D0002">
      <w:pPr>
        <w:pStyle w:val="texto"/>
        <w:tabs>
          <w:tab w:val="clear" w:pos="2835"/>
          <w:tab w:val="clear" w:pos="3969"/>
          <w:tab w:val="clear" w:pos="5103"/>
          <w:tab w:val="clear" w:pos="6237"/>
          <w:tab w:val="clear" w:pos="7371"/>
        </w:tabs>
      </w:pPr>
      <w:r>
        <w:t>Egindako berrikuspenetik ondorioztatzen da espedienteak, oro har, toki esparruan a</w:t>
      </w:r>
      <w:r>
        <w:t>u</w:t>
      </w:r>
      <w:r>
        <w:t>rreikusitako ondare-araubidearen arabera izapidetu direla. Halaber, eragiketa horien ze</w:t>
      </w:r>
      <w:r>
        <w:t>n</w:t>
      </w:r>
      <w:r>
        <w:t>batekoa baliabide atxiki gisa jaso da diruzaintza-gerakinaren egoera-orrian.</w:t>
      </w:r>
    </w:p>
    <w:p w:rsidR="00C26729" w:rsidRPr="00C149E6" w:rsidRDefault="00C26729" w:rsidP="00197F20">
      <w:pPr>
        <w:pStyle w:val="atitulo3"/>
        <w:spacing w:before="240" w:after="220"/>
      </w:pPr>
      <w:r>
        <w:t xml:space="preserve">VI.5.11. Hirigintza </w:t>
      </w:r>
    </w:p>
    <w:p w:rsidR="00C26729" w:rsidRDefault="00C26729" w:rsidP="002D0002">
      <w:pPr>
        <w:pStyle w:val="texto"/>
        <w:tabs>
          <w:tab w:val="clear" w:pos="2835"/>
          <w:tab w:val="clear" w:pos="3969"/>
          <w:tab w:val="clear" w:pos="5103"/>
          <w:tab w:val="clear" w:pos="6237"/>
          <w:tab w:val="clear" w:pos="7371"/>
        </w:tabs>
      </w:pPr>
      <w:r>
        <w:t>Burlatako Udalak baliabide propioekin egiten ditu hirigintza-zereginak, Hirigintza Al</w:t>
      </w:r>
      <w:r>
        <w:t>o</w:t>
      </w:r>
      <w:r>
        <w:t>rrari atxikiriko langile hauekin: arkitekto bat, arkitekto tekniko bat eta bi ofizial admini</w:t>
      </w:r>
      <w:r>
        <w:t>s</w:t>
      </w:r>
      <w:r>
        <w:t>trari. Gainera, merkataritza-sozietate bat dauka, SUMB SL, 2006an eratua Erripagañako hirigintza-kudeaketarako eta etxebizitza-sustapenerako.</w:t>
      </w:r>
    </w:p>
    <w:p w:rsidR="00C26729" w:rsidRDefault="00C26729" w:rsidP="00197F20">
      <w:pPr>
        <w:pStyle w:val="texto"/>
        <w:tabs>
          <w:tab w:val="clear" w:pos="2835"/>
          <w:tab w:val="clear" w:pos="3969"/>
          <w:tab w:val="clear" w:pos="5103"/>
          <w:tab w:val="clear" w:pos="6237"/>
          <w:tab w:val="clear" w:pos="7371"/>
        </w:tabs>
        <w:spacing w:after="120"/>
      </w:pPr>
      <w:r>
        <w:t>2014an, Osoko Bilkurak erabaki zuen SUMB SLren eginkizunak gehitzea, hura udal</w:t>
      </w:r>
      <w:r>
        <w:t>a</w:t>
      </w:r>
      <w:r>
        <w:t>ren ente instrumental gisa aitorturik.</w:t>
      </w:r>
    </w:p>
    <w:p w:rsidR="00C26729" w:rsidRPr="00197F20" w:rsidRDefault="00C26729" w:rsidP="00197F20">
      <w:pPr>
        <w:pStyle w:val="texto"/>
        <w:tabs>
          <w:tab w:val="clear" w:pos="2835"/>
          <w:tab w:val="clear" w:pos="3969"/>
          <w:tab w:val="clear" w:pos="5103"/>
          <w:tab w:val="clear" w:pos="6237"/>
          <w:tab w:val="clear" w:pos="7371"/>
        </w:tabs>
        <w:spacing w:before="120" w:after="120"/>
        <w:rPr>
          <w:spacing w:val="2"/>
        </w:rPr>
      </w:pPr>
      <w:r>
        <w:t>Hirigintza-sozietate horri dagokionez, ehuneko 51ko partaidetza dauka Erripagaña D</w:t>
      </w:r>
      <w:r>
        <w:t>e</w:t>
      </w:r>
      <w:r>
        <w:t>sarrollo Urbano SL sozietatean, zeinak 2018an ez baitu ezein jarduerarik izan.</w:t>
      </w:r>
    </w:p>
    <w:p w:rsidR="00C26729" w:rsidRDefault="00C26729" w:rsidP="00197F20">
      <w:pPr>
        <w:pStyle w:val="texto"/>
        <w:tabs>
          <w:tab w:val="clear" w:pos="2835"/>
          <w:tab w:val="clear" w:pos="3969"/>
          <w:tab w:val="clear" w:pos="5103"/>
          <w:tab w:val="clear" w:pos="6237"/>
          <w:tab w:val="clear" w:pos="7371"/>
        </w:tabs>
        <w:spacing w:before="120" w:after="120"/>
      </w:pPr>
      <w:r>
        <w:t>2014ko maiatzean, Osoko Bilkurak hasierako onespena eman zion Burlatako Udal Plan Orokorrari, bai eta horren osagai den Ingurumen Eraginari buruzko Azterlanari. Azkenik, 186. NAOk, 2019ko irailaren 20koak, kasuko hirigintza-araudia argitaratu zuen, zeinak behin betiko onespena jaso baitu Landa Garapeneko, Ingurumeneko eta Toki Administr</w:t>
      </w:r>
      <w:r>
        <w:t>a</w:t>
      </w:r>
      <w:r>
        <w:t>zioko kontseilariaren ekainaren 28ko 140E/2019 Foru Aginduaren bidez.</w:t>
      </w:r>
    </w:p>
    <w:p w:rsidR="00C26729" w:rsidRDefault="00C26729" w:rsidP="00197F20">
      <w:pPr>
        <w:pStyle w:val="texto"/>
        <w:tabs>
          <w:tab w:val="clear" w:pos="2835"/>
          <w:tab w:val="clear" w:pos="3969"/>
          <w:tab w:val="clear" w:pos="5103"/>
          <w:tab w:val="clear" w:pos="6237"/>
          <w:tab w:val="clear" w:pos="7371"/>
        </w:tabs>
        <w:spacing w:before="120" w:after="120"/>
      </w:pPr>
      <w:r>
        <w:t>Udalak hirigintza-hitzarmenen artxibo bat dauka, baina kasuko erregistroa falta da.</w:t>
      </w:r>
    </w:p>
    <w:p w:rsidR="00C26729" w:rsidRDefault="00C26729" w:rsidP="00197F20">
      <w:pPr>
        <w:pStyle w:val="atitulo3"/>
        <w:spacing w:before="200" w:after="200"/>
      </w:pPr>
      <w:r>
        <w:t xml:space="preserve">VI.5.12. Erakunde autonomoak </w:t>
      </w:r>
    </w:p>
    <w:p w:rsidR="00C26729" w:rsidRPr="00C149E6" w:rsidRDefault="00C26729" w:rsidP="00197F20">
      <w:pPr>
        <w:pStyle w:val="atitulo3"/>
        <w:spacing w:before="200" w:after="200"/>
      </w:pPr>
      <w:r>
        <w:t>VI.5.12.1 Kirol Patronatuko aurrekontu-likidazioa</w:t>
      </w:r>
    </w:p>
    <w:p w:rsidR="00C26729" w:rsidRPr="003240CA" w:rsidRDefault="00C26729" w:rsidP="00CA048B">
      <w:pPr>
        <w:pStyle w:val="atitulo3"/>
        <w:spacing w:before="240" w:after="180"/>
        <w:jc w:val="center"/>
        <w:rPr>
          <w:i w:val="0"/>
          <w:sz w:val="20"/>
        </w:rPr>
      </w:pPr>
      <w:r>
        <w:rPr>
          <w:i w:val="0"/>
          <w:sz w:val="20"/>
        </w:rPr>
        <w:t>Gastuak kapitulu ekonomikoen arabera</w:t>
      </w:r>
    </w:p>
    <w:tbl>
      <w:tblPr>
        <w:tblW w:w="4925" w:type="pct"/>
        <w:tblInd w:w="70" w:type="dxa"/>
        <w:tblBorders>
          <w:top w:val="single" w:sz="4" w:space="0" w:color="auto"/>
          <w:bottom w:val="single" w:sz="4" w:space="0" w:color="auto"/>
          <w:insideH w:val="single" w:sz="4" w:space="0" w:color="auto"/>
        </w:tblBorders>
        <w:tblLayout w:type="fixed"/>
        <w:tblCellMar>
          <w:left w:w="70" w:type="dxa"/>
          <w:right w:w="70" w:type="dxa"/>
        </w:tblCellMar>
        <w:tblLook w:val="00A0" w:firstRow="1" w:lastRow="0" w:firstColumn="1" w:lastColumn="0" w:noHBand="0" w:noVBand="0"/>
      </w:tblPr>
      <w:tblGrid>
        <w:gridCol w:w="2553"/>
        <w:gridCol w:w="994"/>
        <w:gridCol w:w="851"/>
        <w:gridCol w:w="991"/>
        <w:gridCol w:w="1277"/>
        <w:gridCol w:w="991"/>
        <w:gridCol w:w="711"/>
        <w:gridCol w:w="846"/>
      </w:tblGrid>
      <w:tr w:rsidR="00C26729" w:rsidRPr="00755757" w:rsidTr="008E7D6E">
        <w:trPr>
          <w:trHeight w:val="255"/>
        </w:trPr>
        <w:tc>
          <w:tcPr>
            <w:tcW w:w="1385" w:type="pct"/>
            <w:shd w:val="clear" w:color="000000" w:fill="FFCC99"/>
            <w:vAlign w:val="center"/>
          </w:tcPr>
          <w:p w:rsidR="00C26729" w:rsidRPr="00755757" w:rsidRDefault="00C26729" w:rsidP="00CA7DF8">
            <w:pPr>
              <w:spacing w:after="0"/>
              <w:ind w:firstLine="0"/>
              <w:jc w:val="left"/>
              <w:rPr>
                <w:rFonts w:ascii="Arial" w:hAnsi="Arial" w:cs="Arial"/>
                <w:color w:val="000000"/>
                <w:sz w:val="18"/>
                <w:szCs w:val="18"/>
              </w:rPr>
            </w:pPr>
            <w:r>
              <w:rPr>
                <w:rFonts w:ascii="Arial" w:hAnsi="Arial"/>
                <w:color w:val="000000"/>
                <w:sz w:val="18"/>
              </w:rPr>
              <w:t>GASTUAK</w:t>
            </w:r>
          </w:p>
        </w:tc>
        <w:tc>
          <w:tcPr>
            <w:tcW w:w="539" w:type="pct"/>
            <w:shd w:val="clear" w:color="000000" w:fill="FFCC99"/>
            <w:vAlign w:val="center"/>
          </w:tcPr>
          <w:p w:rsidR="00C26729" w:rsidRPr="00755757" w:rsidRDefault="00C26729" w:rsidP="00DE596D">
            <w:pPr>
              <w:spacing w:after="0"/>
              <w:ind w:firstLine="0"/>
              <w:jc w:val="right"/>
              <w:rPr>
                <w:rFonts w:ascii="Arial" w:hAnsi="Arial" w:cs="Arial"/>
                <w:color w:val="000000"/>
                <w:sz w:val="18"/>
                <w:szCs w:val="18"/>
              </w:rPr>
            </w:pPr>
            <w:r>
              <w:rPr>
                <w:rFonts w:ascii="Arial" w:hAnsi="Arial"/>
                <w:color w:val="000000"/>
                <w:sz w:val="18"/>
              </w:rPr>
              <w:t>Hasierako kreditua</w:t>
            </w:r>
          </w:p>
        </w:tc>
        <w:tc>
          <w:tcPr>
            <w:tcW w:w="462" w:type="pct"/>
            <w:shd w:val="clear" w:color="000000" w:fill="FFCC99"/>
            <w:vAlign w:val="center"/>
          </w:tcPr>
          <w:p w:rsidR="00C26729" w:rsidRPr="00755757" w:rsidRDefault="00C26729" w:rsidP="00DE596D">
            <w:pPr>
              <w:spacing w:after="0"/>
              <w:ind w:firstLine="0"/>
              <w:jc w:val="right"/>
              <w:rPr>
                <w:rFonts w:ascii="Arial" w:hAnsi="Arial" w:cs="Arial"/>
                <w:color w:val="000000"/>
                <w:sz w:val="18"/>
                <w:szCs w:val="18"/>
              </w:rPr>
            </w:pPr>
            <w:r>
              <w:rPr>
                <w:rFonts w:ascii="Arial" w:hAnsi="Arial"/>
                <w:color w:val="000000"/>
                <w:sz w:val="18"/>
              </w:rPr>
              <w:t>Aldaketa</w:t>
            </w:r>
          </w:p>
        </w:tc>
        <w:tc>
          <w:tcPr>
            <w:tcW w:w="538" w:type="pct"/>
            <w:shd w:val="clear" w:color="000000" w:fill="FFCC99"/>
            <w:vAlign w:val="center"/>
          </w:tcPr>
          <w:p w:rsidR="00C26729" w:rsidRPr="00755757" w:rsidRDefault="00C26729" w:rsidP="00DE596D">
            <w:pPr>
              <w:spacing w:after="0"/>
              <w:ind w:firstLine="0"/>
              <w:jc w:val="right"/>
              <w:rPr>
                <w:rFonts w:ascii="Arial" w:hAnsi="Arial" w:cs="Arial"/>
                <w:color w:val="000000"/>
                <w:sz w:val="18"/>
                <w:szCs w:val="18"/>
              </w:rPr>
            </w:pPr>
            <w:r>
              <w:rPr>
                <w:rFonts w:ascii="Arial" w:hAnsi="Arial"/>
                <w:color w:val="000000"/>
                <w:sz w:val="18"/>
              </w:rPr>
              <w:t>Behin betiko kreditua</w:t>
            </w:r>
          </w:p>
        </w:tc>
        <w:tc>
          <w:tcPr>
            <w:tcW w:w="693" w:type="pct"/>
            <w:shd w:val="clear" w:color="000000" w:fill="FFCC99"/>
            <w:vAlign w:val="center"/>
          </w:tcPr>
          <w:p w:rsidR="00C26729" w:rsidRPr="00755757" w:rsidRDefault="00C26729" w:rsidP="00DE596D">
            <w:pPr>
              <w:spacing w:after="0"/>
              <w:ind w:firstLine="0"/>
              <w:jc w:val="right"/>
              <w:rPr>
                <w:rFonts w:ascii="Arial" w:hAnsi="Arial" w:cs="Arial"/>
                <w:color w:val="000000"/>
                <w:sz w:val="18"/>
              </w:rPr>
            </w:pPr>
            <w:r>
              <w:rPr>
                <w:rFonts w:ascii="Arial" w:hAnsi="Arial"/>
                <w:color w:val="000000"/>
                <w:sz w:val="18"/>
              </w:rPr>
              <w:t>Aitortutako betebeharrak</w:t>
            </w:r>
          </w:p>
          <w:p w:rsidR="00C26729" w:rsidRPr="00755757" w:rsidRDefault="00C26729" w:rsidP="00CA7DF8">
            <w:pPr>
              <w:spacing w:after="0"/>
              <w:ind w:firstLine="0"/>
              <w:jc w:val="center"/>
              <w:rPr>
                <w:rFonts w:ascii="Arial" w:hAnsi="Arial" w:cs="Arial"/>
                <w:color w:val="000000"/>
                <w:sz w:val="18"/>
              </w:rPr>
            </w:pPr>
          </w:p>
        </w:tc>
        <w:tc>
          <w:tcPr>
            <w:tcW w:w="538" w:type="pct"/>
            <w:shd w:val="clear" w:color="000000" w:fill="FFCC99"/>
            <w:vAlign w:val="center"/>
          </w:tcPr>
          <w:p w:rsidR="00C26729" w:rsidRPr="00755757" w:rsidRDefault="00C26729" w:rsidP="00DE596D">
            <w:pPr>
              <w:spacing w:after="0"/>
              <w:ind w:firstLine="0"/>
              <w:jc w:val="right"/>
              <w:rPr>
                <w:rFonts w:ascii="Arial" w:hAnsi="Arial" w:cs="Arial"/>
                <w:color w:val="000000"/>
                <w:sz w:val="18"/>
              </w:rPr>
            </w:pPr>
            <w:r>
              <w:rPr>
                <w:rFonts w:ascii="Arial" w:hAnsi="Arial"/>
                <w:color w:val="000000"/>
                <w:sz w:val="18"/>
              </w:rPr>
              <w:t>Ordaink</w:t>
            </w:r>
            <w:r>
              <w:rPr>
                <w:rFonts w:ascii="Arial" w:hAnsi="Arial"/>
                <w:color w:val="000000"/>
                <w:sz w:val="18"/>
              </w:rPr>
              <w:t>e</w:t>
            </w:r>
            <w:r>
              <w:rPr>
                <w:rFonts w:ascii="Arial" w:hAnsi="Arial"/>
                <w:color w:val="000000"/>
                <w:sz w:val="18"/>
              </w:rPr>
              <w:t>tak</w:t>
            </w:r>
          </w:p>
        </w:tc>
        <w:tc>
          <w:tcPr>
            <w:tcW w:w="386" w:type="pct"/>
            <w:shd w:val="clear" w:color="000000" w:fill="FFCC99"/>
            <w:vAlign w:val="center"/>
          </w:tcPr>
          <w:p w:rsidR="00C26729" w:rsidRPr="00755757" w:rsidRDefault="00C26729" w:rsidP="007E2474">
            <w:pPr>
              <w:spacing w:after="0"/>
              <w:ind w:firstLine="0"/>
              <w:jc w:val="right"/>
              <w:rPr>
                <w:rFonts w:ascii="Arial" w:hAnsi="Arial" w:cs="Arial"/>
                <w:color w:val="000000"/>
                <w:sz w:val="18"/>
                <w:szCs w:val="18"/>
              </w:rPr>
            </w:pPr>
            <w:r>
              <w:rPr>
                <w:rFonts w:ascii="Arial" w:hAnsi="Arial"/>
                <w:color w:val="000000"/>
                <w:sz w:val="18"/>
              </w:rPr>
              <w:t>Bet</w:t>
            </w:r>
            <w:r>
              <w:rPr>
                <w:rFonts w:ascii="Arial" w:hAnsi="Arial"/>
                <w:color w:val="000000"/>
                <w:sz w:val="18"/>
              </w:rPr>
              <w:t>e</w:t>
            </w:r>
            <w:r>
              <w:rPr>
                <w:rFonts w:ascii="Arial" w:hAnsi="Arial"/>
                <w:color w:val="000000"/>
                <w:sz w:val="18"/>
              </w:rPr>
              <w:t>tze</w:t>
            </w:r>
            <w:r>
              <w:rPr>
                <w:rFonts w:ascii="Arial" w:hAnsi="Arial"/>
                <w:color w:val="000000"/>
                <w:sz w:val="18"/>
              </w:rPr>
              <w:t>a</w:t>
            </w:r>
            <w:r>
              <w:rPr>
                <w:rFonts w:ascii="Arial" w:hAnsi="Arial"/>
                <w:color w:val="000000"/>
                <w:sz w:val="18"/>
              </w:rPr>
              <w:t>ren %</w:t>
            </w:r>
          </w:p>
        </w:tc>
        <w:tc>
          <w:tcPr>
            <w:tcW w:w="460" w:type="pct"/>
            <w:shd w:val="clear" w:color="000000" w:fill="FFCC99"/>
            <w:vAlign w:val="center"/>
          </w:tcPr>
          <w:p w:rsidR="00C26729" w:rsidRDefault="00C26729" w:rsidP="007E2474">
            <w:pPr>
              <w:spacing w:after="0"/>
              <w:ind w:firstLine="0"/>
              <w:jc w:val="right"/>
              <w:rPr>
                <w:rFonts w:ascii="Arial" w:hAnsi="Arial" w:cs="Arial"/>
                <w:color w:val="000000"/>
                <w:sz w:val="18"/>
              </w:rPr>
            </w:pPr>
            <w:r>
              <w:rPr>
                <w:rFonts w:ascii="Arial" w:hAnsi="Arial"/>
                <w:color w:val="000000"/>
                <w:sz w:val="18"/>
              </w:rPr>
              <w:t>Ordai</w:t>
            </w:r>
            <w:r>
              <w:rPr>
                <w:rFonts w:ascii="Arial" w:hAnsi="Arial"/>
                <w:color w:val="000000"/>
                <w:sz w:val="18"/>
              </w:rPr>
              <w:t>n</w:t>
            </w:r>
            <w:r>
              <w:rPr>
                <w:rFonts w:ascii="Arial" w:hAnsi="Arial"/>
                <w:color w:val="000000"/>
                <w:sz w:val="18"/>
              </w:rPr>
              <w:t xml:space="preserve">duaren %  </w:t>
            </w:r>
          </w:p>
          <w:p w:rsidR="00C26729" w:rsidRPr="00755757" w:rsidRDefault="00C26729" w:rsidP="007E2474">
            <w:pPr>
              <w:spacing w:after="0"/>
              <w:ind w:firstLine="0"/>
              <w:jc w:val="right"/>
              <w:rPr>
                <w:rFonts w:ascii="Arial" w:hAnsi="Arial" w:cs="Arial"/>
                <w:color w:val="000000"/>
                <w:sz w:val="18"/>
              </w:rPr>
            </w:pPr>
          </w:p>
        </w:tc>
      </w:tr>
      <w:tr w:rsidR="00C26729" w:rsidRPr="00E10D48" w:rsidTr="008E7D6E">
        <w:trPr>
          <w:trHeight w:val="198"/>
        </w:trPr>
        <w:tc>
          <w:tcPr>
            <w:tcW w:w="1385" w:type="pct"/>
            <w:tcBorders>
              <w:bottom w:val="single" w:sz="2" w:space="0" w:color="auto"/>
            </w:tcBorders>
            <w:noWrap/>
            <w:vAlign w:val="center"/>
          </w:tcPr>
          <w:p w:rsidR="00C26729" w:rsidRPr="00E10D48" w:rsidRDefault="00C26729" w:rsidP="00CA7DF8">
            <w:pPr>
              <w:spacing w:after="0"/>
              <w:ind w:firstLine="0"/>
              <w:jc w:val="left"/>
              <w:rPr>
                <w:rFonts w:ascii="Arial Narrow" w:hAnsi="Arial Narrow"/>
                <w:color w:val="000000"/>
                <w:sz w:val="18"/>
                <w:szCs w:val="18"/>
              </w:rPr>
            </w:pPr>
            <w:r>
              <w:rPr>
                <w:rFonts w:ascii="Arial Narrow" w:hAnsi="Arial Narrow"/>
                <w:color w:val="000000"/>
                <w:sz w:val="18"/>
                <w:szCs w:val="18"/>
              </w:rPr>
              <w:t>1. Langileak</w:t>
            </w:r>
          </w:p>
        </w:tc>
        <w:tc>
          <w:tcPr>
            <w:tcW w:w="539" w:type="pct"/>
            <w:tcBorders>
              <w:bottom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1.001.100</w:t>
            </w:r>
          </w:p>
        </w:tc>
        <w:tc>
          <w:tcPr>
            <w:tcW w:w="462" w:type="pct"/>
            <w:tcBorders>
              <w:bottom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9.299</w:t>
            </w:r>
          </w:p>
        </w:tc>
        <w:tc>
          <w:tcPr>
            <w:tcW w:w="538" w:type="pct"/>
            <w:tcBorders>
              <w:bottom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1.010.399</w:t>
            </w:r>
          </w:p>
        </w:tc>
        <w:tc>
          <w:tcPr>
            <w:tcW w:w="693" w:type="pct"/>
            <w:tcBorders>
              <w:bottom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1.010.399</w:t>
            </w:r>
          </w:p>
        </w:tc>
        <w:tc>
          <w:tcPr>
            <w:tcW w:w="538" w:type="pct"/>
            <w:tcBorders>
              <w:bottom w:val="single" w:sz="2" w:space="0" w:color="auto"/>
            </w:tcBorders>
            <w:vAlign w:val="center"/>
          </w:tcPr>
          <w:p w:rsidR="00C26729" w:rsidRPr="00E10D48"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991.610</w:t>
            </w:r>
          </w:p>
        </w:tc>
        <w:tc>
          <w:tcPr>
            <w:tcW w:w="386" w:type="pct"/>
            <w:tcBorders>
              <w:bottom w:val="single" w:sz="2" w:space="0" w:color="auto"/>
            </w:tcBorders>
            <w:noWrap/>
            <w:vAlign w:val="center"/>
          </w:tcPr>
          <w:p w:rsidR="00C26729" w:rsidRPr="00E10D48" w:rsidRDefault="00C26729" w:rsidP="00503706">
            <w:pPr>
              <w:spacing w:after="0"/>
              <w:ind w:firstLine="0"/>
              <w:jc w:val="right"/>
              <w:rPr>
                <w:rFonts w:ascii="Arial Narrow" w:hAnsi="Arial Narrow"/>
                <w:color w:val="000000"/>
                <w:sz w:val="18"/>
                <w:szCs w:val="18"/>
              </w:rPr>
            </w:pPr>
            <w:r>
              <w:rPr>
                <w:rFonts w:ascii="Arial Narrow" w:hAnsi="Arial Narrow"/>
                <w:color w:val="000000"/>
                <w:sz w:val="18"/>
                <w:szCs w:val="18"/>
              </w:rPr>
              <w:t>100</w:t>
            </w:r>
          </w:p>
        </w:tc>
        <w:tc>
          <w:tcPr>
            <w:tcW w:w="460" w:type="pct"/>
            <w:tcBorders>
              <w:bottom w:val="single" w:sz="2" w:space="0" w:color="auto"/>
            </w:tcBorders>
            <w:vAlign w:val="center"/>
          </w:tcPr>
          <w:p w:rsidR="00C26729" w:rsidRPr="00E10D48" w:rsidRDefault="00C26729" w:rsidP="00503706">
            <w:pPr>
              <w:spacing w:after="0"/>
              <w:ind w:firstLine="0"/>
              <w:jc w:val="right"/>
              <w:rPr>
                <w:rFonts w:ascii="Arial Narrow" w:hAnsi="Arial Narrow"/>
                <w:color w:val="000000"/>
                <w:sz w:val="18"/>
                <w:szCs w:val="18"/>
              </w:rPr>
            </w:pPr>
            <w:r>
              <w:rPr>
                <w:rFonts w:ascii="Arial Narrow" w:hAnsi="Arial Narrow"/>
                <w:color w:val="000000"/>
                <w:sz w:val="18"/>
                <w:szCs w:val="18"/>
              </w:rPr>
              <w:t>98</w:t>
            </w:r>
          </w:p>
        </w:tc>
      </w:tr>
      <w:tr w:rsidR="00C26729" w:rsidRPr="00E10D48" w:rsidTr="008E7D6E">
        <w:trPr>
          <w:trHeight w:val="198"/>
        </w:trPr>
        <w:tc>
          <w:tcPr>
            <w:tcW w:w="1385" w:type="pct"/>
            <w:tcBorders>
              <w:top w:val="single" w:sz="2" w:space="0" w:color="auto"/>
              <w:bottom w:val="single" w:sz="2" w:space="0" w:color="auto"/>
            </w:tcBorders>
            <w:noWrap/>
            <w:vAlign w:val="center"/>
          </w:tcPr>
          <w:p w:rsidR="00C26729" w:rsidRPr="00E10D48" w:rsidRDefault="00C26729" w:rsidP="00CA7DF8">
            <w:pPr>
              <w:spacing w:after="0"/>
              <w:ind w:firstLine="0"/>
              <w:jc w:val="left"/>
              <w:rPr>
                <w:rFonts w:ascii="Arial Narrow" w:hAnsi="Arial Narrow"/>
                <w:color w:val="000000"/>
                <w:sz w:val="18"/>
                <w:szCs w:val="18"/>
              </w:rPr>
            </w:pPr>
            <w:r>
              <w:rPr>
                <w:rFonts w:ascii="Arial Narrow" w:hAnsi="Arial Narrow"/>
                <w:color w:val="000000"/>
                <w:sz w:val="18"/>
                <w:szCs w:val="18"/>
              </w:rPr>
              <w:t>2. Ondasun arruntak</w:t>
            </w:r>
          </w:p>
        </w:tc>
        <w:tc>
          <w:tcPr>
            <w:tcW w:w="539" w:type="pct"/>
            <w:tcBorders>
              <w:top w:val="single" w:sz="2" w:space="0" w:color="auto"/>
              <w:bottom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829.036</w:t>
            </w:r>
          </w:p>
        </w:tc>
        <w:tc>
          <w:tcPr>
            <w:tcW w:w="462" w:type="pct"/>
            <w:tcBorders>
              <w:top w:val="single" w:sz="2" w:space="0" w:color="auto"/>
              <w:bottom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83.155</w:t>
            </w:r>
          </w:p>
        </w:tc>
        <w:tc>
          <w:tcPr>
            <w:tcW w:w="538" w:type="pct"/>
            <w:tcBorders>
              <w:top w:val="single" w:sz="2" w:space="0" w:color="auto"/>
              <w:bottom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912.191</w:t>
            </w:r>
          </w:p>
        </w:tc>
        <w:tc>
          <w:tcPr>
            <w:tcW w:w="693" w:type="pct"/>
            <w:tcBorders>
              <w:top w:val="single" w:sz="2" w:space="0" w:color="auto"/>
              <w:bottom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912.191</w:t>
            </w:r>
          </w:p>
        </w:tc>
        <w:tc>
          <w:tcPr>
            <w:tcW w:w="538" w:type="pct"/>
            <w:tcBorders>
              <w:top w:val="single" w:sz="2" w:space="0" w:color="auto"/>
              <w:bottom w:val="single" w:sz="2" w:space="0" w:color="auto"/>
            </w:tcBorders>
            <w:vAlign w:val="center"/>
          </w:tcPr>
          <w:p w:rsidR="00C26729" w:rsidRPr="00E10D48"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820.135</w:t>
            </w:r>
          </w:p>
        </w:tc>
        <w:tc>
          <w:tcPr>
            <w:tcW w:w="386" w:type="pct"/>
            <w:tcBorders>
              <w:top w:val="single" w:sz="2" w:space="0" w:color="auto"/>
              <w:bottom w:val="single" w:sz="2" w:space="0" w:color="auto"/>
            </w:tcBorders>
            <w:noWrap/>
            <w:vAlign w:val="center"/>
          </w:tcPr>
          <w:p w:rsidR="00C26729" w:rsidRPr="00E10D48" w:rsidRDefault="00C26729" w:rsidP="00503706">
            <w:pPr>
              <w:spacing w:after="0"/>
              <w:ind w:firstLine="0"/>
              <w:jc w:val="right"/>
              <w:rPr>
                <w:rFonts w:ascii="Arial Narrow" w:hAnsi="Arial Narrow"/>
                <w:color w:val="000000"/>
                <w:sz w:val="18"/>
                <w:szCs w:val="18"/>
              </w:rPr>
            </w:pPr>
            <w:r>
              <w:rPr>
                <w:rFonts w:ascii="Arial Narrow" w:hAnsi="Arial Narrow"/>
                <w:color w:val="000000"/>
                <w:sz w:val="18"/>
                <w:szCs w:val="18"/>
              </w:rPr>
              <w:t>100</w:t>
            </w:r>
          </w:p>
        </w:tc>
        <w:tc>
          <w:tcPr>
            <w:tcW w:w="460" w:type="pct"/>
            <w:tcBorders>
              <w:top w:val="single" w:sz="2" w:space="0" w:color="auto"/>
              <w:bottom w:val="single" w:sz="2" w:space="0" w:color="auto"/>
            </w:tcBorders>
            <w:vAlign w:val="center"/>
          </w:tcPr>
          <w:p w:rsidR="00C26729" w:rsidRPr="00E10D48" w:rsidRDefault="00C26729" w:rsidP="00503706">
            <w:pPr>
              <w:spacing w:after="0"/>
              <w:ind w:firstLine="0"/>
              <w:jc w:val="right"/>
              <w:rPr>
                <w:rFonts w:ascii="Arial Narrow" w:hAnsi="Arial Narrow"/>
                <w:color w:val="000000"/>
                <w:sz w:val="18"/>
                <w:szCs w:val="18"/>
              </w:rPr>
            </w:pPr>
            <w:r>
              <w:rPr>
                <w:rFonts w:ascii="Arial Narrow" w:hAnsi="Arial Narrow"/>
                <w:color w:val="000000"/>
                <w:sz w:val="18"/>
                <w:szCs w:val="18"/>
              </w:rPr>
              <w:t>90</w:t>
            </w:r>
          </w:p>
        </w:tc>
      </w:tr>
      <w:tr w:rsidR="00C26729" w:rsidRPr="00E10D48" w:rsidTr="008E7D6E">
        <w:trPr>
          <w:trHeight w:val="198"/>
        </w:trPr>
        <w:tc>
          <w:tcPr>
            <w:tcW w:w="1385" w:type="pct"/>
            <w:tcBorders>
              <w:top w:val="single" w:sz="2" w:space="0" w:color="auto"/>
              <w:bottom w:val="single" w:sz="2" w:space="0" w:color="auto"/>
            </w:tcBorders>
            <w:noWrap/>
            <w:vAlign w:val="center"/>
          </w:tcPr>
          <w:p w:rsidR="00C26729" w:rsidRPr="00E10D48" w:rsidRDefault="00C26729" w:rsidP="00CA7DF8">
            <w:pPr>
              <w:spacing w:after="0"/>
              <w:ind w:firstLine="0"/>
              <w:jc w:val="left"/>
              <w:rPr>
                <w:rFonts w:ascii="Arial Narrow" w:hAnsi="Arial Narrow"/>
                <w:color w:val="000000"/>
                <w:sz w:val="18"/>
                <w:szCs w:val="18"/>
              </w:rPr>
            </w:pPr>
            <w:r>
              <w:rPr>
                <w:rFonts w:ascii="Arial Narrow" w:hAnsi="Arial Narrow"/>
                <w:color w:val="000000"/>
                <w:sz w:val="18"/>
                <w:szCs w:val="18"/>
              </w:rPr>
              <w:t>3. Finantza-gastuak</w:t>
            </w:r>
          </w:p>
        </w:tc>
        <w:tc>
          <w:tcPr>
            <w:tcW w:w="539" w:type="pct"/>
            <w:tcBorders>
              <w:top w:val="single" w:sz="2" w:space="0" w:color="auto"/>
              <w:bottom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462" w:type="pct"/>
            <w:tcBorders>
              <w:top w:val="single" w:sz="2" w:space="0" w:color="auto"/>
              <w:bottom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538" w:type="pct"/>
            <w:tcBorders>
              <w:top w:val="single" w:sz="2" w:space="0" w:color="auto"/>
              <w:bottom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693" w:type="pct"/>
            <w:tcBorders>
              <w:top w:val="single" w:sz="2" w:space="0" w:color="auto"/>
              <w:bottom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538" w:type="pct"/>
            <w:tcBorders>
              <w:top w:val="single" w:sz="2" w:space="0" w:color="auto"/>
              <w:bottom w:val="single" w:sz="2" w:space="0" w:color="auto"/>
            </w:tcBorders>
            <w:vAlign w:val="center"/>
          </w:tcPr>
          <w:p w:rsidR="00C26729" w:rsidRPr="00E10D48"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386" w:type="pct"/>
            <w:tcBorders>
              <w:top w:val="single" w:sz="2" w:space="0" w:color="auto"/>
              <w:bottom w:val="single" w:sz="2" w:space="0" w:color="auto"/>
            </w:tcBorders>
            <w:noWrap/>
            <w:vAlign w:val="center"/>
          </w:tcPr>
          <w:p w:rsidR="00C26729" w:rsidRPr="00E10D48" w:rsidRDefault="00C26729" w:rsidP="00503706">
            <w:pPr>
              <w:spacing w:after="0"/>
              <w:ind w:firstLine="0"/>
              <w:jc w:val="right"/>
              <w:rPr>
                <w:rFonts w:ascii="Arial Narrow" w:hAnsi="Arial Narrow"/>
                <w:color w:val="000000"/>
                <w:sz w:val="18"/>
                <w:szCs w:val="18"/>
              </w:rPr>
            </w:pPr>
            <w:r>
              <w:rPr>
                <w:rFonts w:ascii="Arial Narrow" w:hAnsi="Arial Narrow"/>
                <w:color w:val="000000"/>
                <w:sz w:val="18"/>
                <w:szCs w:val="18"/>
              </w:rPr>
              <w:t>-</w:t>
            </w:r>
          </w:p>
        </w:tc>
        <w:tc>
          <w:tcPr>
            <w:tcW w:w="460" w:type="pct"/>
            <w:tcBorders>
              <w:top w:val="single" w:sz="2" w:space="0" w:color="auto"/>
              <w:bottom w:val="single" w:sz="2" w:space="0" w:color="auto"/>
            </w:tcBorders>
            <w:vAlign w:val="center"/>
          </w:tcPr>
          <w:p w:rsidR="00C26729" w:rsidRPr="00E10D48" w:rsidRDefault="00C26729" w:rsidP="00503706">
            <w:pPr>
              <w:spacing w:after="0"/>
              <w:ind w:firstLine="0"/>
              <w:jc w:val="right"/>
              <w:rPr>
                <w:rFonts w:ascii="Arial Narrow" w:hAnsi="Arial Narrow"/>
                <w:color w:val="000000"/>
                <w:sz w:val="18"/>
                <w:szCs w:val="18"/>
              </w:rPr>
            </w:pPr>
            <w:r>
              <w:rPr>
                <w:rFonts w:ascii="Arial Narrow" w:hAnsi="Arial Narrow"/>
                <w:color w:val="000000"/>
                <w:sz w:val="18"/>
                <w:szCs w:val="18"/>
              </w:rPr>
              <w:t>-</w:t>
            </w:r>
          </w:p>
        </w:tc>
      </w:tr>
      <w:tr w:rsidR="00C26729" w:rsidRPr="00E10D48" w:rsidTr="008E7D6E">
        <w:trPr>
          <w:trHeight w:val="198"/>
        </w:trPr>
        <w:tc>
          <w:tcPr>
            <w:tcW w:w="1385" w:type="pct"/>
            <w:tcBorders>
              <w:top w:val="single" w:sz="2" w:space="0" w:color="auto"/>
              <w:bottom w:val="single" w:sz="2" w:space="0" w:color="auto"/>
            </w:tcBorders>
            <w:noWrap/>
            <w:vAlign w:val="center"/>
          </w:tcPr>
          <w:p w:rsidR="00C26729" w:rsidRPr="00E10D48" w:rsidRDefault="00C26729" w:rsidP="00CA7DF8">
            <w:pPr>
              <w:spacing w:after="0"/>
              <w:ind w:firstLine="0"/>
              <w:jc w:val="left"/>
              <w:rPr>
                <w:rFonts w:ascii="Arial Narrow" w:hAnsi="Arial Narrow"/>
                <w:color w:val="000000"/>
                <w:sz w:val="18"/>
                <w:szCs w:val="18"/>
              </w:rPr>
            </w:pPr>
            <w:r>
              <w:rPr>
                <w:rFonts w:ascii="Arial Narrow" w:hAnsi="Arial Narrow"/>
                <w:color w:val="000000"/>
                <w:sz w:val="18"/>
                <w:szCs w:val="18"/>
              </w:rPr>
              <w:t>4. Transferentzia arruntak</w:t>
            </w:r>
          </w:p>
        </w:tc>
        <w:tc>
          <w:tcPr>
            <w:tcW w:w="539" w:type="pct"/>
            <w:tcBorders>
              <w:top w:val="single" w:sz="2" w:space="0" w:color="auto"/>
              <w:bottom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139.464</w:t>
            </w:r>
          </w:p>
        </w:tc>
        <w:tc>
          <w:tcPr>
            <w:tcW w:w="462" w:type="pct"/>
            <w:tcBorders>
              <w:top w:val="single" w:sz="2" w:space="0" w:color="auto"/>
              <w:bottom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538" w:type="pct"/>
            <w:tcBorders>
              <w:top w:val="single" w:sz="2" w:space="0" w:color="auto"/>
              <w:bottom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139.464</w:t>
            </w:r>
          </w:p>
        </w:tc>
        <w:tc>
          <w:tcPr>
            <w:tcW w:w="693" w:type="pct"/>
            <w:tcBorders>
              <w:top w:val="single" w:sz="2" w:space="0" w:color="auto"/>
              <w:bottom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138.823</w:t>
            </w:r>
          </w:p>
        </w:tc>
        <w:tc>
          <w:tcPr>
            <w:tcW w:w="538" w:type="pct"/>
            <w:tcBorders>
              <w:top w:val="single" w:sz="2" w:space="0" w:color="auto"/>
              <w:bottom w:val="single" w:sz="2" w:space="0" w:color="auto"/>
            </w:tcBorders>
            <w:vAlign w:val="center"/>
          </w:tcPr>
          <w:p w:rsidR="00C26729" w:rsidRPr="00E10D48"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92.308</w:t>
            </w:r>
          </w:p>
        </w:tc>
        <w:tc>
          <w:tcPr>
            <w:tcW w:w="386" w:type="pct"/>
            <w:tcBorders>
              <w:top w:val="single" w:sz="2" w:space="0" w:color="auto"/>
              <w:bottom w:val="single" w:sz="2" w:space="0" w:color="auto"/>
            </w:tcBorders>
            <w:noWrap/>
            <w:vAlign w:val="center"/>
          </w:tcPr>
          <w:p w:rsidR="00C26729" w:rsidRPr="00E10D48" w:rsidRDefault="00C26729" w:rsidP="00503706">
            <w:pPr>
              <w:spacing w:after="0"/>
              <w:ind w:firstLine="0"/>
              <w:jc w:val="right"/>
              <w:rPr>
                <w:rFonts w:ascii="Arial Narrow" w:hAnsi="Arial Narrow"/>
                <w:color w:val="000000"/>
                <w:sz w:val="18"/>
                <w:szCs w:val="18"/>
              </w:rPr>
            </w:pPr>
            <w:r>
              <w:rPr>
                <w:rFonts w:ascii="Arial Narrow" w:hAnsi="Arial Narrow"/>
                <w:color w:val="000000"/>
                <w:sz w:val="18"/>
                <w:szCs w:val="18"/>
              </w:rPr>
              <w:t>100</w:t>
            </w:r>
          </w:p>
        </w:tc>
        <w:tc>
          <w:tcPr>
            <w:tcW w:w="460" w:type="pct"/>
            <w:tcBorders>
              <w:top w:val="single" w:sz="2" w:space="0" w:color="auto"/>
              <w:bottom w:val="single" w:sz="2" w:space="0" w:color="auto"/>
            </w:tcBorders>
            <w:vAlign w:val="center"/>
          </w:tcPr>
          <w:p w:rsidR="00C26729" w:rsidRPr="00E10D48" w:rsidRDefault="00C26729" w:rsidP="00503706">
            <w:pPr>
              <w:spacing w:after="0"/>
              <w:ind w:firstLine="0"/>
              <w:jc w:val="right"/>
              <w:rPr>
                <w:rFonts w:ascii="Arial Narrow" w:hAnsi="Arial Narrow"/>
                <w:color w:val="000000"/>
                <w:sz w:val="18"/>
                <w:szCs w:val="18"/>
              </w:rPr>
            </w:pPr>
            <w:r>
              <w:rPr>
                <w:rFonts w:ascii="Arial Narrow" w:hAnsi="Arial Narrow"/>
                <w:color w:val="000000"/>
                <w:sz w:val="18"/>
                <w:szCs w:val="18"/>
              </w:rPr>
              <w:t>66</w:t>
            </w:r>
          </w:p>
        </w:tc>
      </w:tr>
      <w:tr w:rsidR="00C26729" w:rsidRPr="00E10D48" w:rsidTr="008E7D6E">
        <w:trPr>
          <w:trHeight w:val="198"/>
        </w:trPr>
        <w:tc>
          <w:tcPr>
            <w:tcW w:w="1385" w:type="pct"/>
            <w:tcBorders>
              <w:top w:val="single" w:sz="2" w:space="0" w:color="auto"/>
              <w:bottom w:val="single" w:sz="2" w:space="0" w:color="auto"/>
            </w:tcBorders>
            <w:noWrap/>
            <w:vAlign w:val="center"/>
          </w:tcPr>
          <w:p w:rsidR="00C26729" w:rsidRPr="00E10D48" w:rsidRDefault="00C26729" w:rsidP="00CA7DF8">
            <w:pPr>
              <w:spacing w:after="0"/>
              <w:ind w:firstLine="0"/>
              <w:jc w:val="left"/>
              <w:rPr>
                <w:rFonts w:ascii="Arial Narrow" w:hAnsi="Arial Narrow"/>
                <w:color w:val="000000"/>
                <w:sz w:val="18"/>
                <w:szCs w:val="18"/>
              </w:rPr>
            </w:pPr>
            <w:r>
              <w:rPr>
                <w:rFonts w:ascii="Arial Narrow" w:hAnsi="Arial Narrow"/>
                <w:color w:val="000000"/>
                <w:sz w:val="18"/>
                <w:szCs w:val="18"/>
              </w:rPr>
              <w:t>6. Inbertsioak</w:t>
            </w:r>
          </w:p>
        </w:tc>
        <w:tc>
          <w:tcPr>
            <w:tcW w:w="539" w:type="pct"/>
            <w:tcBorders>
              <w:top w:val="single" w:sz="2" w:space="0" w:color="auto"/>
              <w:bottom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462" w:type="pct"/>
            <w:tcBorders>
              <w:top w:val="single" w:sz="2" w:space="0" w:color="auto"/>
              <w:bottom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164.050</w:t>
            </w:r>
          </w:p>
        </w:tc>
        <w:tc>
          <w:tcPr>
            <w:tcW w:w="538" w:type="pct"/>
            <w:tcBorders>
              <w:top w:val="single" w:sz="2" w:space="0" w:color="auto"/>
              <w:bottom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164.050</w:t>
            </w:r>
          </w:p>
        </w:tc>
        <w:tc>
          <w:tcPr>
            <w:tcW w:w="693" w:type="pct"/>
            <w:tcBorders>
              <w:top w:val="single" w:sz="2" w:space="0" w:color="auto"/>
              <w:bottom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139.222</w:t>
            </w:r>
          </w:p>
        </w:tc>
        <w:tc>
          <w:tcPr>
            <w:tcW w:w="538" w:type="pct"/>
            <w:tcBorders>
              <w:top w:val="single" w:sz="2" w:space="0" w:color="auto"/>
              <w:bottom w:val="single" w:sz="2" w:space="0" w:color="auto"/>
            </w:tcBorders>
            <w:vAlign w:val="center"/>
          </w:tcPr>
          <w:p w:rsidR="00C26729" w:rsidRPr="00E10D48"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114.875</w:t>
            </w:r>
          </w:p>
        </w:tc>
        <w:tc>
          <w:tcPr>
            <w:tcW w:w="386" w:type="pct"/>
            <w:tcBorders>
              <w:top w:val="single" w:sz="2" w:space="0" w:color="auto"/>
              <w:bottom w:val="single" w:sz="2" w:space="0" w:color="auto"/>
            </w:tcBorders>
            <w:noWrap/>
            <w:vAlign w:val="center"/>
          </w:tcPr>
          <w:p w:rsidR="00C26729" w:rsidRPr="00E10D48" w:rsidRDefault="00C26729" w:rsidP="00503706">
            <w:pPr>
              <w:spacing w:after="0"/>
              <w:ind w:firstLine="0"/>
              <w:jc w:val="right"/>
              <w:rPr>
                <w:rFonts w:ascii="Arial Narrow" w:hAnsi="Arial Narrow"/>
                <w:color w:val="000000"/>
                <w:sz w:val="18"/>
                <w:szCs w:val="18"/>
              </w:rPr>
            </w:pPr>
            <w:r>
              <w:rPr>
                <w:rFonts w:ascii="Arial Narrow" w:hAnsi="Arial Narrow"/>
                <w:color w:val="000000"/>
                <w:sz w:val="18"/>
                <w:szCs w:val="18"/>
              </w:rPr>
              <w:t>85</w:t>
            </w:r>
          </w:p>
        </w:tc>
        <w:tc>
          <w:tcPr>
            <w:tcW w:w="460" w:type="pct"/>
            <w:tcBorders>
              <w:top w:val="single" w:sz="2" w:space="0" w:color="auto"/>
              <w:bottom w:val="single" w:sz="2" w:space="0" w:color="auto"/>
            </w:tcBorders>
            <w:vAlign w:val="center"/>
          </w:tcPr>
          <w:p w:rsidR="00C26729" w:rsidRPr="00E10D48" w:rsidRDefault="00C26729" w:rsidP="00503706">
            <w:pPr>
              <w:spacing w:after="0"/>
              <w:ind w:firstLine="0"/>
              <w:jc w:val="right"/>
              <w:rPr>
                <w:rFonts w:ascii="Arial Narrow" w:hAnsi="Arial Narrow"/>
                <w:color w:val="000000"/>
                <w:sz w:val="18"/>
                <w:szCs w:val="18"/>
              </w:rPr>
            </w:pPr>
            <w:r>
              <w:rPr>
                <w:rFonts w:ascii="Arial Narrow" w:hAnsi="Arial Narrow"/>
                <w:color w:val="000000"/>
                <w:sz w:val="18"/>
                <w:szCs w:val="18"/>
              </w:rPr>
              <w:t>83</w:t>
            </w:r>
          </w:p>
        </w:tc>
      </w:tr>
      <w:tr w:rsidR="00C26729" w:rsidRPr="00E10D48" w:rsidTr="008E7D6E">
        <w:trPr>
          <w:trHeight w:val="198"/>
        </w:trPr>
        <w:tc>
          <w:tcPr>
            <w:tcW w:w="1385" w:type="pct"/>
            <w:tcBorders>
              <w:top w:val="single" w:sz="2" w:space="0" w:color="auto"/>
              <w:bottom w:val="single" w:sz="2" w:space="0" w:color="auto"/>
            </w:tcBorders>
            <w:noWrap/>
            <w:vAlign w:val="center"/>
          </w:tcPr>
          <w:p w:rsidR="00C26729" w:rsidRPr="00E10D48" w:rsidRDefault="00C26729" w:rsidP="00CA7DF8">
            <w:pPr>
              <w:spacing w:after="0"/>
              <w:ind w:firstLine="0"/>
              <w:jc w:val="left"/>
              <w:rPr>
                <w:rFonts w:ascii="Arial Narrow" w:hAnsi="Arial Narrow"/>
                <w:color w:val="000000"/>
                <w:sz w:val="18"/>
                <w:szCs w:val="18"/>
              </w:rPr>
            </w:pPr>
            <w:r>
              <w:rPr>
                <w:rFonts w:ascii="Arial Narrow" w:hAnsi="Arial Narrow"/>
                <w:color w:val="000000"/>
                <w:sz w:val="18"/>
                <w:szCs w:val="18"/>
              </w:rPr>
              <w:t>7. Kapital-transferentziak</w:t>
            </w:r>
          </w:p>
        </w:tc>
        <w:tc>
          <w:tcPr>
            <w:tcW w:w="539" w:type="pct"/>
            <w:tcBorders>
              <w:top w:val="single" w:sz="2" w:space="0" w:color="auto"/>
              <w:bottom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462" w:type="pct"/>
            <w:tcBorders>
              <w:top w:val="single" w:sz="2" w:space="0" w:color="auto"/>
              <w:bottom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538" w:type="pct"/>
            <w:tcBorders>
              <w:top w:val="single" w:sz="2" w:space="0" w:color="auto"/>
              <w:bottom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693" w:type="pct"/>
            <w:tcBorders>
              <w:top w:val="single" w:sz="2" w:space="0" w:color="auto"/>
              <w:bottom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538" w:type="pct"/>
            <w:tcBorders>
              <w:top w:val="single" w:sz="2" w:space="0" w:color="auto"/>
              <w:bottom w:val="single" w:sz="2" w:space="0" w:color="auto"/>
            </w:tcBorders>
            <w:vAlign w:val="center"/>
          </w:tcPr>
          <w:p w:rsidR="00C26729" w:rsidRPr="00E10D48"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386" w:type="pct"/>
            <w:tcBorders>
              <w:top w:val="single" w:sz="2" w:space="0" w:color="auto"/>
              <w:bottom w:val="single" w:sz="2" w:space="0" w:color="auto"/>
            </w:tcBorders>
            <w:noWrap/>
            <w:vAlign w:val="center"/>
          </w:tcPr>
          <w:p w:rsidR="00C26729" w:rsidRPr="00E10D48" w:rsidRDefault="00C26729" w:rsidP="00503706">
            <w:pPr>
              <w:spacing w:after="0"/>
              <w:ind w:firstLine="0"/>
              <w:jc w:val="right"/>
              <w:rPr>
                <w:rFonts w:ascii="Arial Narrow" w:hAnsi="Arial Narrow"/>
                <w:color w:val="000000"/>
                <w:sz w:val="18"/>
                <w:szCs w:val="18"/>
              </w:rPr>
            </w:pPr>
            <w:r>
              <w:rPr>
                <w:rFonts w:ascii="Arial Narrow" w:hAnsi="Arial Narrow"/>
                <w:color w:val="000000"/>
                <w:sz w:val="18"/>
                <w:szCs w:val="18"/>
              </w:rPr>
              <w:t>-</w:t>
            </w:r>
          </w:p>
        </w:tc>
        <w:tc>
          <w:tcPr>
            <w:tcW w:w="460" w:type="pct"/>
            <w:tcBorders>
              <w:top w:val="single" w:sz="2" w:space="0" w:color="auto"/>
              <w:bottom w:val="single" w:sz="2" w:space="0" w:color="auto"/>
            </w:tcBorders>
            <w:vAlign w:val="center"/>
          </w:tcPr>
          <w:p w:rsidR="00C26729" w:rsidRPr="00E10D48" w:rsidRDefault="00C26729" w:rsidP="00503706">
            <w:pPr>
              <w:spacing w:after="0"/>
              <w:ind w:firstLine="0"/>
              <w:jc w:val="right"/>
              <w:rPr>
                <w:rFonts w:ascii="Arial Narrow" w:hAnsi="Arial Narrow"/>
                <w:color w:val="000000"/>
                <w:sz w:val="18"/>
                <w:szCs w:val="18"/>
              </w:rPr>
            </w:pPr>
            <w:r>
              <w:rPr>
                <w:rFonts w:ascii="Arial Narrow" w:hAnsi="Arial Narrow"/>
                <w:color w:val="000000"/>
                <w:sz w:val="18"/>
                <w:szCs w:val="18"/>
              </w:rPr>
              <w:t>-</w:t>
            </w:r>
          </w:p>
        </w:tc>
      </w:tr>
      <w:tr w:rsidR="00C26729" w:rsidRPr="00E10D48" w:rsidTr="008E7D6E">
        <w:trPr>
          <w:trHeight w:val="198"/>
        </w:trPr>
        <w:tc>
          <w:tcPr>
            <w:tcW w:w="1385" w:type="pct"/>
            <w:tcBorders>
              <w:top w:val="single" w:sz="2" w:space="0" w:color="auto"/>
              <w:bottom w:val="single" w:sz="2" w:space="0" w:color="auto"/>
            </w:tcBorders>
            <w:noWrap/>
            <w:vAlign w:val="center"/>
          </w:tcPr>
          <w:p w:rsidR="00C26729" w:rsidRPr="00E10D48" w:rsidRDefault="00C26729" w:rsidP="00CA7DF8">
            <w:pPr>
              <w:spacing w:after="0"/>
              <w:ind w:firstLine="0"/>
              <w:jc w:val="left"/>
              <w:rPr>
                <w:rFonts w:ascii="Arial Narrow" w:hAnsi="Arial Narrow"/>
                <w:color w:val="000000"/>
                <w:sz w:val="18"/>
                <w:szCs w:val="18"/>
              </w:rPr>
            </w:pPr>
            <w:r>
              <w:rPr>
                <w:rFonts w:ascii="Arial Narrow" w:hAnsi="Arial Narrow"/>
                <w:color w:val="000000"/>
                <w:sz w:val="18"/>
                <w:szCs w:val="18"/>
              </w:rPr>
              <w:t>8. Aktibo finantzarioak</w:t>
            </w:r>
          </w:p>
        </w:tc>
        <w:tc>
          <w:tcPr>
            <w:tcW w:w="539" w:type="pct"/>
            <w:tcBorders>
              <w:top w:val="single" w:sz="2" w:space="0" w:color="auto"/>
              <w:bottom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462" w:type="pct"/>
            <w:tcBorders>
              <w:top w:val="single" w:sz="2" w:space="0" w:color="auto"/>
              <w:bottom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538" w:type="pct"/>
            <w:tcBorders>
              <w:top w:val="single" w:sz="2" w:space="0" w:color="auto"/>
              <w:bottom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693" w:type="pct"/>
            <w:tcBorders>
              <w:top w:val="single" w:sz="2" w:space="0" w:color="auto"/>
              <w:bottom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538" w:type="pct"/>
            <w:tcBorders>
              <w:top w:val="single" w:sz="2" w:space="0" w:color="auto"/>
              <w:bottom w:val="single" w:sz="2" w:space="0" w:color="auto"/>
            </w:tcBorders>
            <w:vAlign w:val="center"/>
          </w:tcPr>
          <w:p w:rsidR="00C26729" w:rsidRPr="00E10D48"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386" w:type="pct"/>
            <w:tcBorders>
              <w:top w:val="single" w:sz="2" w:space="0" w:color="auto"/>
              <w:bottom w:val="single" w:sz="2" w:space="0" w:color="auto"/>
            </w:tcBorders>
            <w:noWrap/>
            <w:vAlign w:val="center"/>
          </w:tcPr>
          <w:p w:rsidR="00C26729" w:rsidRPr="00E10D48" w:rsidRDefault="00C26729" w:rsidP="00503706">
            <w:pPr>
              <w:spacing w:after="0"/>
              <w:ind w:firstLine="0"/>
              <w:jc w:val="right"/>
              <w:rPr>
                <w:rFonts w:ascii="Arial Narrow" w:hAnsi="Arial Narrow"/>
                <w:color w:val="000000"/>
                <w:sz w:val="18"/>
                <w:szCs w:val="18"/>
              </w:rPr>
            </w:pPr>
            <w:r>
              <w:rPr>
                <w:rFonts w:ascii="Arial Narrow" w:hAnsi="Arial Narrow"/>
                <w:color w:val="000000"/>
                <w:sz w:val="18"/>
                <w:szCs w:val="18"/>
              </w:rPr>
              <w:t>-</w:t>
            </w:r>
          </w:p>
        </w:tc>
        <w:tc>
          <w:tcPr>
            <w:tcW w:w="460" w:type="pct"/>
            <w:tcBorders>
              <w:top w:val="single" w:sz="2" w:space="0" w:color="auto"/>
              <w:bottom w:val="single" w:sz="2" w:space="0" w:color="auto"/>
            </w:tcBorders>
            <w:vAlign w:val="center"/>
          </w:tcPr>
          <w:p w:rsidR="00C26729" w:rsidRPr="00E10D48" w:rsidRDefault="00C26729" w:rsidP="00503706">
            <w:pPr>
              <w:spacing w:after="0"/>
              <w:ind w:firstLine="0"/>
              <w:jc w:val="right"/>
              <w:rPr>
                <w:rFonts w:ascii="Arial Narrow" w:hAnsi="Arial Narrow"/>
                <w:color w:val="000000"/>
                <w:sz w:val="18"/>
                <w:szCs w:val="18"/>
              </w:rPr>
            </w:pPr>
            <w:r>
              <w:rPr>
                <w:rFonts w:ascii="Arial Narrow" w:hAnsi="Arial Narrow"/>
                <w:color w:val="000000"/>
                <w:sz w:val="18"/>
                <w:szCs w:val="18"/>
              </w:rPr>
              <w:t>-</w:t>
            </w:r>
          </w:p>
        </w:tc>
      </w:tr>
      <w:tr w:rsidR="00C26729" w:rsidRPr="00E10D48" w:rsidTr="008E7D6E">
        <w:trPr>
          <w:trHeight w:val="198"/>
        </w:trPr>
        <w:tc>
          <w:tcPr>
            <w:tcW w:w="1385" w:type="pct"/>
            <w:tcBorders>
              <w:top w:val="single" w:sz="2" w:space="0" w:color="auto"/>
            </w:tcBorders>
            <w:noWrap/>
            <w:vAlign w:val="center"/>
          </w:tcPr>
          <w:p w:rsidR="00C26729" w:rsidRPr="00E10D48" w:rsidRDefault="00C26729" w:rsidP="00CA7DF8">
            <w:pPr>
              <w:spacing w:after="0"/>
              <w:ind w:firstLine="0"/>
              <w:jc w:val="left"/>
              <w:rPr>
                <w:rFonts w:ascii="Arial Narrow" w:hAnsi="Arial Narrow"/>
                <w:color w:val="000000"/>
                <w:sz w:val="18"/>
                <w:szCs w:val="18"/>
              </w:rPr>
            </w:pPr>
            <w:r>
              <w:rPr>
                <w:rFonts w:ascii="Arial Narrow" w:hAnsi="Arial Narrow"/>
                <w:color w:val="000000"/>
                <w:sz w:val="18"/>
                <w:szCs w:val="18"/>
              </w:rPr>
              <w:t>9. Pasibo finantzarioak</w:t>
            </w:r>
          </w:p>
        </w:tc>
        <w:tc>
          <w:tcPr>
            <w:tcW w:w="539" w:type="pct"/>
            <w:tcBorders>
              <w:top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462" w:type="pct"/>
            <w:tcBorders>
              <w:top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538" w:type="pct"/>
            <w:tcBorders>
              <w:top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693" w:type="pct"/>
            <w:tcBorders>
              <w:top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538" w:type="pct"/>
            <w:tcBorders>
              <w:top w:val="single" w:sz="2" w:space="0" w:color="auto"/>
            </w:tcBorders>
            <w:vAlign w:val="center"/>
          </w:tcPr>
          <w:p w:rsidR="00C26729" w:rsidRPr="00E10D48"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386" w:type="pct"/>
            <w:tcBorders>
              <w:top w:val="single" w:sz="2" w:space="0" w:color="auto"/>
            </w:tcBorders>
            <w:noWrap/>
            <w:vAlign w:val="center"/>
          </w:tcPr>
          <w:p w:rsidR="00C26729" w:rsidRPr="00E10D48" w:rsidRDefault="00C26729" w:rsidP="00503706">
            <w:pPr>
              <w:spacing w:after="0"/>
              <w:ind w:firstLine="0"/>
              <w:jc w:val="right"/>
              <w:rPr>
                <w:rFonts w:ascii="Arial Narrow" w:hAnsi="Arial Narrow"/>
                <w:color w:val="000000"/>
                <w:sz w:val="18"/>
                <w:szCs w:val="18"/>
              </w:rPr>
            </w:pPr>
            <w:r>
              <w:rPr>
                <w:rFonts w:ascii="Arial Narrow" w:hAnsi="Arial Narrow"/>
                <w:color w:val="000000"/>
                <w:sz w:val="18"/>
                <w:szCs w:val="18"/>
              </w:rPr>
              <w:t>-</w:t>
            </w:r>
          </w:p>
        </w:tc>
        <w:tc>
          <w:tcPr>
            <w:tcW w:w="460" w:type="pct"/>
            <w:tcBorders>
              <w:top w:val="single" w:sz="2" w:space="0" w:color="auto"/>
            </w:tcBorders>
            <w:vAlign w:val="center"/>
          </w:tcPr>
          <w:p w:rsidR="00C26729" w:rsidRPr="00E10D48" w:rsidRDefault="00C26729" w:rsidP="00503706">
            <w:pPr>
              <w:spacing w:after="0"/>
              <w:ind w:firstLine="0"/>
              <w:jc w:val="right"/>
              <w:rPr>
                <w:rFonts w:ascii="Arial Narrow" w:hAnsi="Arial Narrow"/>
                <w:color w:val="000000"/>
                <w:sz w:val="18"/>
                <w:szCs w:val="18"/>
              </w:rPr>
            </w:pPr>
            <w:r>
              <w:rPr>
                <w:rFonts w:ascii="Arial Narrow" w:hAnsi="Arial Narrow"/>
                <w:color w:val="000000"/>
                <w:sz w:val="18"/>
                <w:szCs w:val="18"/>
              </w:rPr>
              <w:t>-</w:t>
            </w:r>
          </w:p>
        </w:tc>
      </w:tr>
      <w:tr w:rsidR="00C26729" w:rsidRPr="00755757" w:rsidTr="008E7D6E">
        <w:trPr>
          <w:trHeight w:val="255"/>
        </w:trPr>
        <w:tc>
          <w:tcPr>
            <w:tcW w:w="1385" w:type="pct"/>
            <w:shd w:val="clear" w:color="000000" w:fill="FFCC99"/>
            <w:vAlign w:val="center"/>
          </w:tcPr>
          <w:p w:rsidR="00C26729" w:rsidRPr="00755757" w:rsidRDefault="00C26729" w:rsidP="00CA7DF8">
            <w:pPr>
              <w:spacing w:after="0"/>
              <w:ind w:firstLine="0"/>
              <w:jc w:val="left"/>
              <w:rPr>
                <w:rFonts w:ascii="Arial" w:hAnsi="Arial" w:cs="Arial"/>
                <w:color w:val="000000"/>
                <w:sz w:val="18"/>
                <w:szCs w:val="18"/>
              </w:rPr>
            </w:pPr>
            <w:r>
              <w:rPr>
                <w:rFonts w:ascii="Arial" w:hAnsi="Arial"/>
                <w:color w:val="000000"/>
                <w:sz w:val="18"/>
              </w:rPr>
              <w:t>Guztira</w:t>
            </w:r>
          </w:p>
        </w:tc>
        <w:tc>
          <w:tcPr>
            <w:tcW w:w="539" w:type="pct"/>
            <w:shd w:val="clear" w:color="000000" w:fill="FFCC99"/>
            <w:vAlign w:val="center"/>
          </w:tcPr>
          <w:p w:rsidR="00C26729" w:rsidRPr="00755757" w:rsidRDefault="00C26729" w:rsidP="00CA7DF8">
            <w:pPr>
              <w:spacing w:after="0"/>
              <w:ind w:firstLine="0"/>
              <w:jc w:val="right"/>
              <w:rPr>
                <w:rFonts w:ascii="Arial" w:hAnsi="Arial" w:cs="Arial"/>
                <w:color w:val="000000"/>
                <w:sz w:val="18"/>
                <w:szCs w:val="18"/>
              </w:rPr>
            </w:pPr>
            <w:r>
              <w:rPr>
                <w:rFonts w:ascii="Arial" w:hAnsi="Arial"/>
                <w:color w:val="000000"/>
                <w:sz w:val="18"/>
                <w:szCs w:val="18"/>
              </w:rPr>
              <w:t>1.969.600</w:t>
            </w:r>
          </w:p>
        </w:tc>
        <w:tc>
          <w:tcPr>
            <w:tcW w:w="462" w:type="pct"/>
            <w:shd w:val="clear" w:color="000000" w:fill="FFCC99"/>
            <w:vAlign w:val="center"/>
          </w:tcPr>
          <w:p w:rsidR="00C26729" w:rsidRPr="00755757" w:rsidRDefault="00C26729" w:rsidP="00CA7DF8">
            <w:pPr>
              <w:spacing w:after="0"/>
              <w:ind w:firstLine="0"/>
              <w:jc w:val="right"/>
              <w:rPr>
                <w:rFonts w:ascii="Arial" w:hAnsi="Arial" w:cs="Arial"/>
                <w:color w:val="000000"/>
                <w:sz w:val="18"/>
                <w:szCs w:val="18"/>
              </w:rPr>
            </w:pPr>
            <w:r>
              <w:rPr>
                <w:rFonts w:ascii="Arial" w:hAnsi="Arial"/>
                <w:color w:val="000000"/>
                <w:sz w:val="18"/>
                <w:szCs w:val="18"/>
              </w:rPr>
              <w:t>256.504</w:t>
            </w:r>
          </w:p>
        </w:tc>
        <w:tc>
          <w:tcPr>
            <w:tcW w:w="538" w:type="pct"/>
            <w:shd w:val="clear" w:color="000000" w:fill="FFCC99"/>
            <w:vAlign w:val="center"/>
          </w:tcPr>
          <w:p w:rsidR="00C26729" w:rsidRPr="00755757" w:rsidRDefault="00C26729" w:rsidP="00CA7DF8">
            <w:pPr>
              <w:spacing w:after="0"/>
              <w:ind w:firstLine="0"/>
              <w:jc w:val="right"/>
              <w:rPr>
                <w:rFonts w:ascii="Arial" w:hAnsi="Arial" w:cs="Arial"/>
                <w:color w:val="000000"/>
                <w:sz w:val="18"/>
                <w:szCs w:val="18"/>
              </w:rPr>
            </w:pPr>
            <w:r>
              <w:rPr>
                <w:rFonts w:ascii="Arial" w:hAnsi="Arial"/>
                <w:color w:val="000000"/>
                <w:sz w:val="18"/>
                <w:szCs w:val="18"/>
              </w:rPr>
              <w:t>2.226.104</w:t>
            </w:r>
          </w:p>
        </w:tc>
        <w:tc>
          <w:tcPr>
            <w:tcW w:w="693" w:type="pct"/>
            <w:shd w:val="clear" w:color="000000" w:fill="FFCC99"/>
            <w:vAlign w:val="center"/>
          </w:tcPr>
          <w:p w:rsidR="00C26729" w:rsidRPr="00755757" w:rsidRDefault="00C26729" w:rsidP="00CA7DF8">
            <w:pPr>
              <w:spacing w:after="0"/>
              <w:ind w:firstLine="0"/>
              <w:jc w:val="right"/>
              <w:rPr>
                <w:rFonts w:ascii="Arial" w:hAnsi="Arial" w:cs="Arial"/>
                <w:color w:val="000000"/>
                <w:sz w:val="18"/>
                <w:szCs w:val="18"/>
              </w:rPr>
            </w:pPr>
            <w:r>
              <w:rPr>
                <w:rFonts w:ascii="Arial" w:hAnsi="Arial"/>
                <w:color w:val="000000"/>
                <w:sz w:val="18"/>
                <w:szCs w:val="18"/>
              </w:rPr>
              <w:t>2.200.635</w:t>
            </w:r>
          </w:p>
        </w:tc>
        <w:tc>
          <w:tcPr>
            <w:tcW w:w="538" w:type="pct"/>
            <w:shd w:val="clear" w:color="000000" w:fill="FFCC99"/>
            <w:vAlign w:val="center"/>
          </w:tcPr>
          <w:p w:rsidR="00C26729" w:rsidRPr="00755757" w:rsidRDefault="00C26729" w:rsidP="00CA7DF8">
            <w:pPr>
              <w:spacing w:after="0"/>
              <w:ind w:firstLine="0"/>
              <w:jc w:val="right"/>
              <w:rPr>
                <w:rFonts w:ascii="Arial" w:hAnsi="Arial" w:cs="Arial"/>
                <w:color w:val="000000"/>
                <w:sz w:val="18"/>
                <w:szCs w:val="18"/>
              </w:rPr>
            </w:pPr>
            <w:r>
              <w:rPr>
                <w:rFonts w:ascii="Arial" w:hAnsi="Arial"/>
                <w:color w:val="000000"/>
                <w:sz w:val="18"/>
                <w:szCs w:val="18"/>
              </w:rPr>
              <w:t>2.018.928</w:t>
            </w:r>
          </w:p>
        </w:tc>
        <w:tc>
          <w:tcPr>
            <w:tcW w:w="386" w:type="pct"/>
            <w:shd w:val="clear" w:color="000000" w:fill="FFCC99"/>
            <w:noWrap/>
            <w:vAlign w:val="center"/>
          </w:tcPr>
          <w:p w:rsidR="00C26729" w:rsidRPr="00755757" w:rsidRDefault="00C26729" w:rsidP="00503706">
            <w:pPr>
              <w:spacing w:after="0"/>
              <w:ind w:firstLine="0"/>
              <w:jc w:val="right"/>
              <w:rPr>
                <w:rFonts w:ascii="Arial" w:hAnsi="Arial" w:cs="Arial"/>
                <w:color w:val="000000"/>
                <w:sz w:val="18"/>
                <w:szCs w:val="18"/>
              </w:rPr>
            </w:pPr>
            <w:r>
              <w:rPr>
                <w:rFonts w:ascii="Arial" w:hAnsi="Arial"/>
                <w:color w:val="000000"/>
                <w:sz w:val="18"/>
                <w:szCs w:val="18"/>
              </w:rPr>
              <w:t>99</w:t>
            </w:r>
          </w:p>
        </w:tc>
        <w:tc>
          <w:tcPr>
            <w:tcW w:w="460" w:type="pct"/>
            <w:shd w:val="clear" w:color="000000" w:fill="FFCC99"/>
            <w:vAlign w:val="center"/>
          </w:tcPr>
          <w:p w:rsidR="00C26729" w:rsidRPr="00755757" w:rsidRDefault="00C26729" w:rsidP="00503706">
            <w:pPr>
              <w:spacing w:after="0"/>
              <w:ind w:firstLine="0"/>
              <w:jc w:val="right"/>
              <w:rPr>
                <w:rFonts w:ascii="Arial" w:hAnsi="Arial" w:cs="Arial"/>
                <w:color w:val="000000"/>
                <w:sz w:val="18"/>
                <w:szCs w:val="18"/>
              </w:rPr>
            </w:pPr>
            <w:r>
              <w:rPr>
                <w:rFonts w:ascii="Arial" w:hAnsi="Arial"/>
                <w:color w:val="000000"/>
                <w:sz w:val="18"/>
                <w:szCs w:val="18"/>
              </w:rPr>
              <w:t>92</w:t>
            </w:r>
          </w:p>
        </w:tc>
      </w:tr>
    </w:tbl>
    <w:p w:rsidR="00C26729" w:rsidRPr="003240CA" w:rsidRDefault="00C26729" w:rsidP="00CA048B">
      <w:pPr>
        <w:pStyle w:val="atitulo3"/>
        <w:spacing w:before="240" w:after="180"/>
        <w:jc w:val="center"/>
        <w:rPr>
          <w:i w:val="0"/>
          <w:sz w:val="20"/>
        </w:rPr>
      </w:pPr>
      <w:r>
        <w:rPr>
          <w:i w:val="0"/>
          <w:sz w:val="20"/>
        </w:rPr>
        <w:t>Diru-sarrerak kapitulu ekonomikoen arabera</w:t>
      </w:r>
    </w:p>
    <w:tbl>
      <w:tblPr>
        <w:tblW w:w="4925" w:type="pct"/>
        <w:tblInd w:w="70" w:type="dxa"/>
        <w:tblBorders>
          <w:top w:val="single" w:sz="4" w:space="0" w:color="auto"/>
          <w:bottom w:val="single" w:sz="4" w:space="0" w:color="auto"/>
          <w:insideH w:val="single" w:sz="4" w:space="0" w:color="auto"/>
        </w:tblBorders>
        <w:tblLayout w:type="fixed"/>
        <w:tblCellMar>
          <w:left w:w="70" w:type="dxa"/>
          <w:right w:w="70" w:type="dxa"/>
        </w:tblCellMar>
        <w:tblLook w:val="00A0" w:firstRow="1" w:lastRow="0" w:firstColumn="1" w:lastColumn="0" w:noHBand="0" w:noVBand="0"/>
      </w:tblPr>
      <w:tblGrid>
        <w:gridCol w:w="2550"/>
        <w:gridCol w:w="993"/>
        <w:gridCol w:w="850"/>
        <w:gridCol w:w="993"/>
        <w:gridCol w:w="1244"/>
        <w:gridCol w:w="999"/>
        <w:gridCol w:w="735"/>
        <w:gridCol w:w="850"/>
      </w:tblGrid>
      <w:tr w:rsidR="00C26729" w:rsidRPr="00755757" w:rsidTr="008E7D6E">
        <w:trPr>
          <w:trHeight w:val="255"/>
        </w:trPr>
        <w:tc>
          <w:tcPr>
            <w:tcW w:w="1384" w:type="pct"/>
            <w:shd w:val="clear" w:color="000000" w:fill="FFCC99"/>
            <w:vAlign w:val="center"/>
          </w:tcPr>
          <w:p w:rsidR="00C26729" w:rsidRPr="00755757" w:rsidRDefault="00C26729" w:rsidP="00CA7DF8">
            <w:pPr>
              <w:spacing w:after="0"/>
              <w:ind w:firstLine="0"/>
              <w:jc w:val="left"/>
              <w:rPr>
                <w:rFonts w:ascii="Arial" w:hAnsi="Arial" w:cs="Arial"/>
                <w:color w:val="000000"/>
                <w:sz w:val="18"/>
                <w:szCs w:val="18"/>
              </w:rPr>
            </w:pPr>
            <w:r>
              <w:rPr>
                <w:rFonts w:ascii="Arial" w:hAnsi="Arial"/>
                <w:color w:val="000000"/>
                <w:sz w:val="18"/>
                <w:szCs w:val="18"/>
              </w:rPr>
              <w:t>DIRU-SARRERAK</w:t>
            </w:r>
          </w:p>
        </w:tc>
        <w:tc>
          <w:tcPr>
            <w:tcW w:w="539" w:type="pct"/>
            <w:shd w:val="clear" w:color="000000" w:fill="FFCC99"/>
            <w:vAlign w:val="center"/>
          </w:tcPr>
          <w:p w:rsidR="00C26729" w:rsidRPr="00755757" w:rsidRDefault="00C26729" w:rsidP="00DE596D">
            <w:pPr>
              <w:spacing w:after="0"/>
              <w:ind w:firstLine="0"/>
              <w:jc w:val="right"/>
              <w:rPr>
                <w:rFonts w:ascii="Arial" w:hAnsi="Arial" w:cs="Arial"/>
                <w:color w:val="000000"/>
                <w:sz w:val="18"/>
                <w:szCs w:val="18"/>
              </w:rPr>
            </w:pPr>
            <w:r>
              <w:rPr>
                <w:rFonts w:ascii="Arial" w:hAnsi="Arial"/>
                <w:color w:val="000000"/>
                <w:sz w:val="18"/>
                <w:szCs w:val="18"/>
              </w:rPr>
              <w:t>Hasierako aurreiku</w:t>
            </w:r>
            <w:r>
              <w:rPr>
                <w:rFonts w:ascii="Arial" w:hAnsi="Arial"/>
                <w:color w:val="000000"/>
                <w:sz w:val="18"/>
                <w:szCs w:val="18"/>
              </w:rPr>
              <w:t>s</w:t>
            </w:r>
            <w:r>
              <w:rPr>
                <w:rFonts w:ascii="Arial" w:hAnsi="Arial"/>
                <w:color w:val="000000"/>
                <w:sz w:val="18"/>
                <w:szCs w:val="18"/>
              </w:rPr>
              <w:t>pena</w:t>
            </w:r>
          </w:p>
        </w:tc>
        <w:tc>
          <w:tcPr>
            <w:tcW w:w="461" w:type="pct"/>
            <w:shd w:val="clear" w:color="000000" w:fill="FFCC99"/>
            <w:vAlign w:val="center"/>
          </w:tcPr>
          <w:p w:rsidR="00C26729" w:rsidRPr="00755757" w:rsidRDefault="00C26729" w:rsidP="00DE596D">
            <w:pPr>
              <w:spacing w:after="0"/>
              <w:ind w:firstLine="0"/>
              <w:jc w:val="right"/>
              <w:rPr>
                <w:rFonts w:ascii="Arial" w:hAnsi="Arial" w:cs="Arial"/>
                <w:color w:val="000000"/>
                <w:sz w:val="18"/>
                <w:szCs w:val="18"/>
              </w:rPr>
            </w:pPr>
            <w:r>
              <w:rPr>
                <w:rFonts w:ascii="Arial" w:hAnsi="Arial"/>
                <w:color w:val="000000"/>
                <w:sz w:val="18"/>
                <w:szCs w:val="18"/>
              </w:rPr>
              <w:t>Aldak.</w:t>
            </w:r>
          </w:p>
        </w:tc>
        <w:tc>
          <w:tcPr>
            <w:tcW w:w="539" w:type="pct"/>
            <w:shd w:val="clear" w:color="000000" w:fill="FFCC99"/>
            <w:vAlign w:val="center"/>
          </w:tcPr>
          <w:p w:rsidR="00C26729" w:rsidRPr="00755757" w:rsidRDefault="00C26729" w:rsidP="00DE596D">
            <w:pPr>
              <w:spacing w:after="0"/>
              <w:ind w:firstLine="0"/>
              <w:jc w:val="right"/>
              <w:rPr>
                <w:rFonts w:ascii="Arial" w:hAnsi="Arial" w:cs="Arial"/>
                <w:color w:val="000000"/>
                <w:sz w:val="18"/>
                <w:szCs w:val="18"/>
              </w:rPr>
            </w:pPr>
            <w:r>
              <w:rPr>
                <w:rFonts w:ascii="Arial" w:hAnsi="Arial"/>
                <w:color w:val="000000"/>
                <w:sz w:val="18"/>
                <w:szCs w:val="18"/>
              </w:rPr>
              <w:t>Behin betiko aurreiku</w:t>
            </w:r>
            <w:r>
              <w:rPr>
                <w:rFonts w:ascii="Arial" w:hAnsi="Arial"/>
                <w:color w:val="000000"/>
                <w:sz w:val="18"/>
                <w:szCs w:val="18"/>
              </w:rPr>
              <w:t>s</w:t>
            </w:r>
            <w:r>
              <w:rPr>
                <w:rFonts w:ascii="Arial" w:hAnsi="Arial"/>
                <w:color w:val="000000"/>
                <w:sz w:val="18"/>
                <w:szCs w:val="18"/>
              </w:rPr>
              <w:t>pena</w:t>
            </w:r>
          </w:p>
        </w:tc>
        <w:tc>
          <w:tcPr>
            <w:tcW w:w="675" w:type="pct"/>
            <w:shd w:val="clear" w:color="000000" w:fill="FFCC99"/>
            <w:vAlign w:val="center"/>
          </w:tcPr>
          <w:p w:rsidR="00C26729" w:rsidRPr="00755757" w:rsidRDefault="00C26729" w:rsidP="00DE596D">
            <w:pPr>
              <w:spacing w:after="0"/>
              <w:ind w:firstLine="0"/>
              <w:jc w:val="right"/>
              <w:rPr>
                <w:rFonts w:ascii="Arial" w:hAnsi="Arial" w:cs="Arial"/>
                <w:color w:val="000000"/>
                <w:sz w:val="18"/>
                <w:szCs w:val="18"/>
              </w:rPr>
            </w:pPr>
            <w:r>
              <w:rPr>
                <w:rFonts w:ascii="Arial" w:hAnsi="Arial"/>
                <w:color w:val="000000"/>
                <w:sz w:val="18"/>
                <w:szCs w:val="18"/>
              </w:rPr>
              <w:t>Aitortutako eskubideak</w:t>
            </w:r>
          </w:p>
          <w:p w:rsidR="00C26729" w:rsidRPr="00755757" w:rsidRDefault="00C26729" w:rsidP="00DE596D">
            <w:pPr>
              <w:spacing w:after="0"/>
              <w:ind w:firstLine="0"/>
              <w:jc w:val="right"/>
              <w:rPr>
                <w:rFonts w:ascii="Arial" w:hAnsi="Arial" w:cs="Arial"/>
                <w:color w:val="000000"/>
                <w:sz w:val="18"/>
                <w:szCs w:val="18"/>
              </w:rPr>
            </w:pPr>
          </w:p>
        </w:tc>
        <w:tc>
          <w:tcPr>
            <w:tcW w:w="542" w:type="pct"/>
            <w:shd w:val="clear" w:color="000000" w:fill="FFCC99"/>
            <w:vAlign w:val="center"/>
          </w:tcPr>
          <w:p w:rsidR="00C26729" w:rsidRPr="00755757" w:rsidRDefault="00C26729" w:rsidP="00DE596D">
            <w:pPr>
              <w:spacing w:after="0"/>
              <w:ind w:firstLine="0"/>
              <w:jc w:val="right"/>
              <w:rPr>
                <w:rFonts w:ascii="Arial" w:hAnsi="Arial" w:cs="Arial"/>
                <w:color w:val="000000"/>
                <w:sz w:val="18"/>
                <w:szCs w:val="18"/>
              </w:rPr>
            </w:pPr>
            <w:r>
              <w:rPr>
                <w:rFonts w:ascii="Arial" w:hAnsi="Arial"/>
                <w:color w:val="000000"/>
                <w:sz w:val="18"/>
                <w:szCs w:val="18"/>
              </w:rPr>
              <w:t>Kobra</w:t>
            </w:r>
            <w:r>
              <w:rPr>
                <w:rFonts w:ascii="Arial" w:hAnsi="Arial"/>
                <w:color w:val="000000"/>
                <w:sz w:val="18"/>
                <w:szCs w:val="18"/>
              </w:rPr>
              <w:t>n</w:t>
            </w:r>
            <w:r>
              <w:rPr>
                <w:rFonts w:ascii="Arial" w:hAnsi="Arial"/>
                <w:color w:val="000000"/>
                <w:sz w:val="18"/>
                <w:szCs w:val="18"/>
              </w:rPr>
              <w:t>tzak</w:t>
            </w:r>
          </w:p>
        </w:tc>
        <w:tc>
          <w:tcPr>
            <w:tcW w:w="399" w:type="pct"/>
            <w:shd w:val="clear" w:color="000000" w:fill="FFCC99"/>
            <w:vAlign w:val="center"/>
          </w:tcPr>
          <w:p w:rsidR="00C26729" w:rsidRPr="00755757" w:rsidRDefault="00C26729" w:rsidP="007E2474">
            <w:pPr>
              <w:spacing w:after="0"/>
              <w:ind w:firstLine="0"/>
              <w:jc w:val="right"/>
              <w:rPr>
                <w:rFonts w:ascii="Arial" w:hAnsi="Arial" w:cs="Arial"/>
                <w:color w:val="000000"/>
                <w:sz w:val="18"/>
                <w:szCs w:val="18"/>
              </w:rPr>
            </w:pPr>
            <w:r>
              <w:rPr>
                <w:rFonts w:ascii="Arial" w:hAnsi="Arial"/>
                <w:color w:val="000000"/>
                <w:sz w:val="18"/>
                <w:szCs w:val="18"/>
              </w:rPr>
              <w:t>Bet</w:t>
            </w:r>
            <w:r>
              <w:rPr>
                <w:rFonts w:ascii="Arial" w:hAnsi="Arial"/>
                <w:color w:val="000000"/>
                <w:sz w:val="18"/>
                <w:szCs w:val="18"/>
              </w:rPr>
              <w:t>e</w:t>
            </w:r>
            <w:r>
              <w:rPr>
                <w:rFonts w:ascii="Arial" w:hAnsi="Arial"/>
                <w:color w:val="000000"/>
                <w:sz w:val="18"/>
                <w:szCs w:val="18"/>
              </w:rPr>
              <w:t>takoa (%)</w:t>
            </w:r>
          </w:p>
        </w:tc>
        <w:tc>
          <w:tcPr>
            <w:tcW w:w="461" w:type="pct"/>
            <w:shd w:val="clear" w:color="000000" w:fill="FFCC99"/>
            <w:vAlign w:val="center"/>
          </w:tcPr>
          <w:p w:rsidR="00C26729" w:rsidRDefault="00C26729" w:rsidP="007E2474">
            <w:pPr>
              <w:spacing w:after="0"/>
              <w:ind w:firstLine="0"/>
              <w:jc w:val="right"/>
              <w:rPr>
                <w:rFonts w:ascii="Arial" w:hAnsi="Arial" w:cs="Arial"/>
                <w:color w:val="000000"/>
                <w:sz w:val="18"/>
                <w:szCs w:val="18"/>
              </w:rPr>
            </w:pPr>
            <w:r>
              <w:rPr>
                <w:rFonts w:ascii="Arial" w:hAnsi="Arial"/>
                <w:color w:val="000000"/>
                <w:sz w:val="18"/>
                <w:szCs w:val="18"/>
              </w:rPr>
              <w:t>Kobra</w:t>
            </w:r>
            <w:r>
              <w:rPr>
                <w:rFonts w:ascii="Arial" w:hAnsi="Arial"/>
                <w:color w:val="000000"/>
                <w:sz w:val="18"/>
                <w:szCs w:val="18"/>
              </w:rPr>
              <w:t>n</w:t>
            </w:r>
            <w:r>
              <w:rPr>
                <w:rFonts w:ascii="Arial" w:hAnsi="Arial"/>
                <w:color w:val="000000"/>
                <w:sz w:val="18"/>
                <w:szCs w:val="18"/>
              </w:rPr>
              <w:t xml:space="preserve">tza (%) </w:t>
            </w:r>
          </w:p>
          <w:p w:rsidR="00C26729" w:rsidRPr="00755757" w:rsidRDefault="00C26729" w:rsidP="007E2474">
            <w:pPr>
              <w:spacing w:after="0"/>
              <w:ind w:firstLine="0"/>
              <w:jc w:val="right"/>
              <w:rPr>
                <w:rFonts w:ascii="Arial" w:hAnsi="Arial" w:cs="Arial"/>
                <w:color w:val="000000"/>
                <w:sz w:val="18"/>
                <w:szCs w:val="18"/>
              </w:rPr>
            </w:pPr>
          </w:p>
        </w:tc>
      </w:tr>
      <w:tr w:rsidR="00C26729" w:rsidRPr="00503706" w:rsidTr="008E7D6E">
        <w:trPr>
          <w:trHeight w:val="198"/>
        </w:trPr>
        <w:tc>
          <w:tcPr>
            <w:tcW w:w="1384" w:type="pct"/>
            <w:tcBorders>
              <w:bottom w:val="single" w:sz="2" w:space="0" w:color="auto"/>
            </w:tcBorders>
            <w:noWrap/>
            <w:vAlign w:val="center"/>
          </w:tcPr>
          <w:p w:rsidR="00C26729" w:rsidRPr="00503706" w:rsidRDefault="00C26729" w:rsidP="00CA7DF8">
            <w:pPr>
              <w:spacing w:after="0"/>
              <w:ind w:firstLine="0"/>
              <w:jc w:val="left"/>
              <w:rPr>
                <w:rFonts w:ascii="Arial Narrow" w:hAnsi="Arial Narrow"/>
                <w:color w:val="000000"/>
                <w:sz w:val="18"/>
                <w:szCs w:val="18"/>
              </w:rPr>
            </w:pPr>
            <w:r>
              <w:rPr>
                <w:rFonts w:ascii="Arial Narrow" w:hAnsi="Arial Narrow"/>
                <w:color w:val="000000"/>
                <w:sz w:val="18"/>
                <w:szCs w:val="18"/>
              </w:rPr>
              <w:t>1. Zuzeneko zergak</w:t>
            </w:r>
          </w:p>
        </w:tc>
        <w:tc>
          <w:tcPr>
            <w:tcW w:w="539" w:type="pct"/>
            <w:tcBorders>
              <w:bottom w:val="single" w:sz="2" w:space="0" w:color="auto"/>
            </w:tcBorders>
            <w:noWrap/>
            <w:vAlign w:val="center"/>
          </w:tcPr>
          <w:p w:rsidR="00C26729" w:rsidRPr="00503706"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461" w:type="pct"/>
            <w:tcBorders>
              <w:bottom w:val="single" w:sz="2" w:space="0" w:color="auto"/>
            </w:tcBorders>
            <w:noWrap/>
            <w:vAlign w:val="center"/>
          </w:tcPr>
          <w:p w:rsidR="00C26729" w:rsidRPr="00503706"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539" w:type="pct"/>
            <w:tcBorders>
              <w:bottom w:val="single" w:sz="2" w:space="0" w:color="auto"/>
            </w:tcBorders>
            <w:noWrap/>
            <w:vAlign w:val="center"/>
          </w:tcPr>
          <w:p w:rsidR="00C26729" w:rsidRPr="00503706"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675" w:type="pct"/>
            <w:tcBorders>
              <w:bottom w:val="single" w:sz="2" w:space="0" w:color="auto"/>
            </w:tcBorders>
            <w:vAlign w:val="center"/>
          </w:tcPr>
          <w:p w:rsidR="00C26729" w:rsidRPr="00503706"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542" w:type="pct"/>
            <w:tcBorders>
              <w:bottom w:val="single" w:sz="2" w:space="0" w:color="auto"/>
            </w:tcBorders>
            <w:vAlign w:val="center"/>
          </w:tcPr>
          <w:p w:rsidR="00C26729" w:rsidRPr="00503706"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399" w:type="pct"/>
            <w:tcBorders>
              <w:bottom w:val="single" w:sz="2" w:space="0" w:color="auto"/>
            </w:tcBorders>
            <w:noWrap/>
            <w:vAlign w:val="center"/>
          </w:tcPr>
          <w:p w:rsidR="00C26729" w:rsidRPr="00503706" w:rsidRDefault="00C26729" w:rsidP="003C72CD">
            <w:pPr>
              <w:spacing w:after="0"/>
              <w:ind w:firstLine="0"/>
              <w:jc w:val="right"/>
              <w:rPr>
                <w:rFonts w:ascii="Arial Narrow" w:hAnsi="Arial Narrow"/>
                <w:color w:val="000000"/>
                <w:sz w:val="18"/>
                <w:szCs w:val="18"/>
              </w:rPr>
            </w:pPr>
            <w:r>
              <w:rPr>
                <w:rFonts w:ascii="Arial Narrow" w:hAnsi="Arial Narrow"/>
                <w:color w:val="000000"/>
                <w:sz w:val="18"/>
                <w:szCs w:val="18"/>
              </w:rPr>
              <w:t>-</w:t>
            </w:r>
          </w:p>
        </w:tc>
        <w:tc>
          <w:tcPr>
            <w:tcW w:w="461" w:type="pct"/>
            <w:tcBorders>
              <w:bottom w:val="single" w:sz="2" w:space="0" w:color="auto"/>
            </w:tcBorders>
            <w:vAlign w:val="center"/>
          </w:tcPr>
          <w:p w:rsidR="00C26729" w:rsidRPr="00503706" w:rsidRDefault="00C26729" w:rsidP="00CA7DF8">
            <w:pPr>
              <w:spacing w:after="0"/>
              <w:ind w:firstLine="0"/>
              <w:jc w:val="center"/>
              <w:rPr>
                <w:rFonts w:ascii="Arial Narrow" w:hAnsi="Arial Narrow"/>
                <w:color w:val="000000"/>
                <w:sz w:val="18"/>
                <w:szCs w:val="18"/>
              </w:rPr>
            </w:pPr>
            <w:r>
              <w:rPr>
                <w:rFonts w:ascii="Arial Narrow" w:hAnsi="Arial Narrow"/>
                <w:color w:val="000000"/>
                <w:sz w:val="18"/>
                <w:szCs w:val="18"/>
              </w:rPr>
              <w:t>-</w:t>
            </w:r>
          </w:p>
        </w:tc>
      </w:tr>
      <w:tr w:rsidR="00C26729" w:rsidRPr="00503706" w:rsidTr="008E7D6E">
        <w:trPr>
          <w:trHeight w:val="198"/>
        </w:trPr>
        <w:tc>
          <w:tcPr>
            <w:tcW w:w="1384" w:type="pct"/>
            <w:tcBorders>
              <w:top w:val="single" w:sz="2" w:space="0" w:color="auto"/>
              <w:bottom w:val="single" w:sz="2" w:space="0" w:color="auto"/>
            </w:tcBorders>
            <w:noWrap/>
            <w:vAlign w:val="center"/>
          </w:tcPr>
          <w:p w:rsidR="00C26729" w:rsidRPr="00503706" w:rsidRDefault="00C26729" w:rsidP="00CA7DF8">
            <w:pPr>
              <w:spacing w:after="0"/>
              <w:ind w:firstLine="0"/>
              <w:jc w:val="left"/>
              <w:rPr>
                <w:rFonts w:ascii="Arial Narrow" w:hAnsi="Arial Narrow"/>
                <w:color w:val="000000"/>
                <w:sz w:val="18"/>
                <w:szCs w:val="18"/>
              </w:rPr>
            </w:pPr>
            <w:r>
              <w:rPr>
                <w:rFonts w:ascii="Arial Narrow" w:hAnsi="Arial Narrow"/>
                <w:color w:val="000000"/>
                <w:sz w:val="18"/>
                <w:szCs w:val="18"/>
              </w:rPr>
              <w:t>2. Zeharkako zergak</w:t>
            </w:r>
          </w:p>
        </w:tc>
        <w:tc>
          <w:tcPr>
            <w:tcW w:w="539" w:type="pct"/>
            <w:tcBorders>
              <w:top w:val="single" w:sz="2" w:space="0" w:color="auto"/>
              <w:bottom w:val="single" w:sz="2" w:space="0" w:color="auto"/>
            </w:tcBorders>
            <w:noWrap/>
            <w:vAlign w:val="center"/>
          </w:tcPr>
          <w:p w:rsidR="00C26729" w:rsidRPr="00503706"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461" w:type="pct"/>
            <w:tcBorders>
              <w:top w:val="single" w:sz="2" w:space="0" w:color="auto"/>
              <w:bottom w:val="single" w:sz="2" w:space="0" w:color="auto"/>
            </w:tcBorders>
            <w:noWrap/>
            <w:vAlign w:val="center"/>
          </w:tcPr>
          <w:p w:rsidR="00C26729" w:rsidRPr="00503706"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539" w:type="pct"/>
            <w:tcBorders>
              <w:top w:val="single" w:sz="2" w:space="0" w:color="auto"/>
              <w:bottom w:val="single" w:sz="2" w:space="0" w:color="auto"/>
            </w:tcBorders>
            <w:noWrap/>
            <w:vAlign w:val="center"/>
          </w:tcPr>
          <w:p w:rsidR="00C26729" w:rsidRPr="00503706"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675" w:type="pct"/>
            <w:tcBorders>
              <w:top w:val="single" w:sz="2" w:space="0" w:color="auto"/>
              <w:bottom w:val="single" w:sz="2" w:space="0" w:color="auto"/>
            </w:tcBorders>
            <w:vAlign w:val="center"/>
          </w:tcPr>
          <w:p w:rsidR="00C26729" w:rsidRPr="00503706"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542" w:type="pct"/>
            <w:tcBorders>
              <w:top w:val="single" w:sz="2" w:space="0" w:color="auto"/>
              <w:bottom w:val="single" w:sz="2" w:space="0" w:color="auto"/>
            </w:tcBorders>
            <w:vAlign w:val="center"/>
          </w:tcPr>
          <w:p w:rsidR="00C26729" w:rsidRPr="00503706"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399" w:type="pct"/>
            <w:tcBorders>
              <w:top w:val="single" w:sz="2" w:space="0" w:color="auto"/>
              <w:bottom w:val="single" w:sz="2" w:space="0" w:color="auto"/>
            </w:tcBorders>
            <w:noWrap/>
            <w:vAlign w:val="center"/>
          </w:tcPr>
          <w:p w:rsidR="00C26729" w:rsidRPr="00503706" w:rsidRDefault="00C26729" w:rsidP="003C72CD">
            <w:pPr>
              <w:spacing w:after="0"/>
              <w:ind w:firstLine="0"/>
              <w:jc w:val="right"/>
              <w:rPr>
                <w:rFonts w:ascii="Arial Narrow" w:hAnsi="Arial Narrow"/>
                <w:color w:val="000000"/>
                <w:sz w:val="18"/>
                <w:szCs w:val="18"/>
              </w:rPr>
            </w:pPr>
            <w:r>
              <w:rPr>
                <w:rFonts w:ascii="Arial Narrow" w:hAnsi="Arial Narrow"/>
                <w:color w:val="000000"/>
                <w:sz w:val="18"/>
                <w:szCs w:val="18"/>
              </w:rPr>
              <w:t>-</w:t>
            </w:r>
          </w:p>
        </w:tc>
        <w:tc>
          <w:tcPr>
            <w:tcW w:w="461" w:type="pct"/>
            <w:tcBorders>
              <w:top w:val="single" w:sz="2" w:space="0" w:color="auto"/>
              <w:bottom w:val="single" w:sz="2" w:space="0" w:color="auto"/>
            </w:tcBorders>
            <w:vAlign w:val="center"/>
          </w:tcPr>
          <w:p w:rsidR="00C26729" w:rsidRPr="00503706" w:rsidRDefault="00C26729" w:rsidP="003C72CD">
            <w:pPr>
              <w:spacing w:after="0"/>
              <w:ind w:firstLine="0"/>
              <w:jc w:val="right"/>
              <w:rPr>
                <w:rFonts w:ascii="Arial Narrow" w:hAnsi="Arial Narrow"/>
                <w:color w:val="000000"/>
                <w:sz w:val="18"/>
                <w:szCs w:val="18"/>
              </w:rPr>
            </w:pPr>
            <w:r>
              <w:rPr>
                <w:rFonts w:ascii="Arial Narrow" w:hAnsi="Arial Narrow"/>
                <w:color w:val="000000"/>
                <w:sz w:val="18"/>
                <w:szCs w:val="18"/>
              </w:rPr>
              <w:t>-</w:t>
            </w:r>
          </w:p>
        </w:tc>
      </w:tr>
      <w:tr w:rsidR="00C26729" w:rsidRPr="00503706" w:rsidTr="008E7D6E">
        <w:trPr>
          <w:trHeight w:val="198"/>
        </w:trPr>
        <w:tc>
          <w:tcPr>
            <w:tcW w:w="1384" w:type="pct"/>
            <w:tcBorders>
              <w:top w:val="single" w:sz="2" w:space="0" w:color="auto"/>
              <w:bottom w:val="single" w:sz="2" w:space="0" w:color="auto"/>
            </w:tcBorders>
            <w:noWrap/>
            <w:vAlign w:val="center"/>
          </w:tcPr>
          <w:p w:rsidR="00C26729" w:rsidRPr="00503706" w:rsidRDefault="00C26729" w:rsidP="00E10D48">
            <w:pPr>
              <w:spacing w:after="0"/>
              <w:ind w:firstLine="0"/>
              <w:jc w:val="left"/>
              <w:rPr>
                <w:rFonts w:ascii="Arial Narrow" w:hAnsi="Arial Narrow"/>
                <w:color w:val="000000"/>
                <w:sz w:val="18"/>
                <w:szCs w:val="18"/>
              </w:rPr>
            </w:pPr>
            <w:r>
              <w:rPr>
                <w:rFonts w:ascii="Arial Narrow" w:hAnsi="Arial Narrow"/>
                <w:color w:val="000000"/>
                <w:sz w:val="18"/>
                <w:szCs w:val="18"/>
              </w:rPr>
              <w:t>3. Tasak, prezio publikoak eta beste diru-sarrera batzuk</w:t>
            </w:r>
          </w:p>
        </w:tc>
        <w:tc>
          <w:tcPr>
            <w:tcW w:w="539" w:type="pct"/>
            <w:tcBorders>
              <w:top w:val="single" w:sz="2" w:space="0" w:color="auto"/>
              <w:bottom w:val="single" w:sz="2" w:space="0" w:color="auto"/>
            </w:tcBorders>
            <w:noWrap/>
            <w:vAlign w:val="center"/>
          </w:tcPr>
          <w:p w:rsidR="00C26729" w:rsidRPr="00503706"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1.444.500</w:t>
            </w:r>
          </w:p>
        </w:tc>
        <w:tc>
          <w:tcPr>
            <w:tcW w:w="461" w:type="pct"/>
            <w:tcBorders>
              <w:top w:val="single" w:sz="2" w:space="0" w:color="auto"/>
              <w:bottom w:val="single" w:sz="2" w:space="0" w:color="auto"/>
            </w:tcBorders>
            <w:noWrap/>
            <w:vAlign w:val="center"/>
          </w:tcPr>
          <w:p w:rsidR="00C26729" w:rsidRPr="00503706"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34.454</w:t>
            </w:r>
          </w:p>
        </w:tc>
        <w:tc>
          <w:tcPr>
            <w:tcW w:w="539" w:type="pct"/>
            <w:tcBorders>
              <w:top w:val="single" w:sz="2" w:space="0" w:color="auto"/>
              <w:bottom w:val="single" w:sz="2" w:space="0" w:color="auto"/>
            </w:tcBorders>
            <w:noWrap/>
            <w:vAlign w:val="center"/>
          </w:tcPr>
          <w:p w:rsidR="00C26729" w:rsidRPr="00503706"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1.478.954</w:t>
            </w:r>
          </w:p>
        </w:tc>
        <w:tc>
          <w:tcPr>
            <w:tcW w:w="675" w:type="pct"/>
            <w:tcBorders>
              <w:top w:val="single" w:sz="2" w:space="0" w:color="auto"/>
              <w:bottom w:val="single" w:sz="2" w:space="0" w:color="auto"/>
            </w:tcBorders>
            <w:vAlign w:val="center"/>
          </w:tcPr>
          <w:p w:rsidR="00C26729" w:rsidRPr="00503706"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1.493.277</w:t>
            </w:r>
          </w:p>
        </w:tc>
        <w:tc>
          <w:tcPr>
            <w:tcW w:w="542" w:type="pct"/>
            <w:tcBorders>
              <w:top w:val="single" w:sz="2" w:space="0" w:color="auto"/>
              <w:bottom w:val="single" w:sz="2" w:space="0" w:color="auto"/>
            </w:tcBorders>
            <w:vAlign w:val="center"/>
          </w:tcPr>
          <w:p w:rsidR="00C26729" w:rsidRPr="00503706"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1.469.878</w:t>
            </w:r>
          </w:p>
        </w:tc>
        <w:tc>
          <w:tcPr>
            <w:tcW w:w="399" w:type="pct"/>
            <w:tcBorders>
              <w:top w:val="single" w:sz="2" w:space="0" w:color="auto"/>
              <w:bottom w:val="single" w:sz="2" w:space="0" w:color="auto"/>
            </w:tcBorders>
            <w:noWrap/>
            <w:vAlign w:val="center"/>
          </w:tcPr>
          <w:p w:rsidR="00C26729" w:rsidRPr="00503706" w:rsidRDefault="00C26729" w:rsidP="003C72CD">
            <w:pPr>
              <w:spacing w:after="0"/>
              <w:ind w:firstLine="0"/>
              <w:jc w:val="right"/>
              <w:rPr>
                <w:rFonts w:ascii="Arial Narrow" w:hAnsi="Arial Narrow"/>
                <w:color w:val="000000"/>
                <w:sz w:val="18"/>
                <w:szCs w:val="18"/>
              </w:rPr>
            </w:pPr>
            <w:r>
              <w:rPr>
                <w:rFonts w:ascii="Arial Narrow" w:hAnsi="Arial Narrow"/>
                <w:color w:val="000000"/>
                <w:sz w:val="18"/>
                <w:szCs w:val="18"/>
              </w:rPr>
              <w:t>101</w:t>
            </w:r>
          </w:p>
        </w:tc>
        <w:tc>
          <w:tcPr>
            <w:tcW w:w="461" w:type="pct"/>
            <w:tcBorders>
              <w:top w:val="single" w:sz="2" w:space="0" w:color="auto"/>
              <w:bottom w:val="single" w:sz="2" w:space="0" w:color="auto"/>
            </w:tcBorders>
            <w:vAlign w:val="center"/>
          </w:tcPr>
          <w:p w:rsidR="00C26729" w:rsidRPr="00503706" w:rsidRDefault="00C26729" w:rsidP="003C72CD">
            <w:pPr>
              <w:spacing w:after="0"/>
              <w:ind w:firstLine="0"/>
              <w:jc w:val="right"/>
              <w:rPr>
                <w:rFonts w:ascii="Arial Narrow" w:hAnsi="Arial Narrow"/>
                <w:color w:val="000000"/>
                <w:sz w:val="18"/>
                <w:szCs w:val="18"/>
              </w:rPr>
            </w:pPr>
            <w:r>
              <w:rPr>
                <w:rFonts w:ascii="Arial Narrow" w:hAnsi="Arial Narrow"/>
                <w:color w:val="000000"/>
                <w:sz w:val="18"/>
                <w:szCs w:val="18"/>
              </w:rPr>
              <w:t>98</w:t>
            </w:r>
          </w:p>
        </w:tc>
      </w:tr>
      <w:tr w:rsidR="00C26729" w:rsidRPr="00503706" w:rsidTr="008E7D6E">
        <w:trPr>
          <w:trHeight w:val="198"/>
        </w:trPr>
        <w:tc>
          <w:tcPr>
            <w:tcW w:w="1384" w:type="pct"/>
            <w:tcBorders>
              <w:top w:val="single" w:sz="2" w:space="0" w:color="auto"/>
              <w:bottom w:val="single" w:sz="2" w:space="0" w:color="auto"/>
            </w:tcBorders>
            <w:noWrap/>
            <w:vAlign w:val="center"/>
          </w:tcPr>
          <w:p w:rsidR="00C26729" w:rsidRPr="00503706" w:rsidRDefault="00C26729" w:rsidP="00CA7DF8">
            <w:pPr>
              <w:spacing w:after="0"/>
              <w:ind w:firstLine="0"/>
              <w:jc w:val="left"/>
              <w:rPr>
                <w:rFonts w:ascii="Arial Narrow" w:hAnsi="Arial Narrow"/>
                <w:color w:val="000000"/>
                <w:sz w:val="18"/>
                <w:szCs w:val="18"/>
              </w:rPr>
            </w:pPr>
            <w:r>
              <w:rPr>
                <w:rFonts w:ascii="Arial Narrow" w:hAnsi="Arial Narrow"/>
                <w:color w:val="000000"/>
                <w:sz w:val="18"/>
                <w:szCs w:val="18"/>
              </w:rPr>
              <w:t>4. Transferentzia arruntak</w:t>
            </w:r>
          </w:p>
        </w:tc>
        <w:tc>
          <w:tcPr>
            <w:tcW w:w="539" w:type="pct"/>
            <w:tcBorders>
              <w:top w:val="single" w:sz="2" w:space="0" w:color="auto"/>
              <w:bottom w:val="single" w:sz="2" w:space="0" w:color="auto"/>
            </w:tcBorders>
            <w:noWrap/>
            <w:vAlign w:val="center"/>
          </w:tcPr>
          <w:p w:rsidR="00C26729" w:rsidRPr="00503706"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525.000</w:t>
            </w:r>
          </w:p>
        </w:tc>
        <w:tc>
          <w:tcPr>
            <w:tcW w:w="461" w:type="pct"/>
            <w:tcBorders>
              <w:top w:val="single" w:sz="2" w:space="0" w:color="auto"/>
              <w:bottom w:val="single" w:sz="2" w:space="0" w:color="auto"/>
            </w:tcBorders>
            <w:noWrap/>
            <w:vAlign w:val="center"/>
          </w:tcPr>
          <w:p w:rsidR="00C26729" w:rsidRPr="00503706"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539" w:type="pct"/>
            <w:tcBorders>
              <w:top w:val="single" w:sz="2" w:space="0" w:color="auto"/>
              <w:bottom w:val="single" w:sz="2" w:space="0" w:color="auto"/>
            </w:tcBorders>
            <w:noWrap/>
            <w:vAlign w:val="center"/>
          </w:tcPr>
          <w:p w:rsidR="00C26729" w:rsidRPr="00503706"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525.000</w:t>
            </w:r>
          </w:p>
        </w:tc>
        <w:tc>
          <w:tcPr>
            <w:tcW w:w="675" w:type="pct"/>
            <w:tcBorders>
              <w:top w:val="single" w:sz="2" w:space="0" w:color="auto"/>
              <w:bottom w:val="single" w:sz="2" w:space="0" w:color="auto"/>
            </w:tcBorders>
            <w:vAlign w:val="center"/>
          </w:tcPr>
          <w:p w:rsidR="00C26729" w:rsidRPr="00503706"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531.747</w:t>
            </w:r>
          </w:p>
        </w:tc>
        <w:tc>
          <w:tcPr>
            <w:tcW w:w="542" w:type="pct"/>
            <w:tcBorders>
              <w:top w:val="single" w:sz="2" w:space="0" w:color="auto"/>
              <w:bottom w:val="single" w:sz="2" w:space="0" w:color="auto"/>
            </w:tcBorders>
            <w:vAlign w:val="center"/>
          </w:tcPr>
          <w:p w:rsidR="00C26729" w:rsidRPr="00503706"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521.198</w:t>
            </w:r>
          </w:p>
        </w:tc>
        <w:tc>
          <w:tcPr>
            <w:tcW w:w="399" w:type="pct"/>
            <w:tcBorders>
              <w:top w:val="single" w:sz="2" w:space="0" w:color="auto"/>
              <w:bottom w:val="single" w:sz="2" w:space="0" w:color="auto"/>
            </w:tcBorders>
            <w:noWrap/>
            <w:vAlign w:val="center"/>
          </w:tcPr>
          <w:p w:rsidR="00C26729" w:rsidRPr="00503706" w:rsidRDefault="00C26729" w:rsidP="003C72CD">
            <w:pPr>
              <w:spacing w:after="0"/>
              <w:ind w:firstLine="0"/>
              <w:jc w:val="right"/>
              <w:rPr>
                <w:rFonts w:ascii="Arial Narrow" w:hAnsi="Arial Narrow"/>
                <w:color w:val="000000"/>
                <w:sz w:val="18"/>
                <w:szCs w:val="18"/>
              </w:rPr>
            </w:pPr>
            <w:r>
              <w:rPr>
                <w:rFonts w:ascii="Arial Narrow" w:hAnsi="Arial Narrow"/>
                <w:color w:val="000000"/>
                <w:sz w:val="18"/>
                <w:szCs w:val="18"/>
              </w:rPr>
              <w:t>101</w:t>
            </w:r>
          </w:p>
        </w:tc>
        <w:tc>
          <w:tcPr>
            <w:tcW w:w="461" w:type="pct"/>
            <w:tcBorders>
              <w:top w:val="single" w:sz="2" w:space="0" w:color="auto"/>
              <w:bottom w:val="single" w:sz="2" w:space="0" w:color="auto"/>
            </w:tcBorders>
            <w:vAlign w:val="center"/>
          </w:tcPr>
          <w:p w:rsidR="00C26729" w:rsidRPr="00503706" w:rsidRDefault="00C26729" w:rsidP="003C72CD">
            <w:pPr>
              <w:spacing w:after="0"/>
              <w:ind w:firstLine="0"/>
              <w:jc w:val="right"/>
              <w:rPr>
                <w:rFonts w:ascii="Arial Narrow" w:hAnsi="Arial Narrow"/>
                <w:color w:val="000000"/>
                <w:sz w:val="18"/>
                <w:szCs w:val="18"/>
              </w:rPr>
            </w:pPr>
            <w:r>
              <w:rPr>
                <w:rFonts w:ascii="Arial Narrow" w:hAnsi="Arial Narrow"/>
                <w:color w:val="000000"/>
                <w:sz w:val="18"/>
                <w:szCs w:val="18"/>
              </w:rPr>
              <w:t>98</w:t>
            </w:r>
          </w:p>
        </w:tc>
      </w:tr>
      <w:tr w:rsidR="00C26729" w:rsidRPr="00503706" w:rsidTr="008E7D6E">
        <w:trPr>
          <w:trHeight w:val="198"/>
        </w:trPr>
        <w:tc>
          <w:tcPr>
            <w:tcW w:w="1384" w:type="pct"/>
            <w:tcBorders>
              <w:top w:val="single" w:sz="2" w:space="0" w:color="auto"/>
              <w:bottom w:val="single" w:sz="2" w:space="0" w:color="auto"/>
            </w:tcBorders>
            <w:noWrap/>
            <w:vAlign w:val="center"/>
          </w:tcPr>
          <w:p w:rsidR="00C26729" w:rsidRPr="00503706" w:rsidRDefault="00C26729" w:rsidP="00E10D48">
            <w:pPr>
              <w:spacing w:after="0"/>
              <w:ind w:firstLine="0"/>
              <w:jc w:val="left"/>
              <w:rPr>
                <w:rFonts w:ascii="Arial Narrow" w:hAnsi="Arial Narrow"/>
                <w:color w:val="000000"/>
                <w:sz w:val="18"/>
                <w:szCs w:val="18"/>
              </w:rPr>
            </w:pPr>
            <w:r>
              <w:rPr>
                <w:rFonts w:ascii="Arial Narrow" w:hAnsi="Arial Narrow"/>
                <w:color w:val="000000"/>
                <w:sz w:val="18"/>
                <w:szCs w:val="18"/>
              </w:rPr>
              <w:t>5. Ondare bidezko diru-sarrerak eta herri-lurren aprob.</w:t>
            </w:r>
          </w:p>
        </w:tc>
        <w:tc>
          <w:tcPr>
            <w:tcW w:w="539" w:type="pct"/>
            <w:tcBorders>
              <w:top w:val="single" w:sz="2" w:space="0" w:color="auto"/>
              <w:bottom w:val="single" w:sz="2" w:space="0" w:color="auto"/>
            </w:tcBorders>
            <w:noWrap/>
            <w:vAlign w:val="center"/>
          </w:tcPr>
          <w:p w:rsidR="00C26729" w:rsidRPr="00503706"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100</w:t>
            </w:r>
          </w:p>
        </w:tc>
        <w:tc>
          <w:tcPr>
            <w:tcW w:w="461" w:type="pct"/>
            <w:tcBorders>
              <w:top w:val="single" w:sz="2" w:space="0" w:color="auto"/>
              <w:bottom w:val="single" w:sz="2" w:space="0" w:color="auto"/>
            </w:tcBorders>
            <w:noWrap/>
            <w:vAlign w:val="center"/>
          </w:tcPr>
          <w:p w:rsidR="00C26729" w:rsidRPr="00503706"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539" w:type="pct"/>
            <w:tcBorders>
              <w:top w:val="single" w:sz="2" w:space="0" w:color="auto"/>
              <w:bottom w:val="single" w:sz="2" w:space="0" w:color="auto"/>
            </w:tcBorders>
            <w:noWrap/>
            <w:vAlign w:val="center"/>
          </w:tcPr>
          <w:p w:rsidR="00C26729" w:rsidRPr="00503706"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100</w:t>
            </w:r>
          </w:p>
        </w:tc>
        <w:tc>
          <w:tcPr>
            <w:tcW w:w="675" w:type="pct"/>
            <w:tcBorders>
              <w:top w:val="single" w:sz="2" w:space="0" w:color="auto"/>
              <w:bottom w:val="single" w:sz="2" w:space="0" w:color="auto"/>
            </w:tcBorders>
            <w:vAlign w:val="center"/>
          </w:tcPr>
          <w:p w:rsidR="00C26729" w:rsidRPr="00503706"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145</w:t>
            </w:r>
          </w:p>
        </w:tc>
        <w:tc>
          <w:tcPr>
            <w:tcW w:w="542" w:type="pct"/>
            <w:tcBorders>
              <w:top w:val="single" w:sz="2" w:space="0" w:color="auto"/>
              <w:bottom w:val="single" w:sz="2" w:space="0" w:color="auto"/>
            </w:tcBorders>
            <w:vAlign w:val="center"/>
          </w:tcPr>
          <w:p w:rsidR="00C26729" w:rsidRPr="00503706"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145</w:t>
            </w:r>
          </w:p>
        </w:tc>
        <w:tc>
          <w:tcPr>
            <w:tcW w:w="399" w:type="pct"/>
            <w:tcBorders>
              <w:top w:val="single" w:sz="2" w:space="0" w:color="auto"/>
              <w:bottom w:val="single" w:sz="2" w:space="0" w:color="auto"/>
            </w:tcBorders>
            <w:noWrap/>
            <w:vAlign w:val="center"/>
          </w:tcPr>
          <w:p w:rsidR="00C26729" w:rsidRPr="00503706" w:rsidRDefault="00C26729" w:rsidP="003C72CD">
            <w:pPr>
              <w:spacing w:after="0"/>
              <w:ind w:firstLine="0"/>
              <w:jc w:val="right"/>
              <w:rPr>
                <w:rFonts w:ascii="Arial Narrow" w:hAnsi="Arial Narrow"/>
                <w:color w:val="000000"/>
                <w:sz w:val="18"/>
                <w:szCs w:val="18"/>
              </w:rPr>
            </w:pPr>
            <w:r>
              <w:rPr>
                <w:rFonts w:ascii="Arial Narrow" w:hAnsi="Arial Narrow"/>
                <w:color w:val="000000"/>
                <w:sz w:val="18"/>
                <w:szCs w:val="18"/>
              </w:rPr>
              <w:t>145</w:t>
            </w:r>
          </w:p>
        </w:tc>
        <w:tc>
          <w:tcPr>
            <w:tcW w:w="461" w:type="pct"/>
            <w:tcBorders>
              <w:top w:val="single" w:sz="2" w:space="0" w:color="auto"/>
              <w:bottom w:val="single" w:sz="2" w:space="0" w:color="auto"/>
            </w:tcBorders>
            <w:vAlign w:val="center"/>
          </w:tcPr>
          <w:p w:rsidR="00C26729" w:rsidRPr="00503706" w:rsidRDefault="00C26729" w:rsidP="003C72CD">
            <w:pPr>
              <w:spacing w:after="0"/>
              <w:ind w:firstLine="0"/>
              <w:jc w:val="right"/>
              <w:rPr>
                <w:rFonts w:ascii="Arial Narrow" w:hAnsi="Arial Narrow"/>
                <w:color w:val="000000"/>
                <w:sz w:val="18"/>
                <w:szCs w:val="18"/>
              </w:rPr>
            </w:pPr>
            <w:r>
              <w:rPr>
                <w:rFonts w:ascii="Arial Narrow" w:hAnsi="Arial Narrow"/>
                <w:color w:val="000000"/>
                <w:sz w:val="18"/>
                <w:szCs w:val="18"/>
              </w:rPr>
              <w:t>100</w:t>
            </w:r>
          </w:p>
        </w:tc>
      </w:tr>
      <w:tr w:rsidR="00C26729" w:rsidRPr="00503706" w:rsidTr="008E7D6E">
        <w:trPr>
          <w:trHeight w:val="198"/>
        </w:trPr>
        <w:tc>
          <w:tcPr>
            <w:tcW w:w="1384" w:type="pct"/>
            <w:tcBorders>
              <w:top w:val="single" w:sz="2" w:space="0" w:color="auto"/>
              <w:bottom w:val="single" w:sz="2" w:space="0" w:color="auto"/>
            </w:tcBorders>
            <w:noWrap/>
            <w:vAlign w:val="center"/>
          </w:tcPr>
          <w:p w:rsidR="00C26729" w:rsidRPr="00503706" w:rsidRDefault="00C26729" w:rsidP="00E10D48">
            <w:pPr>
              <w:spacing w:after="0"/>
              <w:ind w:firstLine="0"/>
              <w:jc w:val="left"/>
              <w:rPr>
                <w:rFonts w:ascii="Arial Narrow" w:hAnsi="Arial Narrow"/>
                <w:color w:val="000000"/>
                <w:sz w:val="18"/>
                <w:szCs w:val="18"/>
              </w:rPr>
            </w:pPr>
            <w:r>
              <w:rPr>
                <w:rFonts w:ascii="Arial Narrow" w:hAnsi="Arial Narrow"/>
                <w:color w:val="000000"/>
                <w:sz w:val="18"/>
                <w:szCs w:val="18"/>
              </w:rPr>
              <w:t>6. Inbertsio errealen besterentzea</w:t>
            </w:r>
          </w:p>
        </w:tc>
        <w:tc>
          <w:tcPr>
            <w:tcW w:w="539" w:type="pct"/>
            <w:tcBorders>
              <w:top w:val="single" w:sz="2" w:space="0" w:color="auto"/>
              <w:bottom w:val="single" w:sz="2" w:space="0" w:color="auto"/>
            </w:tcBorders>
            <w:noWrap/>
            <w:vAlign w:val="center"/>
          </w:tcPr>
          <w:p w:rsidR="00C26729" w:rsidRPr="00503706"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461" w:type="pct"/>
            <w:tcBorders>
              <w:top w:val="single" w:sz="2" w:space="0" w:color="auto"/>
              <w:bottom w:val="single" w:sz="2" w:space="0" w:color="auto"/>
            </w:tcBorders>
            <w:noWrap/>
            <w:vAlign w:val="center"/>
          </w:tcPr>
          <w:p w:rsidR="00C26729" w:rsidRPr="00503706"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539" w:type="pct"/>
            <w:tcBorders>
              <w:top w:val="single" w:sz="2" w:space="0" w:color="auto"/>
              <w:bottom w:val="single" w:sz="2" w:space="0" w:color="auto"/>
            </w:tcBorders>
            <w:noWrap/>
            <w:vAlign w:val="center"/>
          </w:tcPr>
          <w:p w:rsidR="00C26729" w:rsidRPr="00503706"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675" w:type="pct"/>
            <w:tcBorders>
              <w:top w:val="single" w:sz="2" w:space="0" w:color="auto"/>
              <w:bottom w:val="single" w:sz="2" w:space="0" w:color="auto"/>
            </w:tcBorders>
            <w:vAlign w:val="center"/>
          </w:tcPr>
          <w:p w:rsidR="00C26729" w:rsidRPr="00503706"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542" w:type="pct"/>
            <w:tcBorders>
              <w:top w:val="single" w:sz="2" w:space="0" w:color="auto"/>
              <w:bottom w:val="single" w:sz="2" w:space="0" w:color="auto"/>
            </w:tcBorders>
            <w:vAlign w:val="center"/>
          </w:tcPr>
          <w:p w:rsidR="00C26729" w:rsidRPr="00503706"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399" w:type="pct"/>
            <w:tcBorders>
              <w:top w:val="single" w:sz="2" w:space="0" w:color="auto"/>
              <w:bottom w:val="single" w:sz="2" w:space="0" w:color="auto"/>
            </w:tcBorders>
            <w:noWrap/>
            <w:vAlign w:val="center"/>
          </w:tcPr>
          <w:p w:rsidR="00C26729" w:rsidRPr="00503706" w:rsidRDefault="00C26729" w:rsidP="003C72CD">
            <w:pPr>
              <w:spacing w:after="0"/>
              <w:ind w:firstLine="0"/>
              <w:jc w:val="right"/>
              <w:rPr>
                <w:rFonts w:ascii="Arial Narrow" w:hAnsi="Arial Narrow"/>
                <w:color w:val="000000"/>
                <w:sz w:val="18"/>
                <w:szCs w:val="18"/>
              </w:rPr>
            </w:pPr>
            <w:r>
              <w:rPr>
                <w:rFonts w:ascii="Arial Narrow" w:hAnsi="Arial Narrow"/>
                <w:color w:val="000000"/>
                <w:sz w:val="18"/>
                <w:szCs w:val="18"/>
              </w:rPr>
              <w:t>-</w:t>
            </w:r>
          </w:p>
        </w:tc>
        <w:tc>
          <w:tcPr>
            <w:tcW w:w="461" w:type="pct"/>
            <w:tcBorders>
              <w:top w:val="single" w:sz="2" w:space="0" w:color="auto"/>
              <w:bottom w:val="single" w:sz="2" w:space="0" w:color="auto"/>
            </w:tcBorders>
            <w:vAlign w:val="center"/>
          </w:tcPr>
          <w:p w:rsidR="00C26729" w:rsidRPr="00503706" w:rsidRDefault="00C26729" w:rsidP="003C72CD">
            <w:pPr>
              <w:spacing w:after="0"/>
              <w:ind w:firstLine="0"/>
              <w:jc w:val="right"/>
              <w:rPr>
                <w:rFonts w:ascii="Arial Narrow" w:hAnsi="Arial Narrow"/>
                <w:color w:val="000000"/>
                <w:sz w:val="18"/>
                <w:szCs w:val="18"/>
              </w:rPr>
            </w:pPr>
            <w:r>
              <w:rPr>
                <w:rFonts w:ascii="Arial Narrow" w:hAnsi="Arial Narrow"/>
                <w:color w:val="000000"/>
                <w:sz w:val="18"/>
                <w:szCs w:val="18"/>
              </w:rPr>
              <w:t>-</w:t>
            </w:r>
          </w:p>
        </w:tc>
      </w:tr>
      <w:tr w:rsidR="00C26729" w:rsidRPr="00503706" w:rsidTr="008E7D6E">
        <w:trPr>
          <w:trHeight w:val="198"/>
        </w:trPr>
        <w:tc>
          <w:tcPr>
            <w:tcW w:w="1384" w:type="pct"/>
            <w:tcBorders>
              <w:top w:val="single" w:sz="2" w:space="0" w:color="auto"/>
              <w:bottom w:val="single" w:sz="2" w:space="0" w:color="auto"/>
            </w:tcBorders>
            <w:noWrap/>
            <w:vAlign w:val="center"/>
          </w:tcPr>
          <w:p w:rsidR="00C26729" w:rsidRPr="00503706" w:rsidRDefault="00C26729" w:rsidP="00CA7DF8">
            <w:pPr>
              <w:spacing w:after="0"/>
              <w:ind w:firstLine="0"/>
              <w:jc w:val="left"/>
              <w:rPr>
                <w:rFonts w:ascii="Arial Narrow" w:hAnsi="Arial Narrow"/>
                <w:color w:val="000000"/>
                <w:sz w:val="18"/>
                <w:szCs w:val="18"/>
              </w:rPr>
            </w:pPr>
            <w:r>
              <w:rPr>
                <w:rFonts w:ascii="Arial Narrow" w:hAnsi="Arial Narrow"/>
                <w:color w:val="000000"/>
                <w:sz w:val="18"/>
                <w:szCs w:val="18"/>
              </w:rPr>
              <w:t>7. Kapital-transferentziak</w:t>
            </w:r>
          </w:p>
        </w:tc>
        <w:tc>
          <w:tcPr>
            <w:tcW w:w="539" w:type="pct"/>
            <w:tcBorders>
              <w:top w:val="single" w:sz="2" w:space="0" w:color="auto"/>
              <w:bottom w:val="single" w:sz="2" w:space="0" w:color="auto"/>
            </w:tcBorders>
            <w:noWrap/>
            <w:vAlign w:val="center"/>
          </w:tcPr>
          <w:p w:rsidR="00C26729" w:rsidRPr="00503706"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461" w:type="pct"/>
            <w:tcBorders>
              <w:top w:val="single" w:sz="2" w:space="0" w:color="auto"/>
              <w:bottom w:val="single" w:sz="2" w:space="0" w:color="auto"/>
            </w:tcBorders>
            <w:noWrap/>
            <w:vAlign w:val="center"/>
          </w:tcPr>
          <w:p w:rsidR="00C26729" w:rsidRPr="00503706"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164.050</w:t>
            </w:r>
          </w:p>
        </w:tc>
        <w:tc>
          <w:tcPr>
            <w:tcW w:w="539" w:type="pct"/>
            <w:tcBorders>
              <w:top w:val="single" w:sz="2" w:space="0" w:color="auto"/>
              <w:bottom w:val="single" w:sz="2" w:space="0" w:color="auto"/>
            </w:tcBorders>
            <w:noWrap/>
            <w:vAlign w:val="center"/>
          </w:tcPr>
          <w:p w:rsidR="00C26729" w:rsidRPr="00503706"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164.050</w:t>
            </w:r>
          </w:p>
        </w:tc>
        <w:tc>
          <w:tcPr>
            <w:tcW w:w="675" w:type="pct"/>
            <w:tcBorders>
              <w:top w:val="single" w:sz="2" w:space="0" w:color="auto"/>
              <w:bottom w:val="single" w:sz="2" w:space="0" w:color="auto"/>
            </w:tcBorders>
            <w:vAlign w:val="center"/>
          </w:tcPr>
          <w:p w:rsidR="00C26729" w:rsidRPr="00503706"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138.874</w:t>
            </w:r>
          </w:p>
        </w:tc>
        <w:tc>
          <w:tcPr>
            <w:tcW w:w="542" w:type="pct"/>
            <w:tcBorders>
              <w:top w:val="single" w:sz="2" w:space="0" w:color="auto"/>
              <w:bottom w:val="single" w:sz="2" w:space="0" w:color="auto"/>
            </w:tcBorders>
            <w:vAlign w:val="center"/>
          </w:tcPr>
          <w:p w:rsidR="00C26729" w:rsidRPr="00503706"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88.908</w:t>
            </w:r>
          </w:p>
        </w:tc>
        <w:tc>
          <w:tcPr>
            <w:tcW w:w="399" w:type="pct"/>
            <w:tcBorders>
              <w:top w:val="single" w:sz="2" w:space="0" w:color="auto"/>
              <w:bottom w:val="single" w:sz="2" w:space="0" w:color="auto"/>
            </w:tcBorders>
            <w:noWrap/>
            <w:vAlign w:val="center"/>
          </w:tcPr>
          <w:p w:rsidR="00C26729" w:rsidRPr="00503706" w:rsidRDefault="00C26729" w:rsidP="003C72CD">
            <w:pPr>
              <w:spacing w:after="0"/>
              <w:ind w:firstLine="0"/>
              <w:jc w:val="right"/>
              <w:rPr>
                <w:rFonts w:ascii="Arial Narrow" w:hAnsi="Arial Narrow"/>
                <w:color w:val="000000"/>
                <w:sz w:val="18"/>
                <w:szCs w:val="18"/>
              </w:rPr>
            </w:pPr>
            <w:r>
              <w:rPr>
                <w:rFonts w:ascii="Arial Narrow" w:hAnsi="Arial Narrow"/>
                <w:color w:val="000000"/>
                <w:sz w:val="18"/>
                <w:szCs w:val="18"/>
              </w:rPr>
              <w:t>85</w:t>
            </w:r>
          </w:p>
        </w:tc>
        <w:tc>
          <w:tcPr>
            <w:tcW w:w="461" w:type="pct"/>
            <w:tcBorders>
              <w:top w:val="single" w:sz="2" w:space="0" w:color="auto"/>
              <w:bottom w:val="single" w:sz="2" w:space="0" w:color="auto"/>
            </w:tcBorders>
            <w:vAlign w:val="center"/>
          </w:tcPr>
          <w:p w:rsidR="00C26729" w:rsidRPr="00503706" w:rsidRDefault="00C26729" w:rsidP="003C72CD">
            <w:pPr>
              <w:spacing w:after="0"/>
              <w:ind w:firstLine="0"/>
              <w:jc w:val="right"/>
              <w:rPr>
                <w:rFonts w:ascii="Arial Narrow" w:hAnsi="Arial Narrow"/>
                <w:color w:val="000000"/>
                <w:sz w:val="18"/>
                <w:szCs w:val="18"/>
              </w:rPr>
            </w:pPr>
            <w:r>
              <w:rPr>
                <w:rFonts w:ascii="Arial Narrow" w:hAnsi="Arial Narrow"/>
                <w:color w:val="000000"/>
                <w:sz w:val="18"/>
                <w:szCs w:val="18"/>
              </w:rPr>
              <w:t>64</w:t>
            </w:r>
          </w:p>
        </w:tc>
      </w:tr>
      <w:tr w:rsidR="00C26729" w:rsidRPr="00503706" w:rsidTr="008E7D6E">
        <w:trPr>
          <w:trHeight w:val="198"/>
        </w:trPr>
        <w:tc>
          <w:tcPr>
            <w:tcW w:w="1384" w:type="pct"/>
            <w:tcBorders>
              <w:top w:val="single" w:sz="2" w:space="0" w:color="auto"/>
              <w:bottom w:val="single" w:sz="2" w:space="0" w:color="auto"/>
            </w:tcBorders>
            <w:noWrap/>
            <w:vAlign w:val="center"/>
          </w:tcPr>
          <w:p w:rsidR="00C26729" w:rsidRPr="00503706" w:rsidRDefault="00C26729" w:rsidP="00CA7DF8">
            <w:pPr>
              <w:spacing w:after="0"/>
              <w:ind w:firstLine="0"/>
              <w:jc w:val="left"/>
              <w:rPr>
                <w:rFonts w:ascii="Arial Narrow" w:hAnsi="Arial Narrow"/>
                <w:color w:val="000000"/>
                <w:sz w:val="18"/>
                <w:szCs w:val="18"/>
              </w:rPr>
            </w:pPr>
            <w:r>
              <w:rPr>
                <w:rFonts w:ascii="Arial Narrow" w:hAnsi="Arial Narrow"/>
                <w:color w:val="000000"/>
                <w:sz w:val="18"/>
                <w:szCs w:val="18"/>
              </w:rPr>
              <w:t>8. Aktibo finantzarioak</w:t>
            </w:r>
          </w:p>
        </w:tc>
        <w:tc>
          <w:tcPr>
            <w:tcW w:w="539" w:type="pct"/>
            <w:tcBorders>
              <w:top w:val="single" w:sz="2" w:space="0" w:color="auto"/>
              <w:bottom w:val="single" w:sz="2" w:space="0" w:color="auto"/>
            </w:tcBorders>
            <w:noWrap/>
            <w:vAlign w:val="center"/>
          </w:tcPr>
          <w:p w:rsidR="00C26729" w:rsidRPr="00503706"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461" w:type="pct"/>
            <w:tcBorders>
              <w:top w:val="single" w:sz="2" w:space="0" w:color="auto"/>
              <w:bottom w:val="single" w:sz="2" w:space="0" w:color="auto"/>
            </w:tcBorders>
            <w:noWrap/>
            <w:vAlign w:val="center"/>
          </w:tcPr>
          <w:p w:rsidR="00C26729" w:rsidRPr="00503706"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58.000</w:t>
            </w:r>
          </w:p>
        </w:tc>
        <w:tc>
          <w:tcPr>
            <w:tcW w:w="539" w:type="pct"/>
            <w:tcBorders>
              <w:top w:val="single" w:sz="2" w:space="0" w:color="auto"/>
              <w:bottom w:val="single" w:sz="2" w:space="0" w:color="auto"/>
            </w:tcBorders>
            <w:noWrap/>
            <w:vAlign w:val="center"/>
          </w:tcPr>
          <w:p w:rsidR="00C26729" w:rsidRPr="00503706"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58.000</w:t>
            </w:r>
          </w:p>
        </w:tc>
        <w:tc>
          <w:tcPr>
            <w:tcW w:w="675" w:type="pct"/>
            <w:tcBorders>
              <w:top w:val="single" w:sz="2" w:space="0" w:color="auto"/>
              <w:bottom w:val="single" w:sz="2" w:space="0" w:color="auto"/>
            </w:tcBorders>
            <w:vAlign w:val="center"/>
          </w:tcPr>
          <w:p w:rsidR="00C26729" w:rsidRPr="00503706"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542" w:type="pct"/>
            <w:tcBorders>
              <w:top w:val="single" w:sz="2" w:space="0" w:color="auto"/>
              <w:bottom w:val="single" w:sz="2" w:space="0" w:color="auto"/>
            </w:tcBorders>
            <w:vAlign w:val="center"/>
          </w:tcPr>
          <w:p w:rsidR="00C26729" w:rsidRPr="00503706"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399" w:type="pct"/>
            <w:tcBorders>
              <w:top w:val="single" w:sz="2" w:space="0" w:color="auto"/>
              <w:bottom w:val="single" w:sz="2" w:space="0" w:color="auto"/>
            </w:tcBorders>
            <w:noWrap/>
            <w:vAlign w:val="center"/>
          </w:tcPr>
          <w:p w:rsidR="00C26729" w:rsidRPr="00503706" w:rsidRDefault="00C26729" w:rsidP="003C72CD">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461" w:type="pct"/>
            <w:tcBorders>
              <w:top w:val="single" w:sz="2" w:space="0" w:color="auto"/>
              <w:bottom w:val="single" w:sz="2" w:space="0" w:color="auto"/>
            </w:tcBorders>
            <w:vAlign w:val="center"/>
          </w:tcPr>
          <w:p w:rsidR="00C26729" w:rsidRPr="00503706" w:rsidRDefault="00C26729" w:rsidP="003C72CD">
            <w:pPr>
              <w:spacing w:after="0"/>
              <w:ind w:firstLine="0"/>
              <w:jc w:val="right"/>
              <w:rPr>
                <w:rFonts w:ascii="Arial Narrow" w:hAnsi="Arial Narrow"/>
                <w:color w:val="000000"/>
                <w:sz w:val="18"/>
                <w:szCs w:val="18"/>
              </w:rPr>
            </w:pPr>
            <w:r>
              <w:rPr>
                <w:rFonts w:ascii="Arial Narrow" w:hAnsi="Arial Narrow"/>
                <w:color w:val="000000"/>
                <w:sz w:val="18"/>
                <w:szCs w:val="18"/>
              </w:rPr>
              <w:t>-</w:t>
            </w:r>
          </w:p>
        </w:tc>
      </w:tr>
      <w:tr w:rsidR="00C26729" w:rsidRPr="00503706" w:rsidTr="008E7D6E">
        <w:trPr>
          <w:trHeight w:val="198"/>
        </w:trPr>
        <w:tc>
          <w:tcPr>
            <w:tcW w:w="1384" w:type="pct"/>
            <w:tcBorders>
              <w:top w:val="single" w:sz="2" w:space="0" w:color="auto"/>
            </w:tcBorders>
            <w:noWrap/>
            <w:vAlign w:val="center"/>
          </w:tcPr>
          <w:p w:rsidR="00C26729" w:rsidRPr="00503706" w:rsidRDefault="00C26729" w:rsidP="00CA7DF8">
            <w:pPr>
              <w:spacing w:after="0"/>
              <w:ind w:firstLine="0"/>
              <w:jc w:val="left"/>
              <w:rPr>
                <w:rFonts w:ascii="Arial Narrow" w:hAnsi="Arial Narrow"/>
                <w:color w:val="000000"/>
                <w:sz w:val="18"/>
                <w:szCs w:val="18"/>
              </w:rPr>
            </w:pPr>
            <w:r>
              <w:rPr>
                <w:rFonts w:ascii="Arial Narrow" w:hAnsi="Arial Narrow"/>
                <w:color w:val="000000"/>
                <w:sz w:val="18"/>
                <w:szCs w:val="18"/>
              </w:rPr>
              <w:t>9. Pasibo finantzarioak</w:t>
            </w:r>
          </w:p>
        </w:tc>
        <w:tc>
          <w:tcPr>
            <w:tcW w:w="539" w:type="pct"/>
            <w:tcBorders>
              <w:top w:val="single" w:sz="2" w:space="0" w:color="auto"/>
            </w:tcBorders>
            <w:noWrap/>
            <w:vAlign w:val="center"/>
          </w:tcPr>
          <w:p w:rsidR="00C26729" w:rsidRPr="00503706"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461" w:type="pct"/>
            <w:tcBorders>
              <w:top w:val="single" w:sz="2" w:space="0" w:color="auto"/>
            </w:tcBorders>
            <w:noWrap/>
            <w:vAlign w:val="center"/>
          </w:tcPr>
          <w:p w:rsidR="00C26729" w:rsidRPr="00503706"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539" w:type="pct"/>
            <w:tcBorders>
              <w:top w:val="single" w:sz="2" w:space="0" w:color="auto"/>
            </w:tcBorders>
            <w:noWrap/>
            <w:vAlign w:val="center"/>
          </w:tcPr>
          <w:p w:rsidR="00C26729" w:rsidRPr="00503706"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675" w:type="pct"/>
            <w:tcBorders>
              <w:top w:val="single" w:sz="2" w:space="0" w:color="auto"/>
            </w:tcBorders>
            <w:vAlign w:val="center"/>
          </w:tcPr>
          <w:p w:rsidR="00C26729" w:rsidRPr="00503706"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542" w:type="pct"/>
            <w:tcBorders>
              <w:top w:val="single" w:sz="2" w:space="0" w:color="auto"/>
            </w:tcBorders>
            <w:vAlign w:val="center"/>
          </w:tcPr>
          <w:p w:rsidR="00C26729" w:rsidRPr="00503706" w:rsidRDefault="00C26729" w:rsidP="00CA7DF8">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399" w:type="pct"/>
            <w:tcBorders>
              <w:top w:val="single" w:sz="2" w:space="0" w:color="auto"/>
            </w:tcBorders>
            <w:noWrap/>
            <w:vAlign w:val="center"/>
          </w:tcPr>
          <w:p w:rsidR="00C26729" w:rsidRPr="00503706" w:rsidRDefault="00C26729" w:rsidP="003C72CD">
            <w:pPr>
              <w:spacing w:after="0"/>
              <w:ind w:firstLine="0"/>
              <w:jc w:val="right"/>
              <w:rPr>
                <w:rFonts w:ascii="Arial Narrow" w:hAnsi="Arial Narrow"/>
                <w:color w:val="000000"/>
                <w:sz w:val="18"/>
                <w:szCs w:val="18"/>
              </w:rPr>
            </w:pPr>
            <w:r>
              <w:rPr>
                <w:rFonts w:ascii="Arial Narrow" w:hAnsi="Arial Narrow"/>
                <w:color w:val="000000"/>
                <w:sz w:val="18"/>
                <w:szCs w:val="18"/>
              </w:rPr>
              <w:t>-</w:t>
            </w:r>
          </w:p>
        </w:tc>
        <w:tc>
          <w:tcPr>
            <w:tcW w:w="461" w:type="pct"/>
            <w:tcBorders>
              <w:top w:val="single" w:sz="2" w:space="0" w:color="auto"/>
            </w:tcBorders>
            <w:vAlign w:val="center"/>
          </w:tcPr>
          <w:p w:rsidR="00C26729" w:rsidRPr="00503706" w:rsidRDefault="00C26729" w:rsidP="003C72CD">
            <w:pPr>
              <w:spacing w:after="0"/>
              <w:ind w:firstLine="0"/>
              <w:jc w:val="right"/>
              <w:rPr>
                <w:rFonts w:ascii="Arial Narrow" w:hAnsi="Arial Narrow"/>
                <w:color w:val="000000"/>
                <w:sz w:val="18"/>
                <w:szCs w:val="18"/>
              </w:rPr>
            </w:pPr>
            <w:r>
              <w:rPr>
                <w:rFonts w:ascii="Arial Narrow" w:hAnsi="Arial Narrow"/>
                <w:color w:val="000000"/>
                <w:sz w:val="18"/>
                <w:szCs w:val="18"/>
              </w:rPr>
              <w:t>-</w:t>
            </w:r>
          </w:p>
        </w:tc>
      </w:tr>
      <w:tr w:rsidR="00C26729" w:rsidRPr="00755757" w:rsidTr="008E7D6E">
        <w:trPr>
          <w:trHeight w:val="255"/>
        </w:trPr>
        <w:tc>
          <w:tcPr>
            <w:tcW w:w="1384" w:type="pct"/>
            <w:shd w:val="clear" w:color="000000" w:fill="FFCC99"/>
            <w:vAlign w:val="center"/>
          </w:tcPr>
          <w:p w:rsidR="00C26729" w:rsidRPr="00755757" w:rsidRDefault="00C26729" w:rsidP="00CA7DF8">
            <w:pPr>
              <w:spacing w:after="0"/>
              <w:ind w:firstLine="0"/>
              <w:jc w:val="left"/>
              <w:rPr>
                <w:rFonts w:ascii="Arial" w:hAnsi="Arial" w:cs="Arial"/>
                <w:color w:val="000000"/>
                <w:sz w:val="18"/>
                <w:szCs w:val="18"/>
              </w:rPr>
            </w:pPr>
            <w:r>
              <w:rPr>
                <w:rFonts w:ascii="Arial" w:hAnsi="Arial"/>
                <w:color w:val="000000"/>
                <w:sz w:val="18"/>
                <w:szCs w:val="18"/>
              </w:rPr>
              <w:t>Guztira</w:t>
            </w:r>
          </w:p>
        </w:tc>
        <w:tc>
          <w:tcPr>
            <w:tcW w:w="539" w:type="pct"/>
            <w:shd w:val="clear" w:color="000000" w:fill="FFCC99"/>
            <w:noWrap/>
            <w:vAlign w:val="center"/>
          </w:tcPr>
          <w:p w:rsidR="00C26729" w:rsidRPr="00755757" w:rsidRDefault="00C26729" w:rsidP="00CA7DF8">
            <w:pPr>
              <w:spacing w:after="0"/>
              <w:ind w:firstLine="0"/>
              <w:jc w:val="right"/>
              <w:rPr>
                <w:rFonts w:ascii="Arial" w:hAnsi="Arial" w:cs="Arial"/>
                <w:color w:val="000000"/>
                <w:sz w:val="18"/>
                <w:szCs w:val="18"/>
              </w:rPr>
            </w:pPr>
            <w:r>
              <w:rPr>
                <w:rFonts w:ascii="Arial" w:hAnsi="Arial"/>
                <w:color w:val="000000"/>
                <w:sz w:val="18"/>
                <w:szCs w:val="18"/>
              </w:rPr>
              <w:t>1.969.600</w:t>
            </w:r>
          </w:p>
        </w:tc>
        <w:tc>
          <w:tcPr>
            <w:tcW w:w="461" w:type="pct"/>
            <w:shd w:val="clear" w:color="000000" w:fill="FFCC99"/>
            <w:noWrap/>
            <w:vAlign w:val="center"/>
          </w:tcPr>
          <w:p w:rsidR="00C26729" w:rsidRPr="00755757" w:rsidRDefault="00C26729" w:rsidP="00CA7DF8">
            <w:pPr>
              <w:spacing w:after="0"/>
              <w:ind w:firstLine="0"/>
              <w:jc w:val="right"/>
              <w:rPr>
                <w:rFonts w:ascii="Arial" w:hAnsi="Arial" w:cs="Arial"/>
                <w:color w:val="000000"/>
                <w:sz w:val="18"/>
                <w:szCs w:val="18"/>
              </w:rPr>
            </w:pPr>
            <w:r>
              <w:rPr>
                <w:rFonts w:ascii="Arial" w:hAnsi="Arial"/>
                <w:color w:val="000000"/>
                <w:sz w:val="18"/>
                <w:szCs w:val="18"/>
              </w:rPr>
              <w:t>256.504</w:t>
            </w:r>
          </w:p>
        </w:tc>
        <w:tc>
          <w:tcPr>
            <w:tcW w:w="539" w:type="pct"/>
            <w:shd w:val="clear" w:color="000000" w:fill="FFCC99"/>
            <w:noWrap/>
            <w:vAlign w:val="center"/>
          </w:tcPr>
          <w:p w:rsidR="00C26729" w:rsidRPr="00755757" w:rsidRDefault="00C26729" w:rsidP="00CA7DF8">
            <w:pPr>
              <w:spacing w:after="0"/>
              <w:ind w:firstLine="0"/>
              <w:jc w:val="right"/>
              <w:rPr>
                <w:rFonts w:ascii="Arial" w:hAnsi="Arial" w:cs="Arial"/>
                <w:color w:val="000000"/>
                <w:sz w:val="18"/>
                <w:szCs w:val="18"/>
              </w:rPr>
            </w:pPr>
            <w:r>
              <w:rPr>
                <w:rFonts w:ascii="Arial" w:hAnsi="Arial"/>
                <w:color w:val="000000"/>
                <w:sz w:val="18"/>
                <w:szCs w:val="18"/>
              </w:rPr>
              <w:t>2.226.104</w:t>
            </w:r>
          </w:p>
        </w:tc>
        <w:tc>
          <w:tcPr>
            <w:tcW w:w="675" w:type="pct"/>
            <w:shd w:val="clear" w:color="000000" w:fill="FFCC99"/>
            <w:vAlign w:val="center"/>
          </w:tcPr>
          <w:p w:rsidR="00C26729" w:rsidRPr="00755757" w:rsidRDefault="00C26729" w:rsidP="00CA7DF8">
            <w:pPr>
              <w:spacing w:after="0"/>
              <w:ind w:firstLine="0"/>
              <w:jc w:val="right"/>
              <w:rPr>
                <w:rFonts w:ascii="Arial" w:hAnsi="Arial" w:cs="Arial"/>
                <w:color w:val="000000"/>
                <w:sz w:val="18"/>
                <w:szCs w:val="18"/>
              </w:rPr>
            </w:pPr>
            <w:r>
              <w:rPr>
                <w:rFonts w:ascii="Arial" w:hAnsi="Arial"/>
                <w:color w:val="000000"/>
                <w:sz w:val="18"/>
                <w:szCs w:val="18"/>
              </w:rPr>
              <w:t>2.164.043</w:t>
            </w:r>
          </w:p>
        </w:tc>
        <w:tc>
          <w:tcPr>
            <w:tcW w:w="542" w:type="pct"/>
            <w:shd w:val="clear" w:color="000000" w:fill="FFCC99"/>
            <w:vAlign w:val="center"/>
          </w:tcPr>
          <w:p w:rsidR="00C26729" w:rsidRPr="00755757" w:rsidRDefault="00C26729" w:rsidP="00CA7DF8">
            <w:pPr>
              <w:spacing w:after="0"/>
              <w:ind w:firstLine="0"/>
              <w:jc w:val="right"/>
              <w:rPr>
                <w:rFonts w:ascii="Arial" w:hAnsi="Arial" w:cs="Arial"/>
                <w:color w:val="000000"/>
                <w:sz w:val="18"/>
                <w:szCs w:val="18"/>
              </w:rPr>
            </w:pPr>
            <w:r>
              <w:rPr>
                <w:rFonts w:ascii="Arial" w:hAnsi="Arial"/>
                <w:color w:val="000000"/>
                <w:sz w:val="18"/>
                <w:szCs w:val="18"/>
              </w:rPr>
              <w:t>2.080.129</w:t>
            </w:r>
          </w:p>
        </w:tc>
        <w:tc>
          <w:tcPr>
            <w:tcW w:w="399" w:type="pct"/>
            <w:shd w:val="clear" w:color="000000" w:fill="FFCC99"/>
            <w:noWrap/>
            <w:vAlign w:val="center"/>
          </w:tcPr>
          <w:p w:rsidR="00C26729" w:rsidRPr="00755757" w:rsidRDefault="00C26729" w:rsidP="003C72CD">
            <w:pPr>
              <w:spacing w:after="0"/>
              <w:ind w:firstLine="0"/>
              <w:jc w:val="right"/>
              <w:rPr>
                <w:rFonts w:ascii="Arial" w:hAnsi="Arial" w:cs="Arial"/>
                <w:color w:val="000000"/>
                <w:sz w:val="18"/>
                <w:szCs w:val="18"/>
              </w:rPr>
            </w:pPr>
            <w:r>
              <w:rPr>
                <w:rFonts w:ascii="Arial" w:hAnsi="Arial"/>
                <w:color w:val="000000"/>
                <w:sz w:val="18"/>
                <w:szCs w:val="18"/>
              </w:rPr>
              <w:t>97</w:t>
            </w:r>
          </w:p>
        </w:tc>
        <w:tc>
          <w:tcPr>
            <w:tcW w:w="461" w:type="pct"/>
            <w:shd w:val="clear" w:color="000000" w:fill="FFCC99"/>
            <w:vAlign w:val="center"/>
          </w:tcPr>
          <w:p w:rsidR="00C26729" w:rsidRPr="00755757" w:rsidRDefault="00C26729" w:rsidP="003C72CD">
            <w:pPr>
              <w:spacing w:after="0"/>
              <w:ind w:firstLine="0"/>
              <w:jc w:val="right"/>
              <w:rPr>
                <w:rFonts w:ascii="Arial" w:hAnsi="Arial" w:cs="Arial"/>
                <w:color w:val="000000"/>
                <w:sz w:val="18"/>
                <w:szCs w:val="18"/>
              </w:rPr>
            </w:pPr>
            <w:r>
              <w:rPr>
                <w:rFonts w:ascii="Arial" w:hAnsi="Arial"/>
                <w:color w:val="000000"/>
                <w:sz w:val="18"/>
                <w:szCs w:val="18"/>
              </w:rPr>
              <w:t>96</w:t>
            </w:r>
          </w:p>
        </w:tc>
      </w:tr>
    </w:tbl>
    <w:p w:rsidR="00C26729" w:rsidRDefault="00C26729" w:rsidP="007E2474">
      <w:pPr>
        <w:pStyle w:val="texto"/>
        <w:tabs>
          <w:tab w:val="clear" w:pos="2835"/>
          <w:tab w:val="clear" w:pos="3969"/>
          <w:tab w:val="clear" w:pos="5103"/>
          <w:tab w:val="clear" w:pos="6237"/>
          <w:tab w:val="clear" w:pos="7371"/>
        </w:tabs>
        <w:spacing w:before="240" w:after="160"/>
      </w:pPr>
      <w:r>
        <w:br w:type="page"/>
        <w:t>Gastuek 2,2 milioi egiten dute, eta haien exekuzioa ehuneko 99koa da. Haien izaerari dagokionez, gailendu egiten dira langileria-gastuaren eta ondasun arrunt eta zerbitzuetako gastuen kapituluak: aitorturiko gastuen guztizkoaren ehuneko 46 eta 41 egiten dute, h</w:t>
      </w:r>
      <w:r>
        <w:t>u</w:t>
      </w:r>
      <w:r>
        <w:t>rrenez hurren.</w:t>
      </w:r>
    </w:p>
    <w:p w:rsidR="00C26729" w:rsidRPr="00133EAD" w:rsidRDefault="00C26729" w:rsidP="00133EAD">
      <w:pPr>
        <w:pStyle w:val="texto"/>
        <w:tabs>
          <w:tab w:val="clear" w:pos="2835"/>
          <w:tab w:val="clear" w:pos="3969"/>
          <w:tab w:val="clear" w:pos="5103"/>
          <w:tab w:val="clear" w:pos="6237"/>
          <w:tab w:val="clear" w:pos="7371"/>
        </w:tabs>
        <w:spacing w:after="160"/>
      </w:pPr>
      <w:r>
        <w:t>Aitortutako diru-sarrerak 2,16 milioi eurokoak izan dira, eta ehuneko 97ko exekuzio-portzentajea izan dute. Tasek, prezio publikoek eta beste diru-sarrera batzuek egiten dute aitorturiko eskubideen guztizkoaren ehuneko 69; gainerako ehuneko 31, transferentzia arruntak eta kapital-transferentziak dira.</w:t>
      </w:r>
    </w:p>
    <w:p w:rsidR="00C26729" w:rsidRDefault="00C26729" w:rsidP="005874F1">
      <w:pPr>
        <w:pStyle w:val="texto"/>
        <w:tabs>
          <w:tab w:val="clear" w:pos="2835"/>
          <w:tab w:val="clear" w:pos="3969"/>
          <w:tab w:val="clear" w:pos="5103"/>
          <w:tab w:val="clear" w:pos="6237"/>
          <w:tab w:val="clear" w:pos="7371"/>
        </w:tabs>
        <w:spacing w:after="160"/>
      </w:pPr>
      <w:r>
        <w:t>Kirol Patronatuaren gaineko fiskalizazioa, honako hauek berrikustea izan da:</w:t>
      </w:r>
    </w:p>
    <w:p w:rsidR="00C26729" w:rsidRDefault="00C26729" w:rsidP="00DA6D82">
      <w:pPr>
        <w:pStyle w:val="texto"/>
        <w:numPr>
          <w:ilvl w:val="0"/>
          <w:numId w:val="7"/>
        </w:numPr>
        <w:tabs>
          <w:tab w:val="clear" w:pos="2835"/>
          <w:tab w:val="clear" w:pos="3969"/>
          <w:tab w:val="clear" w:pos="5103"/>
          <w:tab w:val="clear" w:pos="6237"/>
          <w:tab w:val="clear" w:pos="7371"/>
        </w:tabs>
        <w:spacing w:after="160"/>
      </w:pPr>
      <w:r>
        <w:t>Langileria-gastuak</w:t>
      </w:r>
    </w:p>
    <w:p w:rsidR="00C26729" w:rsidRDefault="00C26729" w:rsidP="003E52AB">
      <w:pPr>
        <w:pStyle w:val="texto"/>
        <w:tabs>
          <w:tab w:val="clear" w:pos="2835"/>
          <w:tab w:val="clear" w:pos="3969"/>
          <w:tab w:val="clear" w:pos="5103"/>
          <w:tab w:val="clear" w:pos="6237"/>
          <w:tab w:val="clear" w:pos="7371"/>
        </w:tabs>
        <w:spacing w:after="120"/>
      </w:pPr>
      <w:r>
        <w:t>Langileria-gastuak 1,01 milioi eurokoak izan ziren 2018an. Haien betetze-maila behin betiko kredituen ehuneko 100ekoa izan da, eta ehuneko 3,6 egin dute gora aurreko ekita</w:t>
      </w:r>
      <w:r>
        <w:t>l</w:t>
      </w:r>
      <w:r>
        <w:t>diarekin alderatuta.</w:t>
      </w:r>
    </w:p>
    <w:p w:rsidR="00C26729" w:rsidRPr="005642B1" w:rsidRDefault="00C26729" w:rsidP="003E52AB">
      <w:pPr>
        <w:pStyle w:val="texto"/>
        <w:tabs>
          <w:tab w:val="left" w:pos="708"/>
        </w:tabs>
        <w:spacing w:after="220"/>
        <w:rPr>
          <w:rFonts w:cs="Arial"/>
        </w:rPr>
      </w:pPr>
      <w:r>
        <w:t>2018ko abenduaren 31n, patronatuak honako lanpostu hauek zituen:</w:t>
      </w:r>
    </w:p>
    <w:tbl>
      <w:tblPr>
        <w:tblW w:w="4944" w:type="pct"/>
        <w:jc w:val="center"/>
        <w:tblInd w:w="106" w:type="dxa"/>
        <w:tblCellMar>
          <w:left w:w="70" w:type="dxa"/>
          <w:right w:w="70" w:type="dxa"/>
        </w:tblCellMar>
        <w:tblLook w:val="00A0" w:firstRow="1" w:lastRow="0" w:firstColumn="1" w:lastColumn="0" w:noHBand="0" w:noVBand="0"/>
      </w:tblPr>
      <w:tblGrid>
        <w:gridCol w:w="4488"/>
        <w:gridCol w:w="4761"/>
      </w:tblGrid>
      <w:tr w:rsidR="00C26729" w:rsidRPr="00932DFB" w:rsidTr="00B51A70">
        <w:trPr>
          <w:trHeight w:val="255"/>
          <w:jc w:val="center"/>
        </w:trPr>
        <w:tc>
          <w:tcPr>
            <w:tcW w:w="2426" w:type="pct"/>
            <w:tcBorders>
              <w:top w:val="single" w:sz="4" w:space="0" w:color="auto"/>
              <w:left w:val="nil"/>
              <w:bottom w:val="single" w:sz="4" w:space="0" w:color="auto"/>
              <w:right w:val="nil"/>
            </w:tcBorders>
            <w:shd w:val="clear" w:color="000000" w:fill="FABF8F"/>
            <w:vAlign w:val="center"/>
          </w:tcPr>
          <w:p w:rsidR="00C26729" w:rsidRPr="00932DFB" w:rsidRDefault="00C26729" w:rsidP="00482B4D">
            <w:pPr>
              <w:spacing w:after="0"/>
              <w:ind w:firstLine="0"/>
              <w:jc w:val="left"/>
              <w:rPr>
                <w:rFonts w:ascii="Arial" w:hAnsi="Arial" w:cs="Arial"/>
                <w:sz w:val="18"/>
                <w:szCs w:val="18"/>
              </w:rPr>
            </w:pPr>
            <w:r>
              <w:rPr>
                <w:rFonts w:ascii="Arial" w:hAnsi="Arial"/>
                <w:sz w:val="18"/>
                <w:szCs w:val="18"/>
              </w:rPr>
              <w:t>Sailkapena</w:t>
            </w:r>
          </w:p>
        </w:tc>
        <w:tc>
          <w:tcPr>
            <w:tcW w:w="2574" w:type="pct"/>
            <w:tcBorders>
              <w:top w:val="single" w:sz="4" w:space="0" w:color="auto"/>
              <w:left w:val="nil"/>
              <w:bottom w:val="single" w:sz="4" w:space="0" w:color="auto"/>
              <w:right w:val="nil"/>
            </w:tcBorders>
            <w:shd w:val="clear" w:color="000000" w:fill="FABF8F"/>
            <w:vAlign w:val="center"/>
          </w:tcPr>
          <w:p w:rsidR="00C26729" w:rsidRPr="00932DFB" w:rsidRDefault="00C26729" w:rsidP="00482B4D">
            <w:pPr>
              <w:spacing w:after="0"/>
              <w:ind w:firstLine="0"/>
              <w:jc w:val="right"/>
              <w:rPr>
                <w:rFonts w:ascii="Arial" w:hAnsi="Arial" w:cs="Arial"/>
                <w:sz w:val="18"/>
                <w:szCs w:val="18"/>
              </w:rPr>
            </w:pPr>
            <w:r>
              <w:rPr>
                <w:rFonts w:ascii="Arial" w:hAnsi="Arial"/>
                <w:sz w:val="18"/>
                <w:szCs w:val="18"/>
              </w:rPr>
              <w:t>2018</w:t>
            </w:r>
          </w:p>
        </w:tc>
      </w:tr>
      <w:tr w:rsidR="00C26729" w:rsidRPr="00932DFB" w:rsidTr="00B51A70">
        <w:trPr>
          <w:trHeight w:val="198"/>
          <w:jc w:val="center"/>
        </w:trPr>
        <w:tc>
          <w:tcPr>
            <w:tcW w:w="2426" w:type="pct"/>
            <w:tcBorders>
              <w:top w:val="single" w:sz="2" w:space="0" w:color="auto"/>
              <w:left w:val="nil"/>
              <w:bottom w:val="single" w:sz="2" w:space="0" w:color="auto"/>
              <w:right w:val="nil"/>
            </w:tcBorders>
            <w:vAlign w:val="center"/>
          </w:tcPr>
          <w:p w:rsidR="00C26729" w:rsidRPr="00932DFB" w:rsidRDefault="00C26729" w:rsidP="00482B4D">
            <w:pPr>
              <w:spacing w:after="0"/>
              <w:ind w:firstLine="0"/>
              <w:jc w:val="left"/>
              <w:rPr>
                <w:rFonts w:ascii="Arial Narrow" w:hAnsi="Arial Narrow" w:cs="Calibri"/>
              </w:rPr>
            </w:pPr>
            <w:r>
              <w:rPr>
                <w:rFonts w:ascii="Arial Narrow" w:hAnsi="Arial Narrow"/>
              </w:rPr>
              <w:t>Langile funtzionarioak</w:t>
            </w:r>
          </w:p>
        </w:tc>
        <w:tc>
          <w:tcPr>
            <w:tcW w:w="2574" w:type="pct"/>
            <w:tcBorders>
              <w:top w:val="single" w:sz="2" w:space="0" w:color="auto"/>
              <w:left w:val="nil"/>
              <w:bottom w:val="single" w:sz="2" w:space="0" w:color="auto"/>
              <w:right w:val="nil"/>
            </w:tcBorders>
            <w:vAlign w:val="center"/>
          </w:tcPr>
          <w:p w:rsidR="00C26729" w:rsidRPr="00932DFB" w:rsidRDefault="00C26729" w:rsidP="00482B4D">
            <w:pPr>
              <w:spacing w:after="0"/>
              <w:ind w:firstLine="0"/>
              <w:jc w:val="right"/>
              <w:rPr>
                <w:rFonts w:ascii="Arial Narrow" w:hAnsi="Arial Narrow" w:cs="Calibri"/>
              </w:rPr>
            </w:pPr>
            <w:r>
              <w:rPr>
                <w:rFonts w:ascii="Arial Narrow" w:hAnsi="Arial Narrow"/>
              </w:rPr>
              <w:t>22</w:t>
            </w:r>
          </w:p>
        </w:tc>
      </w:tr>
      <w:tr w:rsidR="00C26729" w:rsidRPr="00932DFB" w:rsidTr="00B51A70">
        <w:trPr>
          <w:trHeight w:val="198"/>
          <w:jc w:val="center"/>
        </w:trPr>
        <w:tc>
          <w:tcPr>
            <w:tcW w:w="2426" w:type="pct"/>
            <w:tcBorders>
              <w:top w:val="single" w:sz="2" w:space="0" w:color="auto"/>
              <w:left w:val="nil"/>
              <w:bottom w:val="single" w:sz="4" w:space="0" w:color="auto"/>
              <w:right w:val="nil"/>
            </w:tcBorders>
            <w:vAlign w:val="center"/>
          </w:tcPr>
          <w:p w:rsidR="00C26729" w:rsidRPr="00932DFB" w:rsidRDefault="00C26729" w:rsidP="00482B4D">
            <w:pPr>
              <w:spacing w:after="0"/>
              <w:ind w:firstLine="0"/>
              <w:jc w:val="left"/>
              <w:rPr>
                <w:rFonts w:ascii="Arial Narrow" w:hAnsi="Arial Narrow" w:cs="Calibri"/>
              </w:rPr>
            </w:pPr>
            <w:r>
              <w:rPr>
                <w:rFonts w:ascii="Arial Narrow" w:hAnsi="Arial Narrow"/>
              </w:rPr>
              <w:t>Lan-araubidea</w:t>
            </w:r>
          </w:p>
        </w:tc>
        <w:tc>
          <w:tcPr>
            <w:tcW w:w="2574" w:type="pct"/>
            <w:tcBorders>
              <w:top w:val="single" w:sz="2" w:space="0" w:color="auto"/>
              <w:left w:val="nil"/>
              <w:bottom w:val="single" w:sz="4" w:space="0" w:color="auto"/>
              <w:right w:val="nil"/>
            </w:tcBorders>
            <w:vAlign w:val="center"/>
          </w:tcPr>
          <w:p w:rsidR="00C26729" w:rsidRPr="00932DFB" w:rsidRDefault="00C26729" w:rsidP="00482B4D">
            <w:pPr>
              <w:spacing w:after="0"/>
              <w:ind w:firstLine="0"/>
              <w:jc w:val="right"/>
              <w:rPr>
                <w:rFonts w:ascii="Arial Narrow" w:hAnsi="Arial Narrow" w:cs="Calibri"/>
              </w:rPr>
            </w:pPr>
            <w:r>
              <w:rPr>
                <w:rFonts w:ascii="Arial Narrow" w:hAnsi="Arial Narrow"/>
              </w:rPr>
              <w:t>11</w:t>
            </w:r>
          </w:p>
        </w:tc>
      </w:tr>
      <w:tr w:rsidR="00C26729" w:rsidRPr="00932DFB" w:rsidTr="00B51A70">
        <w:trPr>
          <w:trHeight w:val="255"/>
          <w:jc w:val="center"/>
        </w:trPr>
        <w:tc>
          <w:tcPr>
            <w:tcW w:w="2426" w:type="pct"/>
            <w:tcBorders>
              <w:top w:val="single" w:sz="4" w:space="0" w:color="auto"/>
              <w:left w:val="nil"/>
              <w:bottom w:val="single" w:sz="4" w:space="0" w:color="auto"/>
              <w:right w:val="nil"/>
            </w:tcBorders>
            <w:shd w:val="clear" w:color="000000" w:fill="FABF8F"/>
            <w:vAlign w:val="center"/>
          </w:tcPr>
          <w:p w:rsidR="00C26729" w:rsidRPr="00932DFB" w:rsidRDefault="00C26729" w:rsidP="00482B4D">
            <w:pPr>
              <w:spacing w:after="0"/>
              <w:ind w:firstLine="0"/>
              <w:jc w:val="left"/>
              <w:rPr>
                <w:rFonts w:ascii="Arial" w:hAnsi="Arial" w:cs="Arial"/>
                <w:sz w:val="18"/>
                <w:szCs w:val="18"/>
              </w:rPr>
            </w:pPr>
            <w:r>
              <w:rPr>
                <w:rFonts w:ascii="Arial" w:hAnsi="Arial"/>
                <w:sz w:val="18"/>
                <w:szCs w:val="18"/>
              </w:rPr>
              <w:t>Guztira</w:t>
            </w:r>
          </w:p>
        </w:tc>
        <w:tc>
          <w:tcPr>
            <w:tcW w:w="2574" w:type="pct"/>
            <w:tcBorders>
              <w:top w:val="single" w:sz="4" w:space="0" w:color="auto"/>
              <w:left w:val="nil"/>
              <w:bottom w:val="single" w:sz="4" w:space="0" w:color="auto"/>
              <w:right w:val="nil"/>
            </w:tcBorders>
            <w:shd w:val="clear" w:color="000000" w:fill="FABF8F"/>
            <w:vAlign w:val="center"/>
          </w:tcPr>
          <w:p w:rsidR="00C26729" w:rsidRPr="00932DFB" w:rsidRDefault="00C26729" w:rsidP="003E52AB">
            <w:pPr>
              <w:spacing w:after="0"/>
              <w:ind w:firstLine="0"/>
              <w:jc w:val="right"/>
              <w:rPr>
                <w:rFonts w:ascii="Arial" w:hAnsi="Arial" w:cs="Arial"/>
                <w:sz w:val="18"/>
                <w:szCs w:val="18"/>
              </w:rPr>
            </w:pPr>
            <w:r>
              <w:rPr>
                <w:rFonts w:ascii="Arial" w:hAnsi="Arial"/>
                <w:sz w:val="18"/>
                <w:szCs w:val="18"/>
              </w:rPr>
              <w:t>33</w:t>
            </w:r>
          </w:p>
        </w:tc>
      </w:tr>
    </w:tbl>
    <w:p w:rsidR="00C26729" w:rsidRDefault="00C26729" w:rsidP="003E52AB">
      <w:pPr>
        <w:pStyle w:val="texto"/>
        <w:spacing w:before="240" w:after="200"/>
      </w:pPr>
      <w:r>
        <w:t xml:space="preserve">Honako hau zen lanpostuen egoera: </w:t>
      </w:r>
    </w:p>
    <w:tbl>
      <w:tblPr>
        <w:tblW w:w="4944" w:type="pct"/>
        <w:jc w:val="center"/>
        <w:tblInd w:w="106" w:type="dxa"/>
        <w:tblCellMar>
          <w:left w:w="70" w:type="dxa"/>
          <w:right w:w="70" w:type="dxa"/>
        </w:tblCellMar>
        <w:tblLook w:val="00A0" w:firstRow="1" w:lastRow="0" w:firstColumn="1" w:lastColumn="0" w:noHBand="0" w:noVBand="0"/>
      </w:tblPr>
      <w:tblGrid>
        <w:gridCol w:w="4129"/>
        <w:gridCol w:w="5120"/>
      </w:tblGrid>
      <w:tr w:rsidR="00C26729" w:rsidRPr="00932DFB" w:rsidTr="00B51A70">
        <w:trPr>
          <w:trHeight w:val="255"/>
          <w:jc w:val="center"/>
        </w:trPr>
        <w:tc>
          <w:tcPr>
            <w:tcW w:w="2232" w:type="pct"/>
            <w:tcBorders>
              <w:top w:val="single" w:sz="4" w:space="0" w:color="auto"/>
              <w:left w:val="nil"/>
              <w:bottom w:val="single" w:sz="4" w:space="0" w:color="auto"/>
              <w:right w:val="nil"/>
            </w:tcBorders>
            <w:shd w:val="clear" w:color="000000" w:fill="FABF8F"/>
            <w:vAlign w:val="center"/>
          </w:tcPr>
          <w:p w:rsidR="00C26729" w:rsidRPr="00932DFB" w:rsidRDefault="00C26729" w:rsidP="00482B4D">
            <w:pPr>
              <w:spacing w:after="0"/>
              <w:ind w:firstLine="0"/>
              <w:jc w:val="left"/>
              <w:rPr>
                <w:rFonts w:ascii="Arial" w:hAnsi="Arial" w:cs="Arial"/>
                <w:sz w:val="18"/>
                <w:szCs w:val="18"/>
                <w:lang w:val="es-ES" w:eastAsia="es-ES"/>
              </w:rPr>
            </w:pPr>
          </w:p>
        </w:tc>
        <w:tc>
          <w:tcPr>
            <w:tcW w:w="2768" w:type="pct"/>
            <w:tcBorders>
              <w:top w:val="single" w:sz="4" w:space="0" w:color="auto"/>
              <w:left w:val="nil"/>
              <w:bottom w:val="single" w:sz="4" w:space="0" w:color="auto"/>
              <w:right w:val="nil"/>
            </w:tcBorders>
            <w:shd w:val="clear" w:color="000000" w:fill="FABF8F"/>
            <w:vAlign w:val="center"/>
          </w:tcPr>
          <w:p w:rsidR="00C26729" w:rsidRPr="00932DFB" w:rsidRDefault="00C26729" w:rsidP="00482B4D">
            <w:pPr>
              <w:spacing w:after="0"/>
              <w:ind w:firstLine="0"/>
              <w:jc w:val="right"/>
              <w:rPr>
                <w:rFonts w:ascii="Arial" w:hAnsi="Arial" w:cs="Arial"/>
                <w:sz w:val="18"/>
                <w:szCs w:val="18"/>
              </w:rPr>
            </w:pPr>
            <w:r>
              <w:rPr>
                <w:rFonts w:ascii="Arial" w:hAnsi="Arial"/>
                <w:sz w:val="18"/>
                <w:szCs w:val="18"/>
              </w:rPr>
              <w:t>2018</w:t>
            </w:r>
          </w:p>
        </w:tc>
      </w:tr>
      <w:tr w:rsidR="00C26729" w:rsidRPr="00C75D94" w:rsidTr="00B51A70">
        <w:trPr>
          <w:trHeight w:val="198"/>
          <w:jc w:val="center"/>
        </w:trPr>
        <w:tc>
          <w:tcPr>
            <w:tcW w:w="2232" w:type="pct"/>
            <w:tcBorders>
              <w:top w:val="single" w:sz="4" w:space="0" w:color="auto"/>
              <w:left w:val="nil"/>
              <w:bottom w:val="single" w:sz="4" w:space="0" w:color="auto"/>
              <w:right w:val="nil"/>
            </w:tcBorders>
            <w:vAlign w:val="center"/>
          </w:tcPr>
          <w:p w:rsidR="00C26729" w:rsidRPr="00C75D94" w:rsidRDefault="00C26729" w:rsidP="00482B4D">
            <w:pPr>
              <w:spacing w:after="0"/>
              <w:ind w:firstLine="0"/>
              <w:jc w:val="left"/>
              <w:rPr>
                <w:rFonts w:ascii="Arial" w:hAnsi="Arial" w:cs="Arial"/>
                <w:spacing w:val="6"/>
                <w:sz w:val="18"/>
                <w:szCs w:val="18"/>
              </w:rPr>
            </w:pPr>
            <w:r>
              <w:rPr>
                <w:rFonts w:ascii="Arial" w:hAnsi="Arial"/>
                <w:sz w:val="18"/>
                <w:szCs w:val="18"/>
              </w:rPr>
              <w:t>Plantillako postuak</w:t>
            </w:r>
          </w:p>
        </w:tc>
        <w:tc>
          <w:tcPr>
            <w:tcW w:w="2768" w:type="pct"/>
            <w:tcBorders>
              <w:top w:val="single" w:sz="4" w:space="0" w:color="auto"/>
              <w:left w:val="nil"/>
              <w:bottom w:val="single" w:sz="4" w:space="0" w:color="auto"/>
              <w:right w:val="nil"/>
            </w:tcBorders>
            <w:vAlign w:val="center"/>
          </w:tcPr>
          <w:p w:rsidR="00C26729" w:rsidRPr="00C75D94" w:rsidRDefault="00C26729" w:rsidP="003E52AB">
            <w:pPr>
              <w:spacing w:after="0"/>
              <w:ind w:firstLine="0"/>
              <w:jc w:val="right"/>
              <w:rPr>
                <w:rFonts w:ascii="Arial" w:hAnsi="Arial" w:cs="Arial"/>
                <w:spacing w:val="6"/>
                <w:sz w:val="18"/>
                <w:szCs w:val="18"/>
              </w:rPr>
            </w:pPr>
            <w:r>
              <w:rPr>
                <w:rFonts w:ascii="Arial" w:hAnsi="Arial"/>
                <w:sz w:val="18"/>
                <w:szCs w:val="18"/>
              </w:rPr>
              <w:t>33</w:t>
            </w:r>
          </w:p>
        </w:tc>
      </w:tr>
      <w:tr w:rsidR="00C26729" w:rsidRPr="00932DFB" w:rsidTr="00B51A70">
        <w:trPr>
          <w:trHeight w:val="198"/>
          <w:jc w:val="center"/>
        </w:trPr>
        <w:tc>
          <w:tcPr>
            <w:tcW w:w="2232" w:type="pct"/>
            <w:tcBorders>
              <w:top w:val="single" w:sz="4" w:space="0" w:color="auto"/>
              <w:left w:val="nil"/>
              <w:bottom w:val="single" w:sz="2" w:space="0" w:color="auto"/>
              <w:right w:val="nil"/>
            </w:tcBorders>
            <w:vAlign w:val="center"/>
          </w:tcPr>
          <w:p w:rsidR="00C26729" w:rsidRPr="00932DFB" w:rsidRDefault="00C26729" w:rsidP="00C75D94">
            <w:pPr>
              <w:spacing w:after="0"/>
              <w:ind w:firstLine="232"/>
              <w:jc w:val="left"/>
              <w:rPr>
                <w:rFonts w:ascii="Arial Narrow" w:hAnsi="Arial Narrow"/>
                <w:spacing w:val="6"/>
              </w:rPr>
            </w:pPr>
            <w:r>
              <w:rPr>
                <w:rFonts w:ascii="Arial Narrow" w:hAnsi="Arial Narrow"/>
              </w:rPr>
              <w:t>Lanpostu beteak</w:t>
            </w:r>
          </w:p>
        </w:tc>
        <w:tc>
          <w:tcPr>
            <w:tcW w:w="2768" w:type="pct"/>
            <w:tcBorders>
              <w:top w:val="single" w:sz="4" w:space="0" w:color="auto"/>
              <w:left w:val="nil"/>
              <w:bottom w:val="single" w:sz="2" w:space="0" w:color="auto"/>
              <w:right w:val="nil"/>
            </w:tcBorders>
            <w:vAlign w:val="center"/>
          </w:tcPr>
          <w:p w:rsidR="00C26729" w:rsidRPr="00932DFB" w:rsidRDefault="00C26729" w:rsidP="00482B4D">
            <w:pPr>
              <w:spacing w:after="0"/>
              <w:ind w:firstLine="0"/>
              <w:jc w:val="right"/>
              <w:rPr>
                <w:rFonts w:ascii="Arial Narrow" w:hAnsi="Arial Narrow"/>
                <w:spacing w:val="6"/>
              </w:rPr>
            </w:pPr>
            <w:r>
              <w:rPr>
                <w:rFonts w:ascii="Arial Narrow" w:hAnsi="Arial Narrow"/>
              </w:rPr>
              <w:t>10</w:t>
            </w:r>
          </w:p>
        </w:tc>
      </w:tr>
      <w:tr w:rsidR="00C26729" w:rsidRPr="00932DFB" w:rsidTr="00B51A70">
        <w:trPr>
          <w:trHeight w:val="198"/>
          <w:jc w:val="center"/>
        </w:trPr>
        <w:tc>
          <w:tcPr>
            <w:tcW w:w="2232" w:type="pct"/>
            <w:tcBorders>
              <w:top w:val="single" w:sz="2" w:space="0" w:color="auto"/>
              <w:left w:val="nil"/>
              <w:bottom w:val="single" w:sz="4" w:space="0" w:color="auto"/>
              <w:right w:val="nil"/>
            </w:tcBorders>
            <w:vAlign w:val="center"/>
          </w:tcPr>
          <w:p w:rsidR="00C26729" w:rsidRPr="00932DFB" w:rsidRDefault="00C26729" w:rsidP="00C75D94">
            <w:pPr>
              <w:spacing w:after="0"/>
              <w:ind w:firstLine="232"/>
              <w:jc w:val="left"/>
              <w:rPr>
                <w:rFonts w:ascii="Arial Narrow" w:hAnsi="Arial Narrow"/>
                <w:spacing w:val="6"/>
              </w:rPr>
            </w:pPr>
            <w:r>
              <w:rPr>
                <w:rFonts w:ascii="Arial Narrow" w:hAnsi="Arial Narrow"/>
              </w:rPr>
              <w:t>Lanpostu hutsak</w:t>
            </w:r>
          </w:p>
        </w:tc>
        <w:tc>
          <w:tcPr>
            <w:tcW w:w="2768" w:type="pct"/>
            <w:tcBorders>
              <w:top w:val="single" w:sz="2" w:space="0" w:color="auto"/>
              <w:left w:val="nil"/>
              <w:bottom w:val="single" w:sz="4" w:space="0" w:color="auto"/>
              <w:right w:val="nil"/>
            </w:tcBorders>
            <w:vAlign w:val="center"/>
          </w:tcPr>
          <w:p w:rsidR="00C26729" w:rsidRPr="00932DFB" w:rsidRDefault="00C26729" w:rsidP="00482B4D">
            <w:pPr>
              <w:spacing w:after="0"/>
              <w:ind w:firstLine="0"/>
              <w:jc w:val="right"/>
              <w:rPr>
                <w:rFonts w:ascii="Arial Narrow" w:hAnsi="Arial Narrow"/>
                <w:spacing w:val="6"/>
              </w:rPr>
            </w:pPr>
            <w:r>
              <w:rPr>
                <w:rFonts w:ascii="Arial Narrow" w:hAnsi="Arial Narrow"/>
              </w:rPr>
              <w:t>23</w:t>
            </w:r>
          </w:p>
        </w:tc>
      </w:tr>
      <w:tr w:rsidR="00C26729" w:rsidRPr="00932DFB" w:rsidTr="00B51A70">
        <w:trPr>
          <w:trHeight w:val="255"/>
          <w:jc w:val="center"/>
        </w:trPr>
        <w:tc>
          <w:tcPr>
            <w:tcW w:w="2232" w:type="pct"/>
            <w:tcBorders>
              <w:top w:val="single" w:sz="4" w:space="0" w:color="auto"/>
              <w:left w:val="nil"/>
              <w:bottom w:val="single" w:sz="4" w:space="0" w:color="auto"/>
              <w:right w:val="nil"/>
            </w:tcBorders>
            <w:shd w:val="clear" w:color="auto" w:fill="FABF8F"/>
            <w:vAlign w:val="center"/>
          </w:tcPr>
          <w:p w:rsidR="00C26729" w:rsidRPr="00932DFB" w:rsidRDefault="00C26729" w:rsidP="00482B4D">
            <w:pPr>
              <w:spacing w:after="0"/>
              <w:ind w:firstLine="0"/>
              <w:jc w:val="left"/>
              <w:rPr>
                <w:rFonts w:ascii="Arial" w:hAnsi="Arial" w:cs="Arial"/>
                <w:spacing w:val="6"/>
                <w:sz w:val="18"/>
                <w:szCs w:val="18"/>
              </w:rPr>
            </w:pPr>
            <w:r>
              <w:rPr>
                <w:rFonts w:ascii="Arial" w:hAnsi="Arial"/>
                <w:sz w:val="18"/>
                <w:szCs w:val="18"/>
              </w:rPr>
              <w:t>Lanpostu guztien gaineko lanpostu hutsak (%)</w:t>
            </w:r>
          </w:p>
        </w:tc>
        <w:tc>
          <w:tcPr>
            <w:tcW w:w="2768" w:type="pct"/>
            <w:tcBorders>
              <w:top w:val="single" w:sz="4" w:space="0" w:color="auto"/>
              <w:left w:val="nil"/>
              <w:bottom w:val="single" w:sz="4" w:space="0" w:color="auto"/>
              <w:right w:val="nil"/>
            </w:tcBorders>
            <w:shd w:val="clear" w:color="auto" w:fill="FABF8F"/>
            <w:vAlign w:val="center"/>
          </w:tcPr>
          <w:p w:rsidR="00C26729" w:rsidRPr="00932DFB" w:rsidRDefault="00C26729" w:rsidP="00482B4D">
            <w:pPr>
              <w:spacing w:after="0"/>
              <w:ind w:firstLine="0"/>
              <w:jc w:val="right"/>
              <w:rPr>
                <w:rFonts w:ascii="Arial" w:hAnsi="Arial" w:cs="Arial"/>
                <w:spacing w:val="6"/>
                <w:sz w:val="18"/>
                <w:szCs w:val="18"/>
              </w:rPr>
            </w:pPr>
            <w:r>
              <w:rPr>
                <w:rFonts w:ascii="Arial" w:hAnsi="Arial"/>
                <w:sz w:val="18"/>
                <w:szCs w:val="18"/>
              </w:rPr>
              <w:t>70</w:t>
            </w:r>
          </w:p>
        </w:tc>
      </w:tr>
      <w:tr w:rsidR="00C26729" w:rsidRPr="00932DFB" w:rsidTr="00B51A70">
        <w:trPr>
          <w:trHeight w:val="198"/>
          <w:jc w:val="center"/>
        </w:trPr>
        <w:tc>
          <w:tcPr>
            <w:tcW w:w="2232" w:type="pct"/>
            <w:tcBorders>
              <w:top w:val="single" w:sz="4" w:space="0" w:color="auto"/>
              <w:left w:val="nil"/>
              <w:bottom w:val="single" w:sz="2" w:space="0" w:color="auto"/>
              <w:right w:val="nil"/>
            </w:tcBorders>
            <w:vAlign w:val="center"/>
          </w:tcPr>
          <w:p w:rsidR="00C26729" w:rsidRPr="00932DFB" w:rsidRDefault="00C26729" w:rsidP="00482B4D">
            <w:pPr>
              <w:spacing w:after="0"/>
              <w:ind w:firstLine="0"/>
              <w:jc w:val="left"/>
              <w:rPr>
                <w:rFonts w:ascii="Arial Narrow" w:hAnsi="Arial Narrow" w:cs="Arial"/>
                <w:spacing w:val="6"/>
              </w:rPr>
            </w:pPr>
            <w:r>
              <w:rPr>
                <w:rFonts w:ascii="Arial Narrow" w:hAnsi="Arial Narrow"/>
              </w:rPr>
              <w:t>Betetako lanpostu hutsak</w:t>
            </w:r>
          </w:p>
        </w:tc>
        <w:tc>
          <w:tcPr>
            <w:tcW w:w="2768" w:type="pct"/>
            <w:tcBorders>
              <w:top w:val="single" w:sz="4" w:space="0" w:color="auto"/>
              <w:left w:val="nil"/>
              <w:bottom w:val="single" w:sz="2" w:space="0" w:color="auto"/>
              <w:right w:val="nil"/>
            </w:tcBorders>
            <w:vAlign w:val="center"/>
          </w:tcPr>
          <w:p w:rsidR="00C26729" w:rsidRPr="00932DFB" w:rsidRDefault="00C26729" w:rsidP="00482B4D">
            <w:pPr>
              <w:spacing w:after="0"/>
              <w:ind w:firstLine="0"/>
              <w:jc w:val="right"/>
              <w:rPr>
                <w:rFonts w:ascii="Arial Narrow" w:hAnsi="Arial Narrow" w:cs="Arial"/>
                <w:spacing w:val="6"/>
              </w:rPr>
            </w:pPr>
            <w:r>
              <w:rPr>
                <w:rFonts w:ascii="Arial Narrow" w:hAnsi="Arial Narrow"/>
              </w:rPr>
              <w:t>23</w:t>
            </w:r>
          </w:p>
        </w:tc>
      </w:tr>
      <w:tr w:rsidR="00C26729" w:rsidRPr="00932DFB" w:rsidTr="00B51A70">
        <w:trPr>
          <w:trHeight w:val="255"/>
          <w:jc w:val="center"/>
        </w:trPr>
        <w:tc>
          <w:tcPr>
            <w:tcW w:w="2232" w:type="pct"/>
            <w:tcBorders>
              <w:top w:val="single" w:sz="4" w:space="0" w:color="auto"/>
              <w:left w:val="nil"/>
              <w:bottom w:val="single" w:sz="4" w:space="0" w:color="auto"/>
              <w:right w:val="nil"/>
            </w:tcBorders>
            <w:shd w:val="clear" w:color="auto" w:fill="FABF8F"/>
            <w:vAlign w:val="center"/>
          </w:tcPr>
          <w:p w:rsidR="00C26729" w:rsidRPr="00932DFB" w:rsidRDefault="00C26729" w:rsidP="00482B4D">
            <w:pPr>
              <w:spacing w:after="0"/>
              <w:ind w:firstLine="0"/>
              <w:jc w:val="left"/>
              <w:rPr>
                <w:rFonts w:ascii="Arial" w:hAnsi="Arial" w:cs="Arial"/>
                <w:spacing w:val="6"/>
                <w:sz w:val="18"/>
                <w:szCs w:val="18"/>
              </w:rPr>
            </w:pPr>
            <w:r>
              <w:rPr>
                <w:rFonts w:ascii="Arial" w:hAnsi="Arial"/>
                <w:sz w:val="18"/>
                <w:szCs w:val="18"/>
              </w:rPr>
              <w:t>Aldi baterako betetako lanpostu hutsak (%)</w:t>
            </w:r>
          </w:p>
        </w:tc>
        <w:tc>
          <w:tcPr>
            <w:tcW w:w="2768" w:type="pct"/>
            <w:tcBorders>
              <w:top w:val="single" w:sz="4" w:space="0" w:color="auto"/>
              <w:left w:val="nil"/>
              <w:bottom w:val="single" w:sz="4" w:space="0" w:color="auto"/>
              <w:right w:val="nil"/>
            </w:tcBorders>
            <w:shd w:val="clear" w:color="auto" w:fill="FABF8F"/>
            <w:vAlign w:val="center"/>
          </w:tcPr>
          <w:p w:rsidR="00C26729" w:rsidRPr="00932DFB" w:rsidRDefault="00C26729" w:rsidP="00482B4D">
            <w:pPr>
              <w:spacing w:after="0"/>
              <w:ind w:firstLine="0"/>
              <w:jc w:val="right"/>
              <w:rPr>
                <w:rFonts w:ascii="Arial" w:hAnsi="Arial" w:cs="Arial"/>
                <w:spacing w:val="6"/>
                <w:sz w:val="18"/>
                <w:szCs w:val="18"/>
              </w:rPr>
            </w:pPr>
            <w:r>
              <w:rPr>
                <w:rFonts w:ascii="Arial" w:hAnsi="Arial"/>
                <w:sz w:val="18"/>
                <w:szCs w:val="18"/>
              </w:rPr>
              <w:t>100</w:t>
            </w:r>
          </w:p>
        </w:tc>
      </w:tr>
    </w:tbl>
    <w:p w:rsidR="00C26729" w:rsidRPr="00622278" w:rsidRDefault="00C26729" w:rsidP="000C6066">
      <w:pPr>
        <w:pStyle w:val="texto"/>
        <w:tabs>
          <w:tab w:val="clear" w:pos="2835"/>
          <w:tab w:val="clear" w:pos="3969"/>
          <w:tab w:val="clear" w:pos="5103"/>
          <w:tab w:val="clear" w:pos="6237"/>
          <w:tab w:val="clear" w:pos="7371"/>
          <w:tab w:val="left" w:pos="480"/>
          <w:tab w:val="num" w:pos="600"/>
          <w:tab w:val="num" w:pos="720"/>
          <w:tab w:val="num" w:pos="1320"/>
        </w:tabs>
        <w:spacing w:before="240" w:after="240"/>
        <w:ind w:firstLine="289"/>
        <w:rPr>
          <w:rFonts w:cs="Arial"/>
          <w:spacing w:val="4"/>
        </w:rPr>
      </w:pPr>
      <w:r>
        <w:t>2018ko abenduan lan-eskaintza publiko bat argitaratu zen, zeinean bakar-bakarrik sartu baitziren Estatuko 2018ko Aurrekontu Orokorren Legeko araudiak baimenduriko ego</w:t>
      </w:r>
      <w:r>
        <w:t>n</w:t>
      </w:r>
      <w:r>
        <w:t>kortze-tasaren babesean eskainitako udal-lanpostuak. Halere, 2017ko abenduaren 31n b</w:t>
      </w:r>
      <w:r>
        <w:t>e</w:t>
      </w:r>
      <w:r>
        <w:t>teta zeuden lanpostu hutsei buruzko txosten bat badago, zeinaren arabera guztira zortzi lanpostu baitaude Patronaturako, enplegu-egonkortzerako ezarritako betekizunak betetzen dituztenak.</w:t>
      </w:r>
    </w:p>
    <w:p w:rsidR="00C26729" w:rsidRDefault="00C26729" w:rsidP="00E75E7D">
      <w:pPr>
        <w:pStyle w:val="texto"/>
        <w:tabs>
          <w:tab w:val="clear" w:pos="2835"/>
          <w:tab w:val="clear" w:pos="3969"/>
          <w:tab w:val="clear" w:pos="5103"/>
          <w:tab w:val="clear" w:pos="6237"/>
          <w:tab w:val="clear" w:pos="7371"/>
          <w:tab w:val="num" w:pos="4046"/>
        </w:tabs>
        <w:rPr>
          <w:rFonts w:cs="Arial"/>
          <w:spacing w:val="4"/>
        </w:rPr>
      </w:pPr>
      <w:r>
        <w:t xml:space="preserve">Berrikusi egin ditugu 2018ko azaroko nominakoak diren langile guztien oinarrizko soldata eta osagarriak (salbu eta egun batez edo gehiagoz bajan egon diren pertsonenak). Oro har, plantilla organikoak xedatzen duenaren araberakoak dira ordainsariak. </w:t>
      </w:r>
    </w:p>
    <w:p w:rsidR="00C26729" w:rsidRDefault="00C26729" w:rsidP="00622278">
      <w:pPr>
        <w:pStyle w:val="texto"/>
        <w:tabs>
          <w:tab w:val="clear" w:pos="2835"/>
          <w:tab w:val="clear" w:pos="3969"/>
          <w:tab w:val="clear" w:pos="5103"/>
          <w:tab w:val="clear" w:pos="6237"/>
          <w:tab w:val="clear" w:pos="7371"/>
          <w:tab w:val="left" w:pos="480"/>
          <w:tab w:val="num" w:pos="720"/>
          <w:tab w:val="num" w:pos="1320"/>
        </w:tabs>
        <w:rPr>
          <w:rFonts w:cs="Arial"/>
        </w:rPr>
      </w:pPr>
    </w:p>
    <w:p w:rsidR="00C26729" w:rsidRDefault="00C26729" w:rsidP="00622278">
      <w:pPr>
        <w:pStyle w:val="texto"/>
        <w:tabs>
          <w:tab w:val="clear" w:pos="2835"/>
          <w:tab w:val="clear" w:pos="3969"/>
          <w:tab w:val="clear" w:pos="5103"/>
          <w:tab w:val="clear" w:pos="6237"/>
          <w:tab w:val="clear" w:pos="7371"/>
          <w:tab w:val="left" w:pos="480"/>
          <w:tab w:val="num" w:pos="720"/>
          <w:tab w:val="num" w:pos="1320"/>
        </w:tabs>
        <w:rPr>
          <w:rFonts w:cs="Arial"/>
        </w:rPr>
      </w:pPr>
      <w:r>
        <w:t>Gure gomendioak:</w:t>
      </w:r>
    </w:p>
    <w:p w:rsidR="00C26729" w:rsidRPr="009569CE" w:rsidRDefault="00C26729" w:rsidP="00CF4FC7">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spacing w:after="180"/>
        <w:rPr>
          <w:rFonts w:cs="Arial"/>
          <w:i/>
        </w:rPr>
      </w:pPr>
      <w:r>
        <w:rPr>
          <w:i/>
        </w:rPr>
        <w:t xml:space="preserve">Lan-eskaintza publikoetan aintzat hartzea tasa gehigarriak aldi baterako enplegua egonkortzeko eskaintzen dituen aukerak, lanpostuen aldibaterakotasuna ahalik eta gehien murrizteko. </w:t>
      </w:r>
    </w:p>
    <w:p w:rsidR="00C26729" w:rsidRPr="009569CE" w:rsidRDefault="00C26729" w:rsidP="00CF4FC7">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szCs w:val="26"/>
        </w:rPr>
      </w:pPr>
      <w:r>
        <w:rPr>
          <w:i/>
        </w:rPr>
        <w:t>Udaleko Kontu-hartzailetza Zerbitzuak nominaren kontu-hartzea egitea nomina-aldaketen hileroko kontrolaren bitartez, ordainduriko sarietan balizko akatsak egotea ekidite aldera.</w:t>
      </w:r>
    </w:p>
    <w:p w:rsidR="00C26729" w:rsidRDefault="00C26729" w:rsidP="00033541">
      <w:pPr>
        <w:pStyle w:val="texto"/>
        <w:numPr>
          <w:ilvl w:val="0"/>
          <w:numId w:val="7"/>
        </w:numPr>
        <w:tabs>
          <w:tab w:val="clear" w:pos="2835"/>
          <w:tab w:val="clear" w:pos="3969"/>
          <w:tab w:val="clear" w:pos="5103"/>
          <w:tab w:val="clear" w:pos="6237"/>
          <w:tab w:val="clear" w:pos="7371"/>
        </w:tabs>
        <w:spacing w:after="160"/>
      </w:pPr>
      <w:r>
        <w:t>Ondasun arruntetan eta zerbitzuetan egindako gastuak</w:t>
      </w:r>
    </w:p>
    <w:p w:rsidR="00C26729" w:rsidRPr="00B12080" w:rsidRDefault="00C26729" w:rsidP="00401C6D">
      <w:pPr>
        <w:pStyle w:val="texto"/>
        <w:tabs>
          <w:tab w:val="clear" w:pos="2835"/>
          <w:tab w:val="clear" w:pos="3969"/>
          <w:tab w:val="clear" w:pos="5103"/>
          <w:tab w:val="clear" w:pos="6237"/>
          <w:tab w:val="clear" w:pos="7371"/>
        </w:tabs>
        <w:spacing w:after="120"/>
      </w:pPr>
      <w:r>
        <w:t>Kapituluko gastuak 912.191 eurokoak izan ziren, eta ekitaldian aitortutako betebehar guztien ehuneko 41 egiten dute. Haien betetze-maila behin betiko kredituen ehuneko 100ekoa izan da, eta ehuneko 4,8 egin dute gora aurreko ekitaldiarekin alderatuta.</w:t>
      </w:r>
    </w:p>
    <w:p w:rsidR="00C26729" w:rsidRPr="00B12080" w:rsidRDefault="00C26729" w:rsidP="00401C6D">
      <w:pPr>
        <w:pStyle w:val="texto"/>
        <w:tabs>
          <w:tab w:val="clear" w:pos="2835"/>
          <w:tab w:val="clear" w:pos="3969"/>
          <w:tab w:val="clear" w:pos="5103"/>
          <w:tab w:val="clear" w:pos="6237"/>
          <w:tab w:val="clear" w:pos="7371"/>
        </w:tabs>
        <w:spacing w:after="120"/>
      </w:pPr>
      <w:r>
        <w:t>Berrikusi egin da "Beste enpresa batzuek eginiko lanak. Kirol-jardueren kudeaketa" izeneko partida, 378.903 euroko gastua duena.</w:t>
      </w:r>
    </w:p>
    <w:p w:rsidR="00C26729" w:rsidRDefault="00C26729" w:rsidP="00401C6D">
      <w:pPr>
        <w:pStyle w:val="texto"/>
        <w:tabs>
          <w:tab w:val="clear" w:pos="2835"/>
          <w:tab w:val="clear" w:pos="3969"/>
          <w:tab w:val="clear" w:pos="5103"/>
          <w:tab w:val="clear" w:pos="6237"/>
          <w:tab w:val="clear" w:pos="7371"/>
        </w:tabs>
        <w:spacing w:after="120"/>
      </w:pPr>
      <w:r>
        <w:t>Oro har, kontratuen lizitazioa eta haien esleipena, bai eta kontratuen exekuzioa ere, kontratuei buruzko legeriari jarraituz izapidetu dira, eta gastuak onetsita, kontu-hartzailetzak aztertuta, justifikatuta, zuzen kontabilizatuta eta ordainduta daude; halere, honako gorabehera hauek aipatu behar ditugu:</w:t>
      </w:r>
    </w:p>
    <w:p w:rsidR="00C26729" w:rsidRDefault="00C26729" w:rsidP="00600077">
      <w:pPr>
        <w:pStyle w:val="texto"/>
        <w:numPr>
          <w:ilvl w:val="0"/>
          <w:numId w:val="14"/>
        </w:numPr>
        <w:tabs>
          <w:tab w:val="clear" w:pos="2835"/>
          <w:tab w:val="clear" w:pos="3969"/>
          <w:tab w:val="clear" w:pos="5103"/>
          <w:tab w:val="clear" w:pos="6237"/>
          <w:tab w:val="clear" w:pos="7371"/>
          <w:tab w:val="left" w:pos="709"/>
        </w:tabs>
        <w:spacing w:after="160"/>
        <w:ind w:left="0" w:firstLine="426"/>
      </w:pPr>
      <w:r>
        <w:t>Kirol jarduerak kudeatzen dituen enpresaren fakturazioaren berrikuspenean ordu fakturatuen onespena ageri da. Nolanahi ere, ez da zerbitzuaren segimendu, kontrol eta ebaluaziorako txostenik eskatu, ez eta aurreko hilabeteko TC1 eta TC2 ere, zeinak fakt</w:t>
      </w:r>
      <w:r>
        <w:t>u</w:t>
      </w:r>
      <w:r>
        <w:t>rarekin batera aurkeztu beharko baitziren, pleguek ezartzen dutenez.</w:t>
      </w:r>
    </w:p>
    <w:p w:rsidR="00C26729" w:rsidRDefault="00C26729" w:rsidP="00600077">
      <w:pPr>
        <w:pStyle w:val="texto"/>
        <w:numPr>
          <w:ilvl w:val="0"/>
          <w:numId w:val="14"/>
        </w:numPr>
        <w:tabs>
          <w:tab w:val="clear" w:pos="2835"/>
          <w:tab w:val="clear" w:pos="3969"/>
          <w:tab w:val="clear" w:pos="5103"/>
          <w:tab w:val="clear" w:pos="6237"/>
          <w:tab w:val="clear" w:pos="7371"/>
          <w:tab w:val="left" w:pos="709"/>
        </w:tabs>
        <w:spacing w:after="160"/>
        <w:ind w:left="0" w:firstLine="426"/>
      </w:pPr>
      <w:r>
        <w:t>Aurkitu da ezen, batzuetan, ordainketak egin izan direla Patronatuko Batzordeak ordainketa horiek formalki onetsi baino lehen. Halaber ageri da ordainketarako baimena duten pertsonek ez dutela mankomunatuki sinatzen, zenbatekoa 30.000 euro baino gutxi</w:t>
      </w:r>
      <w:r>
        <w:t>a</w:t>
      </w:r>
      <w:r>
        <w:t>gokoa denean.</w:t>
      </w:r>
    </w:p>
    <w:p w:rsidR="00C26729" w:rsidRDefault="00C26729" w:rsidP="00B12080">
      <w:pPr>
        <w:pStyle w:val="texto"/>
        <w:tabs>
          <w:tab w:val="clear" w:pos="2835"/>
          <w:tab w:val="clear" w:pos="3969"/>
          <w:tab w:val="clear" w:pos="5103"/>
          <w:tab w:val="clear" w:pos="6237"/>
          <w:tab w:val="clear" w:pos="7371"/>
        </w:tabs>
        <w:spacing w:after="160"/>
      </w:pPr>
      <w:r>
        <w:t>Gure gomendioak:</w:t>
      </w:r>
    </w:p>
    <w:p w:rsidR="00C26729" w:rsidRDefault="00C26729" w:rsidP="009569CE">
      <w:pPr>
        <w:pStyle w:val="texto"/>
        <w:numPr>
          <w:ilvl w:val="0"/>
          <w:numId w:val="10"/>
        </w:numPr>
        <w:tabs>
          <w:tab w:val="clear" w:pos="2835"/>
          <w:tab w:val="clear" w:pos="3969"/>
          <w:tab w:val="clear" w:pos="5103"/>
          <w:tab w:val="clear" w:pos="6237"/>
          <w:tab w:val="clear" w:pos="7371"/>
          <w:tab w:val="left" w:pos="480"/>
          <w:tab w:val="num" w:pos="720"/>
          <w:tab w:val="num" w:pos="1320"/>
          <w:tab w:val="num" w:pos="4046"/>
        </w:tabs>
        <w:spacing w:after="180"/>
        <w:ind w:left="0" w:firstLine="289"/>
        <w:rPr>
          <w:rFonts w:cs="Arial"/>
          <w:i/>
        </w:rPr>
      </w:pPr>
      <w:r>
        <w:rPr>
          <w:i/>
        </w:rPr>
        <w:t>Kasuko fakturak onetsi aurretik eskatu eta berrikustea pleguek exigitzen duten d</w:t>
      </w:r>
      <w:r>
        <w:rPr>
          <w:i/>
        </w:rPr>
        <w:t>o</w:t>
      </w:r>
      <w:r>
        <w:rPr>
          <w:i/>
        </w:rPr>
        <w:t>kumentazioa.</w:t>
      </w:r>
    </w:p>
    <w:p w:rsidR="00C26729" w:rsidRDefault="00C26729" w:rsidP="009569CE">
      <w:pPr>
        <w:pStyle w:val="texto"/>
        <w:numPr>
          <w:ilvl w:val="0"/>
          <w:numId w:val="10"/>
        </w:numPr>
        <w:tabs>
          <w:tab w:val="clear" w:pos="2835"/>
          <w:tab w:val="clear" w:pos="3969"/>
          <w:tab w:val="clear" w:pos="5103"/>
          <w:tab w:val="clear" w:pos="6237"/>
          <w:tab w:val="clear" w:pos="7371"/>
          <w:tab w:val="left" w:pos="480"/>
          <w:tab w:val="num" w:pos="720"/>
          <w:tab w:val="num" w:pos="1320"/>
          <w:tab w:val="num" w:pos="4046"/>
        </w:tabs>
        <w:spacing w:after="180"/>
        <w:ind w:left="0" w:firstLine="289"/>
        <w:rPr>
          <w:rFonts w:cs="Arial"/>
          <w:i/>
        </w:rPr>
      </w:pPr>
      <w:r>
        <w:rPr>
          <w:i/>
        </w:rPr>
        <w:t xml:space="preserve"> Ordainketa guztiak behar dira egin sinadura mankomunatuaren bidez eta Batzo</w:t>
      </w:r>
      <w:r>
        <w:rPr>
          <w:i/>
        </w:rPr>
        <w:t>r</w:t>
      </w:r>
      <w:r>
        <w:rPr>
          <w:i/>
        </w:rPr>
        <w:t>dearen onespena jaso ondoren.</w:t>
      </w:r>
    </w:p>
    <w:p w:rsidR="00C26729" w:rsidRDefault="00C26729" w:rsidP="00B12080">
      <w:pPr>
        <w:pStyle w:val="texto"/>
        <w:numPr>
          <w:ilvl w:val="0"/>
          <w:numId w:val="7"/>
        </w:numPr>
        <w:tabs>
          <w:tab w:val="clear" w:pos="2835"/>
          <w:tab w:val="clear" w:pos="3969"/>
          <w:tab w:val="clear" w:pos="5103"/>
          <w:tab w:val="clear" w:pos="6237"/>
          <w:tab w:val="clear" w:pos="7371"/>
        </w:tabs>
        <w:spacing w:after="160"/>
      </w:pPr>
      <w:r>
        <w:t>Transferentzia arruntetarako gastuak</w:t>
      </w:r>
    </w:p>
    <w:p w:rsidR="00C26729" w:rsidRDefault="00C26729" w:rsidP="009569CE">
      <w:pPr>
        <w:pStyle w:val="texto"/>
        <w:tabs>
          <w:tab w:val="clear" w:pos="2835"/>
          <w:tab w:val="clear" w:pos="3969"/>
          <w:tab w:val="clear" w:pos="5103"/>
          <w:tab w:val="clear" w:pos="6237"/>
          <w:tab w:val="clear" w:pos="7371"/>
        </w:tabs>
        <w:spacing w:after="160"/>
        <w:ind w:firstLine="360"/>
      </w:pPr>
      <w:r>
        <w:t>UCD Burladés-i emandako dirulaguntza izenduna berrikusi da, 17.487 eurokoa. H</w:t>
      </w:r>
      <w:r>
        <w:t>o</w:t>
      </w:r>
      <w:r>
        <w:t>rren justifikazioa eta berrikuspena arauaren araberakoak dira, nahiz eta kasuko hitzarm</w:t>
      </w:r>
      <w:r>
        <w:t>e</w:t>
      </w:r>
      <w:r>
        <w:t xml:space="preserve">nak ez duen zehazten justifikazio hori aurkezteko epea. </w:t>
      </w:r>
    </w:p>
    <w:p w:rsidR="00C26729" w:rsidRDefault="00C26729" w:rsidP="00CA048B">
      <w:pPr>
        <w:pStyle w:val="texto"/>
        <w:tabs>
          <w:tab w:val="clear" w:pos="2835"/>
          <w:tab w:val="clear" w:pos="3969"/>
          <w:tab w:val="clear" w:pos="5103"/>
          <w:tab w:val="clear" w:pos="6237"/>
          <w:tab w:val="clear" w:pos="7371"/>
        </w:tabs>
        <w:spacing w:after="160"/>
        <w:rPr>
          <w:rFonts w:cs="Arial"/>
          <w:i/>
        </w:rPr>
      </w:pPr>
      <w:r>
        <w:rPr>
          <w:i/>
        </w:rPr>
        <w:t>Gomendatzen dugu UCD Burladés-ekiko hitzarmenean jasota utz daitezela dirulagu</w:t>
      </w:r>
      <w:r>
        <w:rPr>
          <w:i/>
        </w:rPr>
        <w:t>n</w:t>
      </w:r>
      <w:r>
        <w:rPr>
          <w:i/>
        </w:rPr>
        <w:t>tza izendunaren justifikazioa aurkeztu eta berrikusteko epeak.</w:t>
      </w:r>
    </w:p>
    <w:p w:rsidR="00C26729" w:rsidRPr="0049550F" w:rsidRDefault="00C26729" w:rsidP="0049550F">
      <w:pPr>
        <w:pStyle w:val="texto"/>
        <w:numPr>
          <w:ilvl w:val="0"/>
          <w:numId w:val="7"/>
        </w:numPr>
        <w:tabs>
          <w:tab w:val="clear" w:pos="2835"/>
          <w:tab w:val="clear" w:pos="3969"/>
          <w:tab w:val="clear" w:pos="5103"/>
          <w:tab w:val="clear" w:pos="6237"/>
          <w:tab w:val="clear" w:pos="7371"/>
        </w:tabs>
        <w:spacing w:after="160"/>
      </w:pPr>
      <w:r>
        <w:t>Inbertsioetako gastuak</w:t>
      </w:r>
    </w:p>
    <w:p w:rsidR="00C26729" w:rsidRDefault="00C26729" w:rsidP="00B12080">
      <w:pPr>
        <w:pStyle w:val="texto"/>
        <w:tabs>
          <w:tab w:val="clear" w:pos="2835"/>
          <w:tab w:val="clear" w:pos="3969"/>
          <w:tab w:val="clear" w:pos="5103"/>
          <w:tab w:val="clear" w:pos="6237"/>
          <w:tab w:val="clear" w:pos="7371"/>
        </w:tabs>
        <w:spacing w:after="160"/>
      </w:pPr>
      <w:r>
        <w:t>Udal igerilekuetako aldageletarako altzariak erosteko lizitazioa berrikusi da, 22.425 eurokoa. Lizitazioak bete egiten du araudia, kasuko txosten juridikoa ez agertzearen sa</w:t>
      </w:r>
      <w:r>
        <w:t>l</w:t>
      </w:r>
      <w:r>
        <w:t xml:space="preserve">buespenarekin.  </w:t>
      </w:r>
    </w:p>
    <w:p w:rsidR="00C26729" w:rsidRDefault="00C26729" w:rsidP="00CA048B">
      <w:pPr>
        <w:pStyle w:val="texto"/>
        <w:tabs>
          <w:tab w:val="clear" w:pos="2835"/>
          <w:tab w:val="clear" w:pos="3969"/>
          <w:tab w:val="clear" w:pos="5103"/>
          <w:tab w:val="clear" w:pos="6237"/>
          <w:tab w:val="clear" w:pos="7371"/>
        </w:tabs>
        <w:spacing w:after="180"/>
        <w:rPr>
          <w:rFonts w:cs="Arial"/>
          <w:i/>
        </w:rPr>
      </w:pPr>
      <w:r>
        <w:rPr>
          <w:i/>
        </w:rPr>
        <w:t>Gomendatzen dugu lizitazio-espediente guztiak osatzea kontratazio-araudiak exigitzen duen dokumentazioarekin.</w:t>
      </w:r>
    </w:p>
    <w:p w:rsidR="00C26729" w:rsidRPr="00C149E6" w:rsidRDefault="00C26729" w:rsidP="00CA048B">
      <w:pPr>
        <w:pStyle w:val="atitulo3"/>
        <w:spacing w:before="360" w:after="260"/>
      </w:pPr>
      <w:r>
        <w:t>VI.5.12.2 Kultura eta Jaietarako Patronatuko aurrekontu-likidazioa</w:t>
      </w:r>
    </w:p>
    <w:p w:rsidR="00C26729" w:rsidRPr="00CA048B" w:rsidRDefault="00C26729" w:rsidP="00CA7DF8">
      <w:pPr>
        <w:pStyle w:val="atitulo3"/>
        <w:tabs>
          <w:tab w:val="center" w:pos="4607"/>
        </w:tabs>
        <w:spacing w:before="320"/>
        <w:jc w:val="center"/>
        <w:rPr>
          <w:i w:val="0"/>
          <w:sz w:val="20"/>
        </w:rPr>
      </w:pPr>
      <w:r>
        <w:rPr>
          <w:i w:val="0"/>
          <w:sz w:val="20"/>
        </w:rPr>
        <w:t>Gastuak kapitulu ekonomikoka</w:t>
      </w:r>
    </w:p>
    <w:tbl>
      <w:tblPr>
        <w:tblW w:w="4925" w:type="pct"/>
        <w:tblInd w:w="70" w:type="dxa"/>
        <w:tblCellMar>
          <w:left w:w="70" w:type="dxa"/>
          <w:right w:w="70" w:type="dxa"/>
        </w:tblCellMar>
        <w:tblLook w:val="00A0" w:firstRow="1" w:lastRow="0" w:firstColumn="1" w:lastColumn="0" w:noHBand="0" w:noVBand="0"/>
      </w:tblPr>
      <w:tblGrid>
        <w:gridCol w:w="2015"/>
        <w:gridCol w:w="949"/>
        <w:gridCol w:w="839"/>
        <w:gridCol w:w="789"/>
        <w:gridCol w:w="1198"/>
        <w:gridCol w:w="1108"/>
        <w:gridCol w:w="1108"/>
        <w:gridCol w:w="1278"/>
      </w:tblGrid>
      <w:tr w:rsidR="00C26729" w:rsidRPr="00D23761" w:rsidTr="00A11652">
        <w:trPr>
          <w:trHeight w:val="255"/>
        </w:trPr>
        <w:tc>
          <w:tcPr>
            <w:tcW w:w="1385" w:type="pct"/>
            <w:tcBorders>
              <w:top w:val="single" w:sz="4" w:space="0" w:color="auto"/>
              <w:left w:val="nil"/>
              <w:bottom w:val="single" w:sz="4" w:space="0" w:color="auto"/>
              <w:right w:val="nil"/>
            </w:tcBorders>
            <w:shd w:val="clear" w:color="000000" w:fill="FFCC99"/>
            <w:vAlign w:val="center"/>
          </w:tcPr>
          <w:p w:rsidR="00C26729" w:rsidRPr="00D23761" w:rsidRDefault="00C26729" w:rsidP="00CA7DF8">
            <w:pPr>
              <w:spacing w:after="0"/>
              <w:ind w:firstLine="0"/>
              <w:jc w:val="left"/>
              <w:rPr>
                <w:rFonts w:ascii="Arial" w:hAnsi="Arial" w:cs="Arial"/>
                <w:color w:val="000000"/>
                <w:sz w:val="18"/>
                <w:szCs w:val="18"/>
              </w:rPr>
            </w:pPr>
            <w:r>
              <w:rPr>
                <w:rFonts w:ascii="Arial" w:hAnsi="Arial"/>
                <w:color w:val="000000"/>
                <w:sz w:val="18"/>
              </w:rPr>
              <w:t>GASTUAK</w:t>
            </w:r>
          </w:p>
        </w:tc>
        <w:tc>
          <w:tcPr>
            <w:tcW w:w="538" w:type="pct"/>
            <w:tcBorders>
              <w:top w:val="single" w:sz="4" w:space="0" w:color="auto"/>
              <w:left w:val="nil"/>
              <w:bottom w:val="single" w:sz="4" w:space="0" w:color="auto"/>
              <w:right w:val="nil"/>
            </w:tcBorders>
            <w:shd w:val="clear" w:color="000000" w:fill="FFCC99"/>
            <w:vAlign w:val="center"/>
          </w:tcPr>
          <w:p w:rsidR="00C26729" w:rsidRPr="00D23761" w:rsidRDefault="00C26729" w:rsidP="004B7436">
            <w:pPr>
              <w:spacing w:after="0"/>
              <w:ind w:firstLine="0"/>
              <w:jc w:val="right"/>
              <w:rPr>
                <w:rFonts w:ascii="Arial" w:hAnsi="Arial" w:cs="Arial"/>
                <w:color w:val="000000"/>
                <w:sz w:val="18"/>
                <w:szCs w:val="18"/>
              </w:rPr>
            </w:pPr>
            <w:r>
              <w:rPr>
                <w:rFonts w:ascii="Arial" w:hAnsi="Arial"/>
                <w:color w:val="000000"/>
                <w:sz w:val="18"/>
              </w:rPr>
              <w:t>Hasi</w:t>
            </w:r>
            <w:r>
              <w:rPr>
                <w:rFonts w:ascii="Arial" w:hAnsi="Arial"/>
                <w:color w:val="000000"/>
                <w:sz w:val="18"/>
              </w:rPr>
              <w:t>e</w:t>
            </w:r>
            <w:r>
              <w:rPr>
                <w:rFonts w:ascii="Arial" w:hAnsi="Arial"/>
                <w:color w:val="000000"/>
                <w:sz w:val="18"/>
              </w:rPr>
              <w:t>rako kr</w:t>
            </w:r>
            <w:r>
              <w:rPr>
                <w:rFonts w:ascii="Arial" w:hAnsi="Arial"/>
                <w:color w:val="000000"/>
                <w:sz w:val="18"/>
              </w:rPr>
              <w:t>e</w:t>
            </w:r>
            <w:r>
              <w:rPr>
                <w:rFonts w:ascii="Arial" w:hAnsi="Arial"/>
                <w:color w:val="000000"/>
                <w:sz w:val="18"/>
              </w:rPr>
              <w:t>ditua</w:t>
            </w:r>
          </w:p>
        </w:tc>
        <w:tc>
          <w:tcPr>
            <w:tcW w:w="463" w:type="pct"/>
            <w:tcBorders>
              <w:top w:val="single" w:sz="4" w:space="0" w:color="auto"/>
              <w:left w:val="nil"/>
              <w:bottom w:val="single" w:sz="4" w:space="0" w:color="auto"/>
              <w:right w:val="nil"/>
            </w:tcBorders>
            <w:shd w:val="clear" w:color="000000" w:fill="FFCC99"/>
            <w:vAlign w:val="center"/>
          </w:tcPr>
          <w:p w:rsidR="00C26729" w:rsidRPr="00D23761" w:rsidRDefault="00C26729" w:rsidP="004B7436">
            <w:pPr>
              <w:spacing w:after="0"/>
              <w:ind w:firstLine="0"/>
              <w:jc w:val="right"/>
              <w:rPr>
                <w:rFonts w:ascii="Arial" w:hAnsi="Arial" w:cs="Arial"/>
                <w:color w:val="000000"/>
                <w:sz w:val="18"/>
                <w:szCs w:val="18"/>
              </w:rPr>
            </w:pPr>
            <w:r>
              <w:rPr>
                <w:rFonts w:ascii="Arial" w:hAnsi="Arial"/>
                <w:color w:val="000000"/>
                <w:sz w:val="18"/>
              </w:rPr>
              <w:t>Ald</w:t>
            </w:r>
            <w:r>
              <w:rPr>
                <w:rFonts w:ascii="Arial" w:hAnsi="Arial"/>
                <w:color w:val="000000"/>
                <w:sz w:val="18"/>
              </w:rPr>
              <w:t>a</w:t>
            </w:r>
            <w:r>
              <w:rPr>
                <w:rFonts w:ascii="Arial" w:hAnsi="Arial"/>
                <w:color w:val="000000"/>
                <w:sz w:val="18"/>
              </w:rPr>
              <w:t>keta</w:t>
            </w:r>
          </w:p>
        </w:tc>
        <w:tc>
          <w:tcPr>
            <w:tcW w:w="539" w:type="pct"/>
            <w:tcBorders>
              <w:top w:val="single" w:sz="4" w:space="0" w:color="auto"/>
              <w:left w:val="nil"/>
              <w:bottom w:val="single" w:sz="4" w:space="0" w:color="auto"/>
              <w:right w:val="nil"/>
            </w:tcBorders>
            <w:shd w:val="clear" w:color="000000" w:fill="FFCC99"/>
            <w:vAlign w:val="center"/>
          </w:tcPr>
          <w:p w:rsidR="00C26729" w:rsidRPr="00D23761" w:rsidRDefault="00C26729" w:rsidP="004B7436">
            <w:pPr>
              <w:spacing w:after="0"/>
              <w:ind w:firstLine="0"/>
              <w:jc w:val="right"/>
              <w:rPr>
                <w:rFonts w:ascii="Arial" w:hAnsi="Arial" w:cs="Arial"/>
                <w:color w:val="000000"/>
                <w:sz w:val="18"/>
                <w:szCs w:val="18"/>
              </w:rPr>
            </w:pPr>
            <w:r>
              <w:rPr>
                <w:rFonts w:ascii="Arial" w:hAnsi="Arial"/>
                <w:color w:val="000000"/>
                <w:sz w:val="18"/>
              </w:rPr>
              <w:t>Behin betiko kreditua</w:t>
            </w:r>
          </w:p>
        </w:tc>
        <w:tc>
          <w:tcPr>
            <w:tcW w:w="692" w:type="pct"/>
            <w:tcBorders>
              <w:top w:val="single" w:sz="4" w:space="0" w:color="auto"/>
              <w:left w:val="nil"/>
              <w:bottom w:val="single" w:sz="4" w:space="0" w:color="auto"/>
              <w:right w:val="nil"/>
            </w:tcBorders>
            <w:shd w:val="clear" w:color="000000" w:fill="FFCC99"/>
            <w:vAlign w:val="center"/>
          </w:tcPr>
          <w:p w:rsidR="00C26729" w:rsidRPr="00D23761" w:rsidRDefault="00C26729" w:rsidP="004B7436">
            <w:pPr>
              <w:spacing w:after="0"/>
              <w:ind w:firstLine="0"/>
              <w:jc w:val="right"/>
              <w:rPr>
                <w:rFonts w:ascii="Arial" w:hAnsi="Arial" w:cs="Arial"/>
                <w:color w:val="000000"/>
                <w:sz w:val="18"/>
              </w:rPr>
            </w:pPr>
            <w:r>
              <w:rPr>
                <w:rFonts w:ascii="Arial" w:hAnsi="Arial"/>
                <w:color w:val="000000"/>
                <w:sz w:val="18"/>
              </w:rPr>
              <w:t>Aitortutako betebeh</w:t>
            </w:r>
            <w:r>
              <w:rPr>
                <w:rFonts w:ascii="Arial" w:hAnsi="Arial"/>
                <w:color w:val="000000"/>
                <w:sz w:val="18"/>
              </w:rPr>
              <w:t>a</w:t>
            </w:r>
            <w:r>
              <w:rPr>
                <w:rFonts w:ascii="Arial" w:hAnsi="Arial"/>
                <w:color w:val="000000"/>
                <w:sz w:val="18"/>
              </w:rPr>
              <w:t>rrak</w:t>
            </w:r>
          </w:p>
          <w:p w:rsidR="00C26729" w:rsidRPr="00D23761" w:rsidRDefault="00C26729" w:rsidP="004B7436">
            <w:pPr>
              <w:spacing w:after="0"/>
              <w:ind w:firstLine="0"/>
              <w:jc w:val="right"/>
              <w:rPr>
                <w:rFonts w:ascii="Arial" w:hAnsi="Arial" w:cs="Arial"/>
                <w:color w:val="000000"/>
                <w:sz w:val="18"/>
              </w:rPr>
            </w:pPr>
          </w:p>
        </w:tc>
        <w:tc>
          <w:tcPr>
            <w:tcW w:w="511" w:type="pct"/>
            <w:tcBorders>
              <w:top w:val="single" w:sz="4" w:space="0" w:color="auto"/>
              <w:left w:val="nil"/>
              <w:bottom w:val="single" w:sz="4" w:space="0" w:color="auto"/>
              <w:right w:val="nil"/>
            </w:tcBorders>
            <w:shd w:val="clear" w:color="000000" w:fill="FFCC99"/>
            <w:vAlign w:val="center"/>
          </w:tcPr>
          <w:p w:rsidR="00C26729" w:rsidRPr="00D23761" w:rsidRDefault="00C26729" w:rsidP="004B7436">
            <w:pPr>
              <w:spacing w:after="0"/>
              <w:ind w:firstLine="0"/>
              <w:jc w:val="right"/>
              <w:rPr>
                <w:rFonts w:ascii="Arial" w:hAnsi="Arial" w:cs="Arial"/>
                <w:color w:val="000000"/>
                <w:sz w:val="18"/>
              </w:rPr>
            </w:pPr>
            <w:r>
              <w:rPr>
                <w:rFonts w:ascii="Arial" w:hAnsi="Arial"/>
                <w:color w:val="000000"/>
                <w:sz w:val="18"/>
              </w:rPr>
              <w:t>Ordaink</w:t>
            </w:r>
            <w:r>
              <w:rPr>
                <w:rFonts w:ascii="Arial" w:hAnsi="Arial"/>
                <w:color w:val="000000"/>
                <w:sz w:val="18"/>
              </w:rPr>
              <w:t>e</w:t>
            </w:r>
            <w:r>
              <w:rPr>
                <w:rFonts w:ascii="Arial" w:hAnsi="Arial"/>
                <w:color w:val="000000"/>
                <w:sz w:val="18"/>
              </w:rPr>
              <w:t>tak</w:t>
            </w:r>
          </w:p>
        </w:tc>
        <w:tc>
          <w:tcPr>
            <w:tcW w:w="489" w:type="pct"/>
            <w:tcBorders>
              <w:top w:val="single" w:sz="4" w:space="0" w:color="auto"/>
              <w:left w:val="nil"/>
              <w:bottom w:val="single" w:sz="4" w:space="0" w:color="auto"/>
              <w:right w:val="nil"/>
            </w:tcBorders>
            <w:shd w:val="clear" w:color="000000" w:fill="FFCC99"/>
            <w:vAlign w:val="center"/>
          </w:tcPr>
          <w:p w:rsidR="00C26729" w:rsidRDefault="00C26729" w:rsidP="004B7436">
            <w:pPr>
              <w:spacing w:after="0"/>
              <w:ind w:firstLine="0"/>
              <w:jc w:val="right"/>
              <w:rPr>
                <w:rFonts w:ascii="Arial" w:hAnsi="Arial" w:cs="Arial"/>
                <w:color w:val="000000"/>
                <w:sz w:val="18"/>
                <w:szCs w:val="18"/>
              </w:rPr>
            </w:pPr>
            <w:r>
              <w:rPr>
                <w:rFonts w:ascii="Arial" w:hAnsi="Arial"/>
                <w:color w:val="000000"/>
                <w:sz w:val="18"/>
                <w:szCs w:val="18"/>
              </w:rPr>
              <w:t>Betetze</w:t>
            </w:r>
            <w:r>
              <w:rPr>
                <w:rFonts w:ascii="Arial" w:hAnsi="Arial"/>
                <w:color w:val="000000"/>
                <w:sz w:val="18"/>
                <w:szCs w:val="18"/>
              </w:rPr>
              <w:t>a</w:t>
            </w:r>
            <w:r>
              <w:rPr>
                <w:rFonts w:ascii="Arial" w:hAnsi="Arial"/>
                <w:color w:val="000000"/>
                <w:sz w:val="18"/>
                <w:szCs w:val="18"/>
              </w:rPr>
              <w:t xml:space="preserve">ren % </w:t>
            </w:r>
          </w:p>
          <w:p w:rsidR="00C26729" w:rsidRPr="00D23761" w:rsidRDefault="00C26729" w:rsidP="004B7436">
            <w:pPr>
              <w:spacing w:after="0"/>
              <w:ind w:firstLine="0"/>
              <w:jc w:val="right"/>
              <w:rPr>
                <w:rFonts w:ascii="Arial" w:hAnsi="Arial" w:cs="Arial"/>
                <w:color w:val="000000"/>
                <w:sz w:val="18"/>
                <w:szCs w:val="18"/>
              </w:rPr>
            </w:pPr>
          </w:p>
        </w:tc>
        <w:tc>
          <w:tcPr>
            <w:tcW w:w="383" w:type="pct"/>
            <w:tcBorders>
              <w:top w:val="single" w:sz="4" w:space="0" w:color="auto"/>
              <w:left w:val="nil"/>
              <w:bottom w:val="single" w:sz="4" w:space="0" w:color="auto"/>
              <w:right w:val="nil"/>
            </w:tcBorders>
            <w:shd w:val="clear" w:color="000000" w:fill="FFCC99"/>
            <w:vAlign w:val="center"/>
          </w:tcPr>
          <w:p w:rsidR="00C26729" w:rsidRPr="00D23761" w:rsidRDefault="00C26729" w:rsidP="004B7436">
            <w:pPr>
              <w:spacing w:after="0"/>
              <w:ind w:firstLine="0"/>
              <w:jc w:val="right"/>
              <w:rPr>
                <w:rFonts w:ascii="Arial" w:hAnsi="Arial" w:cs="Arial"/>
                <w:color w:val="000000"/>
                <w:sz w:val="18"/>
              </w:rPr>
            </w:pPr>
            <w:r>
              <w:rPr>
                <w:rFonts w:ascii="Arial" w:hAnsi="Arial"/>
                <w:color w:val="000000"/>
                <w:sz w:val="18"/>
              </w:rPr>
              <w:t>Ordainket</w:t>
            </w:r>
            <w:r>
              <w:rPr>
                <w:rFonts w:ascii="Arial" w:hAnsi="Arial"/>
                <w:color w:val="000000"/>
                <w:sz w:val="18"/>
              </w:rPr>
              <w:t>a</w:t>
            </w:r>
            <w:r>
              <w:rPr>
                <w:rFonts w:ascii="Arial" w:hAnsi="Arial"/>
                <w:color w:val="000000"/>
                <w:sz w:val="18"/>
              </w:rPr>
              <w:t>ren %</w:t>
            </w:r>
          </w:p>
        </w:tc>
      </w:tr>
      <w:tr w:rsidR="00C26729" w:rsidRPr="002644DC" w:rsidTr="00A11652">
        <w:trPr>
          <w:trHeight w:val="198"/>
        </w:trPr>
        <w:tc>
          <w:tcPr>
            <w:tcW w:w="1385" w:type="pct"/>
            <w:tcBorders>
              <w:top w:val="single" w:sz="4" w:space="0" w:color="auto"/>
              <w:left w:val="nil"/>
              <w:bottom w:val="single" w:sz="2" w:space="0" w:color="auto"/>
              <w:right w:val="nil"/>
            </w:tcBorders>
            <w:noWrap/>
            <w:vAlign w:val="center"/>
          </w:tcPr>
          <w:p w:rsidR="00C26729" w:rsidRPr="002644DC" w:rsidRDefault="00C26729" w:rsidP="00CA7DF8">
            <w:pPr>
              <w:spacing w:after="0"/>
              <w:ind w:firstLine="0"/>
              <w:jc w:val="left"/>
              <w:rPr>
                <w:rFonts w:ascii="Arial Narrow" w:hAnsi="Arial Narrow"/>
                <w:color w:val="000000"/>
              </w:rPr>
            </w:pPr>
            <w:r>
              <w:rPr>
                <w:rFonts w:ascii="Arial Narrow" w:hAnsi="Arial Narrow"/>
                <w:color w:val="000000"/>
              </w:rPr>
              <w:t>1. Langileak</w:t>
            </w:r>
          </w:p>
        </w:tc>
        <w:tc>
          <w:tcPr>
            <w:tcW w:w="538" w:type="pct"/>
            <w:tcBorders>
              <w:top w:val="single" w:sz="4"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209.874</w:t>
            </w:r>
          </w:p>
        </w:tc>
        <w:tc>
          <w:tcPr>
            <w:tcW w:w="463" w:type="pct"/>
            <w:tcBorders>
              <w:top w:val="single" w:sz="4"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0</w:t>
            </w:r>
          </w:p>
        </w:tc>
        <w:tc>
          <w:tcPr>
            <w:tcW w:w="539" w:type="pct"/>
            <w:tcBorders>
              <w:top w:val="single" w:sz="4"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209.874</w:t>
            </w:r>
          </w:p>
        </w:tc>
        <w:tc>
          <w:tcPr>
            <w:tcW w:w="692" w:type="pct"/>
            <w:tcBorders>
              <w:top w:val="single" w:sz="4"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188.988</w:t>
            </w:r>
          </w:p>
        </w:tc>
        <w:tc>
          <w:tcPr>
            <w:tcW w:w="511" w:type="pct"/>
            <w:tcBorders>
              <w:top w:val="single" w:sz="4" w:space="0" w:color="auto"/>
              <w:left w:val="nil"/>
              <w:bottom w:val="single" w:sz="2" w:space="0" w:color="auto"/>
              <w:right w:val="nil"/>
            </w:tcBorders>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187.103</w:t>
            </w:r>
          </w:p>
        </w:tc>
        <w:tc>
          <w:tcPr>
            <w:tcW w:w="489" w:type="pct"/>
            <w:tcBorders>
              <w:top w:val="single" w:sz="4" w:space="0" w:color="auto"/>
              <w:left w:val="nil"/>
              <w:bottom w:val="single" w:sz="2" w:space="0" w:color="auto"/>
              <w:right w:val="nil"/>
            </w:tcBorders>
            <w:noWrap/>
            <w:vAlign w:val="center"/>
          </w:tcPr>
          <w:p w:rsidR="00C26729" w:rsidRPr="002644DC" w:rsidRDefault="00C26729" w:rsidP="004B7436">
            <w:pPr>
              <w:spacing w:after="0"/>
              <w:ind w:firstLine="0"/>
              <w:jc w:val="right"/>
              <w:rPr>
                <w:rFonts w:ascii="Arial Narrow" w:hAnsi="Arial Narrow"/>
                <w:color w:val="000000"/>
              </w:rPr>
            </w:pPr>
            <w:r>
              <w:rPr>
                <w:rFonts w:ascii="Arial Narrow" w:hAnsi="Arial Narrow"/>
                <w:color w:val="000000"/>
              </w:rPr>
              <w:t>90</w:t>
            </w:r>
          </w:p>
        </w:tc>
        <w:tc>
          <w:tcPr>
            <w:tcW w:w="383" w:type="pct"/>
            <w:tcBorders>
              <w:top w:val="single" w:sz="4" w:space="0" w:color="auto"/>
              <w:left w:val="nil"/>
              <w:bottom w:val="single" w:sz="2" w:space="0" w:color="auto"/>
              <w:right w:val="nil"/>
            </w:tcBorders>
            <w:vAlign w:val="center"/>
          </w:tcPr>
          <w:p w:rsidR="00C26729" w:rsidRPr="002644DC" w:rsidRDefault="00C26729" w:rsidP="004B7436">
            <w:pPr>
              <w:spacing w:after="0"/>
              <w:ind w:firstLine="0"/>
              <w:jc w:val="right"/>
              <w:rPr>
                <w:rFonts w:ascii="Arial Narrow" w:hAnsi="Arial Narrow"/>
                <w:color w:val="000000"/>
              </w:rPr>
            </w:pPr>
            <w:r>
              <w:rPr>
                <w:rFonts w:ascii="Arial Narrow" w:hAnsi="Arial Narrow"/>
                <w:color w:val="000000"/>
              </w:rPr>
              <w:t>99</w:t>
            </w:r>
          </w:p>
        </w:tc>
      </w:tr>
      <w:tr w:rsidR="00C26729" w:rsidRPr="002644DC" w:rsidTr="00A11652">
        <w:trPr>
          <w:trHeight w:val="198"/>
        </w:trPr>
        <w:tc>
          <w:tcPr>
            <w:tcW w:w="1385"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left"/>
              <w:rPr>
                <w:rFonts w:ascii="Arial Narrow" w:hAnsi="Arial Narrow"/>
                <w:color w:val="000000"/>
              </w:rPr>
            </w:pPr>
            <w:r>
              <w:rPr>
                <w:rFonts w:ascii="Arial Narrow" w:hAnsi="Arial Narrow"/>
                <w:color w:val="000000"/>
              </w:rPr>
              <w:t>2. Ondasun arruntak</w:t>
            </w:r>
          </w:p>
        </w:tc>
        <w:tc>
          <w:tcPr>
            <w:tcW w:w="538"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512.772</w:t>
            </w:r>
          </w:p>
        </w:tc>
        <w:tc>
          <w:tcPr>
            <w:tcW w:w="463"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61.626</w:t>
            </w:r>
          </w:p>
        </w:tc>
        <w:tc>
          <w:tcPr>
            <w:tcW w:w="539"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574.398</w:t>
            </w:r>
          </w:p>
        </w:tc>
        <w:tc>
          <w:tcPr>
            <w:tcW w:w="692"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567.438</w:t>
            </w:r>
          </w:p>
        </w:tc>
        <w:tc>
          <w:tcPr>
            <w:tcW w:w="511" w:type="pct"/>
            <w:tcBorders>
              <w:top w:val="single" w:sz="2" w:space="0" w:color="auto"/>
              <w:left w:val="nil"/>
              <w:bottom w:val="single" w:sz="2" w:space="0" w:color="auto"/>
              <w:right w:val="nil"/>
            </w:tcBorders>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529.417</w:t>
            </w:r>
          </w:p>
        </w:tc>
        <w:tc>
          <w:tcPr>
            <w:tcW w:w="489" w:type="pct"/>
            <w:tcBorders>
              <w:top w:val="single" w:sz="2" w:space="0" w:color="auto"/>
              <w:left w:val="nil"/>
              <w:bottom w:val="single" w:sz="2" w:space="0" w:color="auto"/>
              <w:right w:val="nil"/>
            </w:tcBorders>
            <w:noWrap/>
            <w:vAlign w:val="center"/>
          </w:tcPr>
          <w:p w:rsidR="00C26729" w:rsidRPr="002644DC" w:rsidRDefault="00C26729" w:rsidP="004B7436">
            <w:pPr>
              <w:spacing w:after="0"/>
              <w:ind w:firstLine="0"/>
              <w:jc w:val="right"/>
              <w:rPr>
                <w:rFonts w:ascii="Arial Narrow" w:hAnsi="Arial Narrow"/>
                <w:color w:val="000000"/>
              </w:rPr>
            </w:pPr>
            <w:r>
              <w:rPr>
                <w:rFonts w:ascii="Arial Narrow" w:hAnsi="Arial Narrow"/>
                <w:color w:val="000000"/>
              </w:rPr>
              <w:t>99</w:t>
            </w:r>
          </w:p>
        </w:tc>
        <w:tc>
          <w:tcPr>
            <w:tcW w:w="383" w:type="pct"/>
            <w:tcBorders>
              <w:top w:val="single" w:sz="2" w:space="0" w:color="auto"/>
              <w:left w:val="nil"/>
              <w:bottom w:val="single" w:sz="2" w:space="0" w:color="auto"/>
              <w:right w:val="nil"/>
            </w:tcBorders>
            <w:vAlign w:val="center"/>
          </w:tcPr>
          <w:p w:rsidR="00C26729" w:rsidRPr="002644DC" w:rsidRDefault="00C26729" w:rsidP="004B7436">
            <w:pPr>
              <w:spacing w:after="0"/>
              <w:ind w:firstLine="0"/>
              <w:jc w:val="right"/>
              <w:rPr>
                <w:rFonts w:ascii="Arial Narrow" w:hAnsi="Arial Narrow"/>
                <w:color w:val="000000"/>
              </w:rPr>
            </w:pPr>
            <w:r>
              <w:rPr>
                <w:rFonts w:ascii="Arial Narrow" w:hAnsi="Arial Narrow"/>
                <w:color w:val="000000"/>
              </w:rPr>
              <w:t>93</w:t>
            </w:r>
          </w:p>
        </w:tc>
      </w:tr>
      <w:tr w:rsidR="00C26729" w:rsidRPr="002644DC" w:rsidTr="00A11652">
        <w:trPr>
          <w:trHeight w:val="198"/>
        </w:trPr>
        <w:tc>
          <w:tcPr>
            <w:tcW w:w="1385"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left"/>
              <w:rPr>
                <w:rFonts w:ascii="Arial Narrow" w:hAnsi="Arial Narrow"/>
                <w:color w:val="000000"/>
              </w:rPr>
            </w:pPr>
            <w:r>
              <w:rPr>
                <w:rFonts w:ascii="Arial Narrow" w:hAnsi="Arial Narrow"/>
                <w:color w:val="000000"/>
              </w:rPr>
              <w:t>3. Finantza-gastuak</w:t>
            </w:r>
          </w:p>
        </w:tc>
        <w:tc>
          <w:tcPr>
            <w:tcW w:w="538"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0</w:t>
            </w:r>
          </w:p>
        </w:tc>
        <w:tc>
          <w:tcPr>
            <w:tcW w:w="463"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0</w:t>
            </w:r>
          </w:p>
        </w:tc>
        <w:tc>
          <w:tcPr>
            <w:tcW w:w="539"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0</w:t>
            </w:r>
          </w:p>
        </w:tc>
        <w:tc>
          <w:tcPr>
            <w:tcW w:w="692"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0</w:t>
            </w:r>
          </w:p>
        </w:tc>
        <w:tc>
          <w:tcPr>
            <w:tcW w:w="511" w:type="pct"/>
            <w:tcBorders>
              <w:top w:val="single" w:sz="2" w:space="0" w:color="auto"/>
              <w:left w:val="nil"/>
              <w:bottom w:val="single" w:sz="2" w:space="0" w:color="auto"/>
              <w:right w:val="nil"/>
            </w:tcBorders>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0</w:t>
            </w:r>
          </w:p>
        </w:tc>
        <w:tc>
          <w:tcPr>
            <w:tcW w:w="489" w:type="pct"/>
            <w:tcBorders>
              <w:top w:val="single" w:sz="2" w:space="0" w:color="auto"/>
              <w:left w:val="nil"/>
              <w:bottom w:val="single" w:sz="2" w:space="0" w:color="auto"/>
              <w:right w:val="nil"/>
            </w:tcBorders>
            <w:noWrap/>
            <w:vAlign w:val="center"/>
          </w:tcPr>
          <w:p w:rsidR="00C26729" w:rsidRPr="002644DC" w:rsidRDefault="00C26729" w:rsidP="004B7436">
            <w:pPr>
              <w:spacing w:after="0"/>
              <w:ind w:firstLine="0"/>
              <w:jc w:val="right"/>
              <w:rPr>
                <w:rFonts w:ascii="Arial Narrow" w:hAnsi="Arial Narrow"/>
                <w:color w:val="000000"/>
              </w:rPr>
            </w:pPr>
            <w:r>
              <w:rPr>
                <w:rFonts w:ascii="Arial Narrow" w:hAnsi="Arial Narrow"/>
                <w:color w:val="000000"/>
              </w:rPr>
              <w:t>-</w:t>
            </w:r>
          </w:p>
        </w:tc>
        <w:tc>
          <w:tcPr>
            <w:tcW w:w="383" w:type="pct"/>
            <w:tcBorders>
              <w:top w:val="single" w:sz="2" w:space="0" w:color="auto"/>
              <w:left w:val="nil"/>
              <w:bottom w:val="single" w:sz="2" w:space="0" w:color="auto"/>
              <w:right w:val="nil"/>
            </w:tcBorders>
            <w:vAlign w:val="center"/>
          </w:tcPr>
          <w:p w:rsidR="00C26729" w:rsidRPr="002644DC" w:rsidRDefault="00C26729" w:rsidP="004B7436">
            <w:pPr>
              <w:spacing w:after="0"/>
              <w:ind w:firstLine="0"/>
              <w:jc w:val="right"/>
              <w:rPr>
                <w:rFonts w:ascii="Arial Narrow" w:hAnsi="Arial Narrow"/>
                <w:color w:val="000000"/>
              </w:rPr>
            </w:pPr>
            <w:r>
              <w:rPr>
                <w:rFonts w:ascii="Arial Narrow" w:hAnsi="Arial Narrow"/>
                <w:color w:val="000000"/>
              </w:rPr>
              <w:t>-</w:t>
            </w:r>
          </w:p>
        </w:tc>
      </w:tr>
      <w:tr w:rsidR="00C26729" w:rsidRPr="002644DC" w:rsidTr="00A11652">
        <w:trPr>
          <w:trHeight w:val="198"/>
        </w:trPr>
        <w:tc>
          <w:tcPr>
            <w:tcW w:w="1385" w:type="pct"/>
            <w:tcBorders>
              <w:top w:val="single" w:sz="2" w:space="0" w:color="auto"/>
              <w:left w:val="nil"/>
              <w:bottom w:val="single" w:sz="2" w:space="0" w:color="auto"/>
              <w:right w:val="nil"/>
            </w:tcBorders>
            <w:noWrap/>
            <w:vAlign w:val="center"/>
          </w:tcPr>
          <w:p w:rsidR="00C26729" w:rsidRPr="002644DC" w:rsidRDefault="00C26729" w:rsidP="008D7BB8">
            <w:pPr>
              <w:spacing w:after="0"/>
              <w:ind w:firstLine="0"/>
              <w:jc w:val="left"/>
              <w:rPr>
                <w:rFonts w:ascii="Arial Narrow" w:hAnsi="Arial Narrow"/>
                <w:color w:val="000000"/>
              </w:rPr>
            </w:pPr>
            <w:r>
              <w:rPr>
                <w:rFonts w:ascii="Arial Narrow" w:hAnsi="Arial Narrow"/>
                <w:color w:val="000000"/>
              </w:rPr>
              <w:t>4. Transferentzia arru</w:t>
            </w:r>
            <w:r>
              <w:rPr>
                <w:rFonts w:ascii="Arial Narrow" w:hAnsi="Arial Narrow"/>
                <w:color w:val="000000"/>
              </w:rPr>
              <w:t>n</w:t>
            </w:r>
            <w:r>
              <w:rPr>
                <w:rFonts w:ascii="Arial Narrow" w:hAnsi="Arial Narrow"/>
                <w:color w:val="000000"/>
              </w:rPr>
              <w:t>tak</w:t>
            </w:r>
          </w:p>
        </w:tc>
        <w:tc>
          <w:tcPr>
            <w:tcW w:w="538"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114.906</w:t>
            </w:r>
          </w:p>
        </w:tc>
        <w:tc>
          <w:tcPr>
            <w:tcW w:w="463"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0</w:t>
            </w:r>
          </w:p>
        </w:tc>
        <w:tc>
          <w:tcPr>
            <w:tcW w:w="539"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114.906</w:t>
            </w:r>
          </w:p>
        </w:tc>
        <w:tc>
          <w:tcPr>
            <w:tcW w:w="692"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95.605</w:t>
            </w:r>
          </w:p>
        </w:tc>
        <w:tc>
          <w:tcPr>
            <w:tcW w:w="511" w:type="pct"/>
            <w:tcBorders>
              <w:top w:val="single" w:sz="2" w:space="0" w:color="auto"/>
              <w:left w:val="nil"/>
              <w:bottom w:val="single" w:sz="2" w:space="0" w:color="auto"/>
              <w:right w:val="nil"/>
            </w:tcBorders>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45.610</w:t>
            </w:r>
          </w:p>
        </w:tc>
        <w:tc>
          <w:tcPr>
            <w:tcW w:w="489" w:type="pct"/>
            <w:tcBorders>
              <w:top w:val="single" w:sz="2" w:space="0" w:color="auto"/>
              <w:left w:val="nil"/>
              <w:bottom w:val="single" w:sz="2" w:space="0" w:color="auto"/>
              <w:right w:val="nil"/>
            </w:tcBorders>
            <w:noWrap/>
            <w:vAlign w:val="center"/>
          </w:tcPr>
          <w:p w:rsidR="00C26729" w:rsidRPr="002644DC" w:rsidRDefault="00C26729" w:rsidP="004B7436">
            <w:pPr>
              <w:spacing w:after="0"/>
              <w:ind w:firstLine="0"/>
              <w:jc w:val="right"/>
              <w:rPr>
                <w:rFonts w:ascii="Arial Narrow" w:hAnsi="Arial Narrow"/>
                <w:color w:val="000000"/>
              </w:rPr>
            </w:pPr>
            <w:r>
              <w:rPr>
                <w:rFonts w:ascii="Arial Narrow" w:hAnsi="Arial Narrow"/>
                <w:color w:val="000000"/>
              </w:rPr>
              <w:t>83</w:t>
            </w:r>
          </w:p>
        </w:tc>
        <w:tc>
          <w:tcPr>
            <w:tcW w:w="383" w:type="pct"/>
            <w:tcBorders>
              <w:top w:val="single" w:sz="2" w:space="0" w:color="auto"/>
              <w:left w:val="nil"/>
              <w:bottom w:val="single" w:sz="2" w:space="0" w:color="auto"/>
              <w:right w:val="nil"/>
            </w:tcBorders>
            <w:vAlign w:val="center"/>
          </w:tcPr>
          <w:p w:rsidR="00C26729" w:rsidRPr="002644DC" w:rsidRDefault="00C26729" w:rsidP="004B7436">
            <w:pPr>
              <w:spacing w:after="0"/>
              <w:ind w:firstLine="0"/>
              <w:jc w:val="right"/>
              <w:rPr>
                <w:rFonts w:ascii="Arial Narrow" w:hAnsi="Arial Narrow"/>
                <w:color w:val="000000"/>
              </w:rPr>
            </w:pPr>
            <w:r>
              <w:rPr>
                <w:rFonts w:ascii="Arial Narrow" w:hAnsi="Arial Narrow"/>
                <w:color w:val="000000"/>
              </w:rPr>
              <w:t>48</w:t>
            </w:r>
          </w:p>
        </w:tc>
      </w:tr>
      <w:tr w:rsidR="00C26729" w:rsidRPr="002644DC" w:rsidTr="00A11652">
        <w:trPr>
          <w:trHeight w:val="198"/>
        </w:trPr>
        <w:tc>
          <w:tcPr>
            <w:tcW w:w="1385"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left"/>
              <w:rPr>
                <w:rFonts w:ascii="Arial Narrow" w:hAnsi="Arial Narrow"/>
                <w:color w:val="000000"/>
              </w:rPr>
            </w:pPr>
            <w:r>
              <w:rPr>
                <w:rFonts w:ascii="Arial Narrow" w:hAnsi="Arial Narrow"/>
                <w:color w:val="000000"/>
              </w:rPr>
              <w:t>6. Inbertsioak</w:t>
            </w:r>
          </w:p>
        </w:tc>
        <w:tc>
          <w:tcPr>
            <w:tcW w:w="538"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0</w:t>
            </w:r>
          </w:p>
        </w:tc>
        <w:tc>
          <w:tcPr>
            <w:tcW w:w="463"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100.000</w:t>
            </w:r>
          </w:p>
        </w:tc>
        <w:tc>
          <w:tcPr>
            <w:tcW w:w="539"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100.000</w:t>
            </w:r>
          </w:p>
        </w:tc>
        <w:tc>
          <w:tcPr>
            <w:tcW w:w="692"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47.510</w:t>
            </w:r>
          </w:p>
        </w:tc>
        <w:tc>
          <w:tcPr>
            <w:tcW w:w="511" w:type="pct"/>
            <w:tcBorders>
              <w:top w:val="single" w:sz="2" w:space="0" w:color="auto"/>
              <w:left w:val="nil"/>
              <w:bottom w:val="single" w:sz="2" w:space="0" w:color="auto"/>
              <w:right w:val="nil"/>
            </w:tcBorders>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18.548</w:t>
            </w:r>
          </w:p>
        </w:tc>
        <w:tc>
          <w:tcPr>
            <w:tcW w:w="489" w:type="pct"/>
            <w:tcBorders>
              <w:top w:val="single" w:sz="2" w:space="0" w:color="auto"/>
              <w:left w:val="nil"/>
              <w:bottom w:val="single" w:sz="2" w:space="0" w:color="auto"/>
              <w:right w:val="nil"/>
            </w:tcBorders>
            <w:noWrap/>
            <w:vAlign w:val="center"/>
          </w:tcPr>
          <w:p w:rsidR="00C26729" w:rsidRPr="002644DC" w:rsidRDefault="00C26729" w:rsidP="004B7436">
            <w:pPr>
              <w:spacing w:after="0"/>
              <w:ind w:firstLine="0"/>
              <w:jc w:val="right"/>
              <w:rPr>
                <w:rFonts w:ascii="Arial Narrow" w:hAnsi="Arial Narrow"/>
                <w:color w:val="000000"/>
              </w:rPr>
            </w:pPr>
            <w:r>
              <w:rPr>
                <w:rFonts w:ascii="Arial Narrow" w:hAnsi="Arial Narrow"/>
                <w:color w:val="000000"/>
              </w:rPr>
              <w:t>48</w:t>
            </w:r>
          </w:p>
        </w:tc>
        <w:tc>
          <w:tcPr>
            <w:tcW w:w="383" w:type="pct"/>
            <w:tcBorders>
              <w:top w:val="single" w:sz="2" w:space="0" w:color="auto"/>
              <w:left w:val="nil"/>
              <w:bottom w:val="single" w:sz="2" w:space="0" w:color="auto"/>
              <w:right w:val="nil"/>
            </w:tcBorders>
            <w:vAlign w:val="center"/>
          </w:tcPr>
          <w:p w:rsidR="00C26729" w:rsidRPr="002644DC" w:rsidRDefault="00C26729" w:rsidP="004B7436">
            <w:pPr>
              <w:spacing w:after="0"/>
              <w:ind w:firstLine="0"/>
              <w:jc w:val="right"/>
              <w:rPr>
                <w:rFonts w:ascii="Arial Narrow" w:hAnsi="Arial Narrow"/>
                <w:color w:val="000000"/>
              </w:rPr>
            </w:pPr>
            <w:r>
              <w:rPr>
                <w:rFonts w:ascii="Arial Narrow" w:hAnsi="Arial Narrow"/>
                <w:color w:val="000000"/>
              </w:rPr>
              <w:t>39</w:t>
            </w:r>
          </w:p>
        </w:tc>
      </w:tr>
      <w:tr w:rsidR="00C26729" w:rsidRPr="002644DC" w:rsidTr="00A11652">
        <w:trPr>
          <w:trHeight w:val="198"/>
        </w:trPr>
        <w:tc>
          <w:tcPr>
            <w:tcW w:w="1385" w:type="pct"/>
            <w:tcBorders>
              <w:top w:val="single" w:sz="2" w:space="0" w:color="auto"/>
              <w:left w:val="nil"/>
              <w:bottom w:val="single" w:sz="2" w:space="0" w:color="auto"/>
              <w:right w:val="nil"/>
            </w:tcBorders>
            <w:noWrap/>
            <w:vAlign w:val="center"/>
          </w:tcPr>
          <w:p w:rsidR="00C26729" w:rsidRPr="002644DC" w:rsidRDefault="00C26729" w:rsidP="008D7BB8">
            <w:pPr>
              <w:spacing w:after="0"/>
              <w:ind w:firstLine="0"/>
              <w:jc w:val="left"/>
              <w:rPr>
                <w:rFonts w:ascii="Arial Narrow" w:hAnsi="Arial Narrow"/>
                <w:color w:val="000000"/>
              </w:rPr>
            </w:pPr>
            <w:r>
              <w:rPr>
                <w:rFonts w:ascii="Arial Narrow" w:hAnsi="Arial Narrow"/>
                <w:color w:val="000000"/>
              </w:rPr>
              <w:t>7. Kapital-transferentziak</w:t>
            </w:r>
          </w:p>
        </w:tc>
        <w:tc>
          <w:tcPr>
            <w:tcW w:w="538"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0</w:t>
            </w:r>
          </w:p>
        </w:tc>
        <w:tc>
          <w:tcPr>
            <w:tcW w:w="463"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0</w:t>
            </w:r>
          </w:p>
        </w:tc>
        <w:tc>
          <w:tcPr>
            <w:tcW w:w="539"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0</w:t>
            </w:r>
          </w:p>
        </w:tc>
        <w:tc>
          <w:tcPr>
            <w:tcW w:w="692"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0</w:t>
            </w:r>
          </w:p>
        </w:tc>
        <w:tc>
          <w:tcPr>
            <w:tcW w:w="511" w:type="pct"/>
            <w:tcBorders>
              <w:top w:val="single" w:sz="2" w:space="0" w:color="auto"/>
              <w:left w:val="nil"/>
              <w:bottom w:val="single" w:sz="2" w:space="0" w:color="auto"/>
              <w:right w:val="nil"/>
            </w:tcBorders>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0</w:t>
            </w:r>
          </w:p>
        </w:tc>
        <w:tc>
          <w:tcPr>
            <w:tcW w:w="489" w:type="pct"/>
            <w:tcBorders>
              <w:top w:val="single" w:sz="2" w:space="0" w:color="auto"/>
              <w:left w:val="nil"/>
              <w:bottom w:val="single" w:sz="2" w:space="0" w:color="auto"/>
              <w:right w:val="nil"/>
            </w:tcBorders>
            <w:noWrap/>
            <w:vAlign w:val="center"/>
          </w:tcPr>
          <w:p w:rsidR="00C26729" w:rsidRPr="002644DC" w:rsidRDefault="00C26729" w:rsidP="004B7436">
            <w:pPr>
              <w:spacing w:after="0"/>
              <w:ind w:firstLine="0"/>
              <w:jc w:val="right"/>
              <w:rPr>
                <w:rFonts w:ascii="Arial Narrow" w:hAnsi="Arial Narrow"/>
                <w:color w:val="000000"/>
              </w:rPr>
            </w:pPr>
            <w:r>
              <w:rPr>
                <w:rFonts w:ascii="Arial Narrow" w:hAnsi="Arial Narrow"/>
                <w:color w:val="000000"/>
              </w:rPr>
              <w:t>-</w:t>
            </w:r>
          </w:p>
        </w:tc>
        <w:tc>
          <w:tcPr>
            <w:tcW w:w="383" w:type="pct"/>
            <w:tcBorders>
              <w:top w:val="single" w:sz="2" w:space="0" w:color="auto"/>
              <w:left w:val="nil"/>
              <w:bottom w:val="single" w:sz="2" w:space="0" w:color="auto"/>
              <w:right w:val="nil"/>
            </w:tcBorders>
            <w:vAlign w:val="center"/>
          </w:tcPr>
          <w:p w:rsidR="00C26729" w:rsidRPr="002644DC" w:rsidRDefault="00C26729" w:rsidP="004B7436">
            <w:pPr>
              <w:spacing w:after="0"/>
              <w:ind w:firstLine="0"/>
              <w:jc w:val="right"/>
              <w:rPr>
                <w:rFonts w:ascii="Arial Narrow" w:hAnsi="Arial Narrow"/>
                <w:color w:val="000000"/>
              </w:rPr>
            </w:pPr>
            <w:r>
              <w:rPr>
                <w:rFonts w:ascii="Arial Narrow" w:hAnsi="Arial Narrow"/>
                <w:color w:val="000000"/>
              </w:rPr>
              <w:t>-</w:t>
            </w:r>
          </w:p>
        </w:tc>
      </w:tr>
      <w:tr w:rsidR="00C26729" w:rsidRPr="002644DC" w:rsidTr="00A11652">
        <w:trPr>
          <w:trHeight w:val="198"/>
        </w:trPr>
        <w:tc>
          <w:tcPr>
            <w:tcW w:w="1385"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left"/>
              <w:rPr>
                <w:rFonts w:ascii="Arial Narrow" w:hAnsi="Arial Narrow"/>
                <w:color w:val="000000"/>
              </w:rPr>
            </w:pPr>
            <w:r>
              <w:rPr>
                <w:rFonts w:ascii="Arial Narrow" w:hAnsi="Arial Narrow"/>
                <w:color w:val="000000"/>
              </w:rPr>
              <w:t>8. Aktibo finantzarioak</w:t>
            </w:r>
          </w:p>
        </w:tc>
        <w:tc>
          <w:tcPr>
            <w:tcW w:w="538"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0</w:t>
            </w:r>
          </w:p>
        </w:tc>
        <w:tc>
          <w:tcPr>
            <w:tcW w:w="463"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0</w:t>
            </w:r>
          </w:p>
        </w:tc>
        <w:tc>
          <w:tcPr>
            <w:tcW w:w="539"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0</w:t>
            </w:r>
          </w:p>
        </w:tc>
        <w:tc>
          <w:tcPr>
            <w:tcW w:w="692"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0</w:t>
            </w:r>
          </w:p>
        </w:tc>
        <w:tc>
          <w:tcPr>
            <w:tcW w:w="511" w:type="pct"/>
            <w:tcBorders>
              <w:top w:val="single" w:sz="2" w:space="0" w:color="auto"/>
              <w:left w:val="nil"/>
              <w:bottom w:val="single" w:sz="2" w:space="0" w:color="auto"/>
              <w:right w:val="nil"/>
            </w:tcBorders>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0</w:t>
            </w:r>
          </w:p>
        </w:tc>
        <w:tc>
          <w:tcPr>
            <w:tcW w:w="489" w:type="pct"/>
            <w:tcBorders>
              <w:top w:val="single" w:sz="2" w:space="0" w:color="auto"/>
              <w:left w:val="nil"/>
              <w:bottom w:val="single" w:sz="2" w:space="0" w:color="auto"/>
              <w:right w:val="nil"/>
            </w:tcBorders>
            <w:noWrap/>
            <w:vAlign w:val="center"/>
          </w:tcPr>
          <w:p w:rsidR="00C26729" w:rsidRPr="002644DC" w:rsidRDefault="00C26729" w:rsidP="004B7436">
            <w:pPr>
              <w:spacing w:after="0"/>
              <w:ind w:firstLine="0"/>
              <w:jc w:val="right"/>
              <w:rPr>
                <w:rFonts w:ascii="Arial Narrow" w:hAnsi="Arial Narrow"/>
                <w:color w:val="000000"/>
              </w:rPr>
            </w:pPr>
            <w:r>
              <w:rPr>
                <w:rFonts w:ascii="Arial Narrow" w:hAnsi="Arial Narrow"/>
                <w:color w:val="000000"/>
              </w:rPr>
              <w:t>-</w:t>
            </w:r>
          </w:p>
        </w:tc>
        <w:tc>
          <w:tcPr>
            <w:tcW w:w="383" w:type="pct"/>
            <w:tcBorders>
              <w:top w:val="single" w:sz="2" w:space="0" w:color="auto"/>
              <w:left w:val="nil"/>
              <w:bottom w:val="single" w:sz="2" w:space="0" w:color="auto"/>
              <w:right w:val="nil"/>
            </w:tcBorders>
            <w:vAlign w:val="center"/>
          </w:tcPr>
          <w:p w:rsidR="00C26729" w:rsidRPr="002644DC" w:rsidRDefault="00C26729" w:rsidP="004B7436">
            <w:pPr>
              <w:spacing w:after="0"/>
              <w:ind w:firstLine="0"/>
              <w:jc w:val="right"/>
              <w:rPr>
                <w:rFonts w:ascii="Arial Narrow" w:hAnsi="Arial Narrow"/>
                <w:color w:val="000000"/>
              </w:rPr>
            </w:pPr>
            <w:r>
              <w:rPr>
                <w:rFonts w:ascii="Arial Narrow" w:hAnsi="Arial Narrow"/>
                <w:color w:val="000000"/>
              </w:rPr>
              <w:t>-</w:t>
            </w:r>
          </w:p>
        </w:tc>
      </w:tr>
      <w:tr w:rsidR="00C26729" w:rsidRPr="002644DC" w:rsidTr="00A11652">
        <w:trPr>
          <w:trHeight w:val="198"/>
        </w:trPr>
        <w:tc>
          <w:tcPr>
            <w:tcW w:w="1385" w:type="pct"/>
            <w:tcBorders>
              <w:top w:val="single" w:sz="2" w:space="0" w:color="auto"/>
              <w:left w:val="nil"/>
              <w:bottom w:val="single" w:sz="4" w:space="0" w:color="auto"/>
              <w:right w:val="nil"/>
            </w:tcBorders>
            <w:noWrap/>
            <w:vAlign w:val="center"/>
          </w:tcPr>
          <w:p w:rsidR="00C26729" w:rsidRPr="002644DC" w:rsidRDefault="00C26729" w:rsidP="00CA7DF8">
            <w:pPr>
              <w:spacing w:after="0"/>
              <w:ind w:firstLine="0"/>
              <w:jc w:val="left"/>
              <w:rPr>
                <w:rFonts w:ascii="Arial Narrow" w:hAnsi="Arial Narrow"/>
                <w:color w:val="000000"/>
              </w:rPr>
            </w:pPr>
            <w:r>
              <w:rPr>
                <w:rFonts w:ascii="Arial Narrow" w:hAnsi="Arial Narrow"/>
                <w:color w:val="000000"/>
              </w:rPr>
              <w:t>9. Pasibo finantzarioak</w:t>
            </w:r>
          </w:p>
        </w:tc>
        <w:tc>
          <w:tcPr>
            <w:tcW w:w="538" w:type="pct"/>
            <w:tcBorders>
              <w:top w:val="single" w:sz="2" w:space="0" w:color="auto"/>
              <w:left w:val="nil"/>
              <w:bottom w:val="single" w:sz="4" w:space="0" w:color="auto"/>
              <w:right w:val="nil"/>
            </w:tcBorders>
            <w:noWrap/>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0</w:t>
            </w:r>
          </w:p>
        </w:tc>
        <w:tc>
          <w:tcPr>
            <w:tcW w:w="463" w:type="pct"/>
            <w:tcBorders>
              <w:top w:val="single" w:sz="2" w:space="0" w:color="auto"/>
              <w:left w:val="nil"/>
              <w:bottom w:val="single" w:sz="4" w:space="0" w:color="auto"/>
              <w:right w:val="nil"/>
            </w:tcBorders>
            <w:noWrap/>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0</w:t>
            </w:r>
          </w:p>
        </w:tc>
        <w:tc>
          <w:tcPr>
            <w:tcW w:w="539" w:type="pct"/>
            <w:tcBorders>
              <w:top w:val="single" w:sz="2" w:space="0" w:color="auto"/>
              <w:left w:val="nil"/>
              <w:bottom w:val="single" w:sz="4" w:space="0" w:color="auto"/>
              <w:right w:val="nil"/>
            </w:tcBorders>
            <w:noWrap/>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0</w:t>
            </w:r>
          </w:p>
        </w:tc>
        <w:tc>
          <w:tcPr>
            <w:tcW w:w="692" w:type="pct"/>
            <w:tcBorders>
              <w:top w:val="single" w:sz="2" w:space="0" w:color="auto"/>
              <w:left w:val="nil"/>
              <w:bottom w:val="single" w:sz="4" w:space="0" w:color="auto"/>
              <w:right w:val="nil"/>
            </w:tcBorders>
            <w:noWrap/>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0</w:t>
            </w:r>
          </w:p>
        </w:tc>
        <w:tc>
          <w:tcPr>
            <w:tcW w:w="511" w:type="pct"/>
            <w:tcBorders>
              <w:top w:val="single" w:sz="2" w:space="0" w:color="auto"/>
              <w:left w:val="nil"/>
              <w:bottom w:val="single" w:sz="4" w:space="0" w:color="auto"/>
              <w:right w:val="nil"/>
            </w:tcBorders>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0</w:t>
            </w:r>
          </w:p>
        </w:tc>
        <w:tc>
          <w:tcPr>
            <w:tcW w:w="489" w:type="pct"/>
            <w:tcBorders>
              <w:top w:val="single" w:sz="2" w:space="0" w:color="auto"/>
              <w:left w:val="nil"/>
              <w:bottom w:val="single" w:sz="4" w:space="0" w:color="auto"/>
              <w:right w:val="nil"/>
            </w:tcBorders>
            <w:noWrap/>
            <w:vAlign w:val="center"/>
          </w:tcPr>
          <w:p w:rsidR="00C26729" w:rsidRPr="002644DC" w:rsidRDefault="00C26729" w:rsidP="004B7436">
            <w:pPr>
              <w:spacing w:after="0"/>
              <w:ind w:firstLine="0"/>
              <w:jc w:val="right"/>
              <w:rPr>
                <w:rFonts w:ascii="Arial Narrow" w:hAnsi="Arial Narrow"/>
                <w:color w:val="000000"/>
              </w:rPr>
            </w:pPr>
            <w:r>
              <w:rPr>
                <w:rFonts w:ascii="Arial Narrow" w:hAnsi="Arial Narrow"/>
                <w:color w:val="000000"/>
              </w:rPr>
              <w:t>-</w:t>
            </w:r>
          </w:p>
        </w:tc>
        <w:tc>
          <w:tcPr>
            <w:tcW w:w="383" w:type="pct"/>
            <w:tcBorders>
              <w:top w:val="single" w:sz="2" w:space="0" w:color="auto"/>
              <w:left w:val="nil"/>
              <w:bottom w:val="single" w:sz="4" w:space="0" w:color="auto"/>
              <w:right w:val="nil"/>
            </w:tcBorders>
            <w:vAlign w:val="center"/>
          </w:tcPr>
          <w:p w:rsidR="00C26729" w:rsidRPr="002644DC" w:rsidRDefault="00C26729" w:rsidP="004B7436">
            <w:pPr>
              <w:spacing w:after="0"/>
              <w:ind w:firstLine="0"/>
              <w:jc w:val="right"/>
              <w:rPr>
                <w:rFonts w:ascii="Arial Narrow" w:hAnsi="Arial Narrow"/>
                <w:color w:val="000000"/>
              </w:rPr>
            </w:pPr>
            <w:r>
              <w:rPr>
                <w:rFonts w:ascii="Arial Narrow" w:hAnsi="Arial Narrow"/>
                <w:color w:val="000000"/>
              </w:rPr>
              <w:t>-</w:t>
            </w:r>
          </w:p>
        </w:tc>
      </w:tr>
      <w:tr w:rsidR="00C26729" w:rsidRPr="00D23761" w:rsidTr="00A11652">
        <w:trPr>
          <w:trHeight w:val="255"/>
        </w:trPr>
        <w:tc>
          <w:tcPr>
            <w:tcW w:w="1385" w:type="pct"/>
            <w:tcBorders>
              <w:top w:val="single" w:sz="4" w:space="0" w:color="auto"/>
              <w:left w:val="nil"/>
              <w:bottom w:val="single" w:sz="4" w:space="0" w:color="auto"/>
              <w:right w:val="nil"/>
            </w:tcBorders>
            <w:shd w:val="clear" w:color="000000" w:fill="FFCC99"/>
            <w:vAlign w:val="center"/>
          </w:tcPr>
          <w:p w:rsidR="00C26729" w:rsidRPr="00D23761" w:rsidRDefault="00C26729" w:rsidP="00CA7DF8">
            <w:pPr>
              <w:spacing w:after="0"/>
              <w:ind w:firstLine="0"/>
              <w:jc w:val="left"/>
              <w:rPr>
                <w:rFonts w:ascii="Arial" w:hAnsi="Arial" w:cs="Arial"/>
                <w:color w:val="000000"/>
                <w:sz w:val="18"/>
                <w:szCs w:val="18"/>
              </w:rPr>
            </w:pPr>
            <w:r>
              <w:rPr>
                <w:rFonts w:ascii="Arial" w:hAnsi="Arial"/>
                <w:color w:val="000000"/>
                <w:sz w:val="18"/>
              </w:rPr>
              <w:t>Guztira</w:t>
            </w:r>
          </w:p>
        </w:tc>
        <w:tc>
          <w:tcPr>
            <w:tcW w:w="538" w:type="pct"/>
            <w:tcBorders>
              <w:top w:val="single" w:sz="4" w:space="0" w:color="auto"/>
              <w:left w:val="nil"/>
              <w:bottom w:val="single" w:sz="4" w:space="0" w:color="auto"/>
              <w:right w:val="nil"/>
            </w:tcBorders>
            <w:shd w:val="clear" w:color="000000" w:fill="FFCC99"/>
            <w:vAlign w:val="center"/>
          </w:tcPr>
          <w:p w:rsidR="00C26729" w:rsidRPr="00D23761" w:rsidRDefault="00C26729" w:rsidP="00CA7DF8">
            <w:pPr>
              <w:spacing w:after="0"/>
              <w:ind w:firstLine="0"/>
              <w:jc w:val="right"/>
              <w:rPr>
                <w:rFonts w:ascii="Arial" w:hAnsi="Arial" w:cs="Arial"/>
                <w:color w:val="000000"/>
                <w:sz w:val="18"/>
                <w:szCs w:val="18"/>
              </w:rPr>
            </w:pPr>
            <w:r>
              <w:rPr>
                <w:rFonts w:ascii="Arial" w:hAnsi="Arial"/>
                <w:color w:val="000000"/>
                <w:sz w:val="18"/>
                <w:szCs w:val="18"/>
              </w:rPr>
              <w:t>837.552</w:t>
            </w:r>
          </w:p>
        </w:tc>
        <w:tc>
          <w:tcPr>
            <w:tcW w:w="463" w:type="pct"/>
            <w:tcBorders>
              <w:top w:val="single" w:sz="4" w:space="0" w:color="auto"/>
              <w:left w:val="nil"/>
              <w:bottom w:val="single" w:sz="4" w:space="0" w:color="auto"/>
              <w:right w:val="nil"/>
            </w:tcBorders>
            <w:shd w:val="clear" w:color="000000" w:fill="FFCC99"/>
            <w:vAlign w:val="center"/>
          </w:tcPr>
          <w:p w:rsidR="00C26729" w:rsidRPr="00D23761" w:rsidRDefault="00C26729" w:rsidP="00CA7DF8">
            <w:pPr>
              <w:spacing w:after="0"/>
              <w:ind w:firstLine="0"/>
              <w:jc w:val="right"/>
              <w:rPr>
                <w:rFonts w:ascii="Arial" w:hAnsi="Arial" w:cs="Arial"/>
                <w:color w:val="000000"/>
                <w:sz w:val="18"/>
                <w:szCs w:val="18"/>
              </w:rPr>
            </w:pPr>
            <w:r>
              <w:rPr>
                <w:rFonts w:ascii="Arial" w:hAnsi="Arial"/>
                <w:color w:val="000000"/>
                <w:sz w:val="18"/>
                <w:szCs w:val="18"/>
              </w:rPr>
              <w:t>161.626</w:t>
            </w:r>
          </w:p>
        </w:tc>
        <w:tc>
          <w:tcPr>
            <w:tcW w:w="539" w:type="pct"/>
            <w:tcBorders>
              <w:top w:val="single" w:sz="4" w:space="0" w:color="auto"/>
              <w:left w:val="nil"/>
              <w:bottom w:val="single" w:sz="4" w:space="0" w:color="auto"/>
              <w:right w:val="nil"/>
            </w:tcBorders>
            <w:shd w:val="clear" w:color="000000" w:fill="FFCC99"/>
            <w:vAlign w:val="center"/>
          </w:tcPr>
          <w:p w:rsidR="00C26729" w:rsidRPr="00D23761" w:rsidRDefault="00C26729" w:rsidP="00CA7DF8">
            <w:pPr>
              <w:spacing w:after="0"/>
              <w:ind w:firstLine="0"/>
              <w:jc w:val="right"/>
              <w:rPr>
                <w:rFonts w:ascii="Arial" w:hAnsi="Arial" w:cs="Arial"/>
                <w:color w:val="000000"/>
                <w:sz w:val="18"/>
                <w:szCs w:val="18"/>
              </w:rPr>
            </w:pPr>
            <w:r>
              <w:rPr>
                <w:rFonts w:ascii="Arial" w:hAnsi="Arial"/>
                <w:color w:val="000000"/>
                <w:sz w:val="18"/>
                <w:szCs w:val="18"/>
              </w:rPr>
              <w:t>999.178</w:t>
            </w:r>
          </w:p>
        </w:tc>
        <w:tc>
          <w:tcPr>
            <w:tcW w:w="692" w:type="pct"/>
            <w:tcBorders>
              <w:top w:val="single" w:sz="4" w:space="0" w:color="auto"/>
              <w:left w:val="nil"/>
              <w:bottom w:val="single" w:sz="4" w:space="0" w:color="auto"/>
              <w:right w:val="nil"/>
            </w:tcBorders>
            <w:shd w:val="clear" w:color="000000" w:fill="FFCC99"/>
            <w:vAlign w:val="center"/>
          </w:tcPr>
          <w:p w:rsidR="00C26729" w:rsidRPr="00D23761" w:rsidRDefault="00C26729" w:rsidP="00CA7DF8">
            <w:pPr>
              <w:spacing w:after="0"/>
              <w:ind w:firstLine="0"/>
              <w:jc w:val="right"/>
              <w:rPr>
                <w:rFonts w:ascii="Arial" w:hAnsi="Arial" w:cs="Arial"/>
                <w:color w:val="000000"/>
                <w:sz w:val="18"/>
                <w:szCs w:val="18"/>
              </w:rPr>
            </w:pPr>
            <w:r>
              <w:rPr>
                <w:rFonts w:ascii="Arial" w:hAnsi="Arial"/>
                <w:color w:val="000000"/>
                <w:sz w:val="18"/>
                <w:szCs w:val="18"/>
              </w:rPr>
              <w:t>899.541</w:t>
            </w:r>
          </w:p>
        </w:tc>
        <w:tc>
          <w:tcPr>
            <w:tcW w:w="511" w:type="pct"/>
            <w:tcBorders>
              <w:top w:val="single" w:sz="4" w:space="0" w:color="auto"/>
              <w:left w:val="nil"/>
              <w:bottom w:val="single" w:sz="4" w:space="0" w:color="auto"/>
              <w:right w:val="nil"/>
            </w:tcBorders>
            <w:shd w:val="clear" w:color="000000" w:fill="FFCC99"/>
            <w:vAlign w:val="center"/>
          </w:tcPr>
          <w:p w:rsidR="00C26729" w:rsidRPr="00D23761" w:rsidRDefault="00C26729" w:rsidP="00CA7DF8">
            <w:pPr>
              <w:spacing w:after="0"/>
              <w:ind w:firstLine="0"/>
              <w:jc w:val="right"/>
              <w:rPr>
                <w:rFonts w:ascii="Arial" w:hAnsi="Arial" w:cs="Arial"/>
                <w:color w:val="000000"/>
                <w:sz w:val="18"/>
                <w:szCs w:val="18"/>
              </w:rPr>
            </w:pPr>
            <w:r>
              <w:rPr>
                <w:rFonts w:ascii="Arial" w:hAnsi="Arial"/>
                <w:color w:val="000000"/>
                <w:sz w:val="18"/>
                <w:szCs w:val="18"/>
              </w:rPr>
              <w:t>780.678</w:t>
            </w:r>
          </w:p>
        </w:tc>
        <w:tc>
          <w:tcPr>
            <w:tcW w:w="489" w:type="pct"/>
            <w:tcBorders>
              <w:top w:val="single" w:sz="4" w:space="0" w:color="auto"/>
              <w:left w:val="nil"/>
              <w:bottom w:val="single" w:sz="4" w:space="0" w:color="auto"/>
              <w:right w:val="nil"/>
            </w:tcBorders>
            <w:shd w:val="clear" w:color="000000" w:fill="FFCC99"/>
            <w:noWrap/>
            <w:vAlign w:val="center"/>
          </w:tcPr>
          <w:p w:rsidR="00C26729" w:rsidRPr="00D23761" w:rsidRDefault="00C26729" w:rsidP="004B7436">
            <w:pPr>
              <w:spacing w:after="0"/>
              <w:ind w:firstLine="0"/>
              <w:jc w:val="right"/>
              <w:rPr>
                <w:rFonts w:ascii="Arial" w:hAnsi="Arial" w:cs="Arial"/>
                <w:color w:val="000000"/>
                <w:sz w:val="18"/>
                <w:szCs w:val="18"/>
              </w:rPr>
            </w:pPr>
            <w:r>
              <w:rPr>
                <w:rFonts w:ascii="Arial" w:hAnsi="Arial"/>
                <w:color w:val="000000"/>
                <w:sz w:val="18"/>
                <w:szCs w:val="18"/>
              </w:rPr>
              <w:t>90</w:t>
            </w:r>
          </w:p>
        </w:tc>
        <w:tc>
          <w:tcPr>
            <w:tcW w:w="383" w:type="pct"/>
            <w:tcBorders>
              <w:top w:val="single" w:sz="4" w:space="0" w:color="auto"/>
              <w:left w:val="nil"/>
              <w:bottom w:val="single" w:sz="4" w:space="0" w:color="auto"/>
              <w:right w:val="nil"/>
            </w:tcBorders>
            <w:shd w:val="clear" w:color="000000" w:fill="FFCC99"/>
            <w:vAlign w:val="center"/>
          </w:tcPr>
          <w:p w:rsidR="00C26729" w:rsidRPr="00D23761" w:rsidRDefault="00C26729" w:rsidP="004B7436">
            <w:pPr>
              <w:spacing w:after="0"/>
              <w:ind w:firstLine="0"/>
              <w:jc w:val="right"/>
              <w:rPr>
                <w:rFonts w:ascii="Arial" w:hAnsi="Arial" w:cs="Arial"/>
                <w:color w:val="000000"/>
                <w:sz w:val="18"/>
                <w:szCs w:val="18"/>
              </w:rPr>
            </w:pPr>
            <w:r>
              <w:rPr>
                <w:rFonts w:ascii="Arial" w:hAnsi="Arial"/>
                <w:color w:val="000000"/>
                <w:sz w:val="18"/>
                <w:szCs w:val="18"/>
              </w:rPr>
              <w:t>87</w:t>
            </w:r>
          </w:p>
        </w:tc>
      </w:tr>
    </w:tbl>
    <w:p w:rsidR="00C26729" w:rsidRPr="00CA048B" w:rsidRDefault="00C26729" w:rsidP="00CA7DF8">
      <w:pPr>
        <w:pStyle w:val="atitulo3"/>
        <w:spacing w:before="320"/>
        <w:jc w:val="center"/>
        <w:rPr>
          <w:i w:val="0"/>
          <w:sz w:val="20"/>
        </w:rPr>
      </w:pPr>
      <w:r>
        <w:rPr>
          <w:i w:val="0"/>
          <w:sz w:val="20"/>
        </w:rPr>
        <w:t>Diru-sarrerak, kapitulu ekonomikoka</w:t>
      </w:r>
    </w:p>
    <w:tbl>
      <w:tblPr>
        <w:tblW w:w="4925" w:type="pct"/>
        <w:tblInd w:w="70" w:type="dxa"/>
        <w:tblLayout w:type="fixed"/>
        <w:tblCellMar>
          <w:left w:w="70" w:type="dxa"/>
          <w:right w:w="70" w:type="dxa"/>
        </w:tblCellMar>
        <w:tblLook w:val="00A0" w:firstRow="1" w:lastRow="0" w:firstColumn="1" w:lastColumn="0" w:noHBand="0" w:noVBand="0"/>
      </w:tblPr>
      <w:tblGrid>
        <w:gridCol w:w="2553"/>
        <w:gridCol w:w="992"/>
        <w:gridCol w:w="851"/>
        <w:gridCol w:w="991"/>
        <w:gridCol w:w="1275"/>
        <w:gridCol w:w="967"/>
        <w:gridCol w:w="859"/>
        <w:gridCol w:w="726"/>
      </w:tblGrid>
      <w:tr w:rsidR="00C26729" w:rsidRPr="00D23761" w:rsidTr="00D900CF">
        <w:trPr>
          <w:trHeight w:val="255"/>
        </w:trPr>
        <w:tc>
          <w:tcPr>
            <w:tcW w:w="1385" w:type="pct"/>
            <w:tcBorders>
              <w:top w:val="single" w:sz="4" w:space="0" w:color="auto"/>
              <w:left w:val="nil"/>
              <w:bottom w:val="single" w:sz="4" w:space="0" w:color="auto"/>
              <w:right w:val="nil"/>
            </w:tcBorders>
            <w:shd w:val="clear" w:color="000000" w:fill="FFCC99"/>
            <w:vAlign w:val="center"/>
          </w:tcPr>
          <w:p w:rsidR="00C26729" w:rsidRPr="00D23761" w:rsidRDefault="00C26729" w:rsidP="00CA7DF8">
            <w:pPr>
              <w:spacing w:after="0"/>
              <w:ind w:firstLine="0"/>
              <w:jc w:val="left"/>
              <w:rPr>
                <w:rFonts w:ascii="Arial" w:hAnsi="Arial" w:cs="Arial"/>
                <w:color w:val="000000"/>
                <w:sz w:val="18"/>
                <w:szCs w:val="18"/>
              </w:rPr>
            </w:pPr>
            <w:r>
              <w:rPr>
                <w:rFonts w:ascii="Arial" w:hAnsi="Arial"/>
                <w:color w:val="000000"/>
                <w:sz w:val="18"/>
                <w:szCs w:val="18"/>
              </w:rPr>
              <w:t>DIRU-SARRERAK</w:t>
            </w:r>
          </w:p>
        </w:tc>
        <w:tc>
          <w:tcPr>
            <w:tcW w:w="538" w:type="pct"/>
            <w:tcBorders>
              <w:top w:val="single" w:sz="4" w:space="0" w:color="auto"/>
              <w:left w:val="nil"/>
              <w:bottom w:val="single" w:sz="4" w:space="0" w:color="auto"/>
              <w:right w:val="nil"/>
            </w:tcBorders>
            <w:shd w:val="clear" w:color="000000" w:fill="FFCC99"/>
            <w:vAlign w:val="center"/>
          </w:tcPr>
          <w:p w:rsidR="00C26729" w:rsidRPr="00D23761" w:rsidRDefault="00C26729" w:rsidP="004B7436">
            <w:pPr>
              <w:spacing w:after="0"/>
              <w:ind w:firstLine="0"/>
              <w:jc w:val="right"/>
              <w:rPr>
                <w:rFonts w:ascii="Arial" w:hAnsi="Arial" w:cs="Arial"/>
                <w:color w:val="000000"/>
                <w:sz w:val="18"/>
                <w:szCs w:val="18"/>
              </w:rPr>
            </w:pPr>
            <w:r>
              <w:rPr>
                <w:rFonts w:ascii="Arial" w:hAnsi="Arial"/>
                <w:color w:val="000000"/>
                <w:sz w:val="18"/>
                <w:szCs w:val="18"/>
              </w:rPr>
              <w:t>Hasierako aurreiku</w:t>
            </w:r>
            <w:r>
              <w:rPr>
                <w:rFonts w:ascii="Arial" w:hAnsi="Arial"/>
                <w:color w:val="000000"/>
                <w:sz w:val="18"/>
                <w:szCs w:val="18"/>
              </w:rPr>
              <w:t>s</w:t>
            </w:r>
            <w:r>
              <w:rPr>
                <w:rFonts w:ascii="Arial" w:hAnsi="Arial"/>
                <w:color w:val="000000"/>
                <w:sz w:val="18"/>
                <w:szCs w:val="18"/>
              </w:rPr>
              <w:t>pena</w:t>
            </w:r>
          </w:p>
        </w:tc>
        <w:tc>
          <w:tcPr>
            <w:tcW w:w="462" w:type="pct"/>
            <w:tcBorders>
              <w:top w:val="single" w:sz="4" w:space="0" w:color="auto"/>
              <w:left w:val="nil"/>
              <w:bottom w:val="single" w:sz="4" w:space="0" w:color="auto"/>
              <w:right w:val="nil"/>
            </w:tcBorders>
            <w:shd w:val="clear" w:color="000000" w:fill="FFCC99"/>
            <w:vAlign w:val="center"/>
          </w:tcPr>
          <w:p w:rsidR="00C26729" w:rsidRPr="00D23761" w:rsidRDefault="00C26729" w:rsidP="004B7436">
            <w:pPr>
              <w:spacing w:after="0"/>
              <w:ind w:firstLine="0"/>
              <w:jc w:val="right"/>
              <w:rPr>
                <w:rFonts w:ascii="Arial" w:hAnsi="Arial" w:cs="Arial"/>
                <w:color w:val="000000"/>
                <w:sz w:val="18"/>
                <w:szCs w:val="18"/>
              </w:rPr>
            </w:pPr>
            <w:r>
              <w:rPr>
                <w:rFonts w:ascii="Arial" w:hAnsi="Arial"/>
                <w:color w:val="000000"/>
                <w:sz w:val="18"/>
                <w:szCs w:val="18"/>
              </w:rPr>
              <w:t>Aldak.</w:t>
            </w:r>
          </w:p>
        </w:tc>
        <w:tc>
          <w:tcPr>
            <w:tcW w:w="538" w:type="pct"/>
            <w:tcBorders>
              <w:top w:val="single" w:sz="4" w:space="0" w:color="auto"/>
              <w:left w:val="nil"/>
              <w:bottom w:val="single" w:sz="4" w:space="0" w:color="auto"/>
              <w:right w:val="nil"/>
            </w:tcBorders>
            <w:shd w:val="clear" w:color="000000" w:fill="FFCC99"/>
            <w:vAlign w:val="center"/>
          </w:tcPr>
          <w:p w:rsidR="00C26729" w:rsidRPr="00D23761" w:rsidRDefault="00C26729" w:rsidP="004B7436">
            <w:pPr>
              <w:spacing w:after="0"/>
              <w:ind w:firstLine="0"/>
              <w:jc w:val="right"/>
              <w:rPr>
                <w:rFonts w:ascii="Arial" w:hAnsi="Arial" w:cs="Arial"/>
                <w:color w:val="000000"/>
                <w:sz w:val="18"/>
                <w:szCs w:val="18"/>
              </w:rPr>
            </w:pPr>
            <w:r>
              <w:rPr>
                <w:rFonts w:ascii="Arial" w:hAnsi="Arial"/>
                <w:color w:val="000000"/>
                <w:sz w:val="18"/>
                <w:szCs w:val="18"/>
              </w:rPr>
              <w:t>Behin betiko aurreiku</w:t>
            </w:r>
            <w:r>
              <w:rPr>
                <w:rFonts w:ascii="Arial" w:hAnsi="Arial"/>
                <w:color w:val="000000"/>
                <w:sz w:val="18"/>
                <w:szCs w:val="18"/>
              </w:rPr>
              <w:t>s</w:t>
            </w:r>
            <w:r>
              <w:rPr>
                <w:rFonts w:ascii="Arial" w:hAnsi="Arial"/>
                <w:color w:val="000000"/>
                <w:sz w:val="18"/>
                <w:szCs w:val="18"/>
              </w:rPr>
              <w:t>pena</w:t>
            </w:r>
          </w:p>
        </w:tc>
        <w:tc>
          <w:tcPr>
            <w:tcW w:w="692" w:type="pct"/>
            <w:tcBorders>
              <w:top w:val="single" w:sz="4" w:space="0" w:color="auto"/>
              <w:left w:val="nil"/>
              <w:bottom w:val="single" w:sz="4" w:space="0" w:color="auto"/>
              <w:right w:val="nil"/>
            </w:tcBorders>
            <w:shd w:val="clear" w:color="000000" w:fill="FFCC99"/>
            <w:vAlign w:val="center"/>
          </w:tcPr>
          <w:p w:rsidR="00C26729" w:rsidRPr="00D23761" w:rsidRDefault="00C26729" w:rsidP="004B7436">
            <w:pPr>
              <w:spacing w:after="0"/>
              <w:ind w:firstLine="0"/>
              <w:jc w:val="right"/>
              <w:rPr>
                <w:rFonts w:ascii="Arial" w:hAnsi="Arial" w:cs="Arial"/>
                <w:color w:val="000000"/>
                <w:sz w:val="18"/>
                <w:szCs w:val="18"/>
              </w:rPr>
            </w:pPr>
            <w:r>
              <w:rPr>
                <w:rFonts w:ascii="Arial" w:hAnsi="Arial"/>
                <w:color w:val="000000"/>
                <w:sz w:val="18"/>
                <w:szCs w:val="18"/>
              </w:rPr>
              <w:t>Aitortutako eskubideak</w:t>
            </w:r>
          </w:p>
        </w:tc>
        <w:tc>
          <w:tcPr>
            <w:tcW w:w="525" w:type="pct"/>
            <w:tcBorders>
              <w:top w:val="single" w:sz="4" w:space="0" w:color="auto"/>
              <w:left w:val="nil"/>
              <w:bottom w:val="single" w:sz="4" w:space="0" w:color="auto"/>
              <w:right w:val="nil"/>
            </w:tcBorders>
            <w:shd w:val="clear" w:color="000000" w:fill="FFCC99"/>
            <w:vAlign w:val="center"/>
          </w:tcPr>
          <w:p w:rsidR="00C26729" w:rsidRPr="00D23761" w:rsidRDefault="00C26729" w:rsidP="004B7436">
            <w:pPr>
              <w:spacing w:after="0"/>
              <w:ind w:firstLine="0"/>
              <w:jc w:val="right"/>
              <w:rPr>
                <w:rFonts w:ascii="Arial" w:hAnsi="Arial" w:cs="Arial"/>
                <w:color w:val="000000"/>
                <w:sz w:val="18"/>
                <w:szCs w:val="18"/>
              </w:rPr>
            </w:pPr>
            <w:r>
              <w:rPr>
                <w:rFonts w:ascii="Arial" w:hAnsi="Arial"/>
                <w:color w:val="000000"/>
                <w:sz w:val="18"/>
                <w:szCs w:val="18"/>
              </w:rPr>
              <w:t>Kobra</w:t>
            </w:r>
            <w:r>
              <w:rPr>
                <w:rFonts w:ascii="Arial" w:hAnsi="Arial"/>
                <w:color w:val="000000"/>
                <w:sz w:val="18"/>
                <w:szCs w:val="18"/>
              </w:rPr>
              <w:t>n</w:t>
            </w:r>
            <w:r>
              <w:rPr>
                <w:rFonts w:ascii="Arial" w:hAnsi="Arial"/>
                <w:color w:val="000000"/>
                <w:sz w:val="18"/>
                <w:szCs w:val="18"/>
              </w:rPr>
              <w:t>tzak</w:t>
            </w:r>
          </w:p>
        </w:tc>
        <w:tc>
          <w:tcPr>
            <w:tcW w:w="466" w:type="pct"/>
            <w:tcBorders>
              <w:top w:val="single" w:sz="4" w:space="0" w:color="auto"/>
              <w:left w:val="nil"/>
              <w:bottom w:val="single" w:sz="4" w:space="0" w:color="auto"/>
              <w:right w:val="nil"/>
            </w:tcBorders>
            <w:shd w:val="clear" w:color="000000" w:fill="FFCC99"/>
            <w:vAlign w:val="center"/>
          </w:tcPr>
          <w:p w:rsidR="00C26729" w:rsidRPr="00D23761" w:rsidRDefault="00C26729" w:rsidP="004B7436">
            <w:pPr>
              <w:spacing w:after="0"/>
              <w:ind w:firstLine="0"/>
              <w:jc w:val="right"/>
              <w:rPr>
                <w:rFonts w:ascii="Arial" w:hAnsi="Arial" w:cs="Arial"/>
                <w:color w:val="000000"/>
                <w:sz w:val="18"/>
                <w:szCs w:val="18"/>
              </w:rPr>
            </w:pPr>
            <w:r>
              <w:rPr>
                <w:rFonts w:ascii="Arial" w:hAnsi="Arial"/>
                <w:color w:val="000000"/>
                <w:sz w:val="18"/>
                <w:szCs w:val="18"/>
              </w:rPr>
              <w:t>Betet</w:t>
            </w:r>
            <w:r>
              <w:rPr>
                <w:rFonts w:ascii="Arial" w:hAnsi="Arial"/>
                <w:color w:val="000000"/>
                <w:sz w:val="18"/>
                <w:szCs w:val="18"/>
              </w:rPr>
              <w:t>a</w:t>
            </w:r>
            <w:r>
              <w:rPr>
                <w:rFonts w:ascii="Arial" w:hAnsi="Arial"/>
                <w:color w:val="000000"/>
                <w:sz w:val="18"/>
                <w:szCs w:val="18"/>
              </w:rPr>
              <w:t>koa (%)</w:t>
            </w:r>
          </w:p>
        </w:tc>
        <w:tc>
          <w:tcPr>
            <w:tcW w:w="394" w:type="pct"/>
            <w:tcBorders>
              <w:top w:val="single" w:sz="4" w:space="0" w:color="auto"/>
              <w:left w:val="nil"/>
              <w:bottom w:val="single" w:sz="4" w:space="0" w:color="auto"/>
              <w:right w:val="nil"/>
            </w:tcBorders>
            <w:shd w:val="clear" w:color="000000" w:fill="FFCC99"/>
            <w:vAlign w:val="center"/>
          </w:tcPr>
          <w:p w:rsidR="00C26729" w:rsidRDefault="00C26729" w:rsidP="004B7436">
            <w:pPr>
              <w:spacing w:after="0"/>
              <w:ind w:firstLine="0"/>
              <w:jc w:val="right"/>
              <w:rPr>
                <w:rFonts w:ascii="Arial" w:hAnsi="Arial" w:cs="Arial"/>
                <w:color w:val="000000"/>
                <w:sz w:val="18"/>
                <w:szCs w:val="18"/>
              </w:rPr>
            </w:pPr>
            <w:r>
              <w:rPr>
                <w:rFonts w:ascii="Arial" w:hAnsi="Arial"/>
                <w:color w:val="000000"/>
                <w:sz w:val="18"/>
                <w:szCs w:val="18"/>
              </w:rPr>
              <w:t>Kobr</w:t>
            </w:r>
            <w:r>
              <w:rPr>
                <w:rFonts w:ascii="Arial" w:hAnsi="Arial"/>
                <w:color w:val="000000"/>
                <w:sz w:val="18"/>
                <w:szCs w:val="18"/>
              </w:rPr>
              <w:t>a</w:t>
            </w:r>
            <w:r>
              <w:rPr>
                <w:rFonts w:ascii="Arial" w:hAnsi="Arial"/>
                <w:color w:val="000000"/>
                <w:sz w:val="18"/>
                <w:szCs w:val="18"/>
              </w:rPr>
              <w:t xml:space="preserve">tua (%) </w:t>
            </w:r>
          </w:p>
          <w:p w:rsidR="00C26729" w:rsidRPr="00D23761" w:rsidRDefault="00C26729" w:rsidP="004B7436">
            <w:pPr>
              <w:spacing w:after="0"/>
              <w:ind w:firstLine="0"/>
              <w:jc w:val="right"/>
              <w:rPr>
                <w:rFonts w:ascii="Arial" w:hAnsi="Arial" w:cs="Arial"/>
                <w:color w:val="000000"/>
                <w:sz w:val="18"/>
                <w:szCs w:val="18"/>
              </w:rPr>
            </w:pPr>
          </w:p>
        </w:tc>
      </w:tr>
      <w:tr w:rsidR="00C26729" w:rsidRPr="002644DC" w:rsidTr="007F3614">
        <w:trPr>
          <w:trHeight w:val="198"/>
        </w:trPr>
        <w:tc>
          <w:tcPr>
            <w:tcW w:w="1385" w:type="pct"/>
            <w:tcBorders>
              <w:top w:val="single" w:sz="4" w:space="0" w:color="auto"/>
              <w:left w:val="nil"/>
              <w:bottom w:val="single" w:sz="2" w:space="0" w:color="auto"/>
              <w:right w:val="nil"/>
            </w:tcBorders>
            <w:noWrap/>
            <w:vAlign w:val="center"/>
          </w:tcPr>
          <w:p w:rsidR="00C26729" w:rsidRPr="002644DC" w:rsidRDefault="00C26729" w:rsidP="00CA7DF8">
            <w:pPr>
              <w:spacing w:after="0"/>
              <w:ind w:firstLine="0"/>
              <w:jc w:val="left"/>
              <w:rPr>
                <w:rFonts w:ascii="Arial Narrow" w:hAnsi="Arial Narrow"/>
                <w:color w:val="000000"/>
              </w:rPr>
            </w:pPr>
            <w:r>
              <w:rPr>
                <w:rFonts w:ascii="Arial Narrow" w:hAnsi="Arial Narrow"/>
                <w:color w:val="000000"/>
              </w:rPr>
              <w:t>1. Zuzeneko zergak</w:t>
            </w:r>
          </w:p>
        </w:tc>
        <w:tc>
          <w:tcPr>
            <w:tcW w:w="538" w:type="pct"/>
            <w:tcBorders>
              <w:top w:val="single" w:sz="4"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0</w:t>
            </w:r>
          </w:p>
        </w:tc>
        <w:tc>
          <w:tcPr>
            <w:tcW w:w="462" w:type="pct"/>
            <w:tcBorders>
              <w:top w:val="single" w:sz="4"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0</w:t>
            </w:r>
          </w:p>
        </w:tc>
        <w:tc>
          <w:tcPr>
            <w:tcW w:w="538" w:type="pct"/>
            <w:tcBorders>
              <w:top w:val="single" w:sz="4"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0</w:t>
            </w:r>
          </w:p>
        </w:tc>
        <w:tc>
          <w:tcPr>
            <w:tcW w:w="692" w:type="pct"/>
            <w:tcBorders>
              <w:top w:val="single" w:sz="4" w:space="0" w:color="auto"/>
              <w:left w:val="nil"/>
              <w:bottom w:val="single" w:sz="2" w:space="0" w:color="auto"/>
              <w:right w:val="nil"/>
            </w:tcBorders>
            <w:vAlign w:val="center"/>
          </w:tcPr>
          <w:p w:rsidR="00C26729" w:rsidRPr="002644DC" w:rsidRDefault="00C26729" w:rsidP="00D23761">
            <w:pPr>
              <w:spacing w:after="0"/>
              <w:ind w:firstLine="0"/>
              <w:jc w:val="right"/>
              <w:rPr>
                <w:rFonts w:ascii="Arial Narrow" w:hAnsi="Arial Narrow"/>
                <w:color w:val="000000"/>
              </w:rPr>
            </w:pPr>
            <w:r>
              <w:rPr>
                <w:rFonts w:ascii="Arial Narrow" w:hAnsi="Arial Narrow"/>
                <w:color w:val="000000"/>
              </w:rPr>
              <w:t>0</w:t>
            </w:r>
          </w:p>
        </w:tc>
        <w:tc>
          <w:tcPr>
            <w:tcW w:w="525" w:type="pct"/>
            <w:tcBorders>
              <w:top w:val="single" w:sz="4" w:space="0" w:color="auto"/>
              <w:left w:val="nil"/>
              <w:bottom w:val="single" w:sz="2" w:space="0" w:color="auto"/>
              <w:right w:val="nil"/>
            </w:tcBorders>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0</w:t>
            </w:r>
          </w:p>
        </w:tc>
        <w:tc>
          <w:tcPr>
            <w:tcW w:w="466" w:type="pct"/>
            <w:tcBorders>
              <w:top w:val="single" w:sz="4" w:space="0" w:color="auto"/>
              <w:left w:val="nil"/>
              <w:bottom w:val="single" w:sz="2" w:space="0" w:color="auto"/>
              <w:right w:val="nil"/>
            </w:tcBorders>
            <w:noWrap/>
            <w:vAlign w:val="center"/>
          </w:tcPr>
          <w:p w:rsidR="00C26729" w:rsidRPr="002644DC" w:rsidRDefault="00C26729" w:rsidP="004B7436">
            <w:pPr>
              <w:spacing w:after="0"/>
              <w:ind w:firstLine="0"/>
              <w:jc w:val="right"/>
              <w:rPr>
                <w:rFonts w:ascii="Arial Narrow" w:hAnsi="Arial Narrow"/>
                <w:color w:val="000000"/>
              </w:rPr>
            </w:pPr>
            <w:r>
              <w:rPr>
                <w:rFonts w:ascii="Arial Narrow" w:hAnsi="Arial Narrow"/>
                <w:color w:val="000000"/>
              </w:rPr>
              <w:t>-</w:t>
            </w:r>
          </w:p>
        </w:tc>
        <w:tc>
          <w:tcPr>
            <w:tcW w:w="394" w:type="pct"/>
            <w:tcBorders>
              <w:top w:val="single" w:sz="4" w:space="0" w:color="auto"/>
              <w:left w:val="nil"/>
              <w:bottom w:val="single" w:sz="2" w:space="0" w:color="auto"/>
              <w:right w:val="nil"/>
            </w:tcBorders>
            <w:vAlign w:val="center"/>
          </w:tcPr>
          <w:p w:rsidR="00C26729" w:rsidRPr="002644DC" w:rsidRDefault="00C26729" w:rsidP="004B7436">
            <w:pPr>
              <w:spacing w:after="0"/>
              <w:ind w:firstLine="0"/>
              <w:jc w:val="right"/>
              <w:rPr>
                <w:rFonts w:ascii="Arial Narrow" w:hAnsi="Arial Narrow"/>
                <w:color w:val="000000"/>
              </w:rPr>
            </w:pPr>
            <w:r>
              <w:rPr>
                <w:rFonts w:ascii="Arial Narrow" w:hAnsi="Arial Narrow"/>
                <w:color w:val="000000"/>
              </w:rPr>
              <w:t>-</w:t>
            </w:r>
          </w:p>
        </w:tc>
      </w:tr>
      <w:tr w:rsidR="00C26729" w:rsidRPr="002644DC" w:rsidTr="00D900CF">
        <w:trPr>
          <w:trHeight w:val="198"/>
        </w:trPr>
        <w:tc>
          <w:tcPr>
            <w:tcW w:w="1385"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left"/>
              <w:rPr>
                <w:rFonts w:ascii="Arial Narrow" w:hAnsi="Arial Narrow"/>
                <w:color w:val="000000"/>
              </w:rPr>
            </w:pPr>
            <w:r>
              <w:rPr>
                <w:rFonts w:ascii="Arial Narrow" w:hAnsi="Arial Narrow"/>
                <w:color w:val="000000"/>
              </w:rPr>
              <w:t>2. Zeharkako zergak</w:t>
            </w:r>
          </w:p>
        </w:tc>
        <w:tc>
          <w:tcPr>
            <w:tcW w:w="538"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0</w:t>
            </w:r>
          </w:p>
        </w:tc>
        <w:tc>
          <w:tcPr>
            <w:tcW w:w="462"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0</w:t>
            </w:r>
          </w:p>
        </w:tc>
        <w:tc>
          <w:tcPr>
            <w:tcW w:w="538"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0</w:t>
            </w:r>
          </w:p>
        </w:tc>
        <w:tc>
          <w:tcPr>
            <w:tcW w:w="692" w:type="pct"/>
            <w:tcBorders>
              <w:top w:val="single" w:sz="2" w:space="0" w:color="auto"/>
              <w:left w:val="nil"/>
              <w:bottom w:val="single" w:sz="2" w:space="0" w:color="auto"/>
              <w:right w:val="nil"/>
            </w:tcBorders>
            <w:vAlign w:val="center"/>
          </w:tcPr>
          <w:p w:rsidR="00C26729" w:rsidRPr="002644DC" w:rsidRDefault="00C26729" w:rsidP="00D23761">
            <w:pPr>
              <w:spacing w:after="0"/>
              <w:ind w:firstLine="0"/>
              <w:jc w:val="right"/>
              <w:rPr>
                <w:rFonts w:ascii="Arial Narrow" w:hAnsi="Arial Narrow"/>
                <w:color w:val="000000"/>
              </w:rPr>
            </w:pPr>
            <w:r>
              <w:rPr>
                <w:rFonts w:ascii="Arial Narrow" w:hAnsi="Arial Narrow"/>
                <w:color w:val="000000"/>
              </w:rPr>
              <w:t>0</w:t>
            </w:r>
          </w:p>
        </w:tc>
        <w:tc>
          <w:tcPr>
            <w:tcW w:w="525" w:type="pct"/>
            <w:tcBorders>
              <w:top w:val="single" w:sz="2" w:space="0" w:color="auto"/>
              <w:left w:val="nil"/>
              <w:bottom w:val="single" w:sz="2" w:space="0" w:color="auto"/>
              <w:right w:val="nil"/>
            </w:tcBorders>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0</w:t>
            </w:r>
          </w:p>
        </w:tc>
        <w:tc>
          <w:tcPr>
            <w:tcW w:w="466" w:type="pct"/>
            <w:tcBorders>
              <w:top w:val="single" w:sz="2" w:space="0" w:color="auto"/>
              <w:left w:val="nil"/>
              <w:bottom w:val="single" w:sz="2" w:space="0" w:color="auto"/>
              <w:right w:val="nil"/>
            </w:tcBorders>
            <w:noWrap/>
            <w:vAlign w:val="center"/>
          </w:tcPr>
          <w:p w:rsidR="00C26729" w:rsidRPr="002644DC" w:rsidRDefault="00C26729" w:rsidP="004B7436">
            <w:pPr>
              <w:spacing w:after="0"/>
              <w:ind w:firstLine="0"/>
              <w:jc w:val="right"/>
              <w:rPr>
                <w:rFonts w:ascii="Arial Narrow" w:hAnsi="Arial Narrow"/>
                <w:color w:val="000000"/>
              </w:rPr>
            </w:pPr>
            <w:r>
              <w:rPr>
                <w:rFonts w:ascii="Arial Narrow" w:hAnsi="Arial Narrow"/>
                <w:color w:val="000000"/>
              </w:rPr>
              <w:t>-</w:t>
            </w:r>
          </w:p>
        </w:tc>
        <w:tc>
          <w:tcPr>
            <w:tcW w:w="394" w:type="pct"/>
            <w:tcBorders>
              <w:top w:val="single" w:sz="2" w:space="0" w:color="auto"/>
              <w:left w:val="nil"/>
              <w:bottom w:val="single" w:sz="2" w:space="0" w:color="auto"/>
              <w:right w:val="nil"/>
            </w:tcBorders>
            <w:vAlign w:val="center"/>
          </w:tcPr>
          <w:p w:rsidR="00C26729" w:rsidRPr="002644DC" w:rsidRDefault="00C26729" w:rsidP="004B7436">
            <w:pPr>
              <w:spacing w:after="0"/>
              <w:ind w:firstLine="0"/>
              <w:jc w:val="right"/>
              <w:rPr>
                <w:rFonts w:ascii="Arial Narrow" w:hAnsi="Arial Narrow"/>
                <w:color w:val="000000"/>
              </w:rPr>
            </w:pPr>
            <w:r>
              <w:rPr>
                <w:rFonts w:ascii="Arial Narrow" w:hAnsi="Arial Narrow"/>
                <w:color w:val="000000"/>
              </w:rPr>
              <w:t>-</w:t>
            </w:r>
          </w:p>
        </w:tc>
      </w:tr>
      <w:tr w:rsidR="00C26729" w:rsidRPr="002644DC" w:rsidTr="00D900CF">
        <w:trPr>
          <w:trHeight w:val="198"/>
        </w:trPr>
        <w:tc>
          <w:tcPr>
            <w:tcW w:w="1385" w:type="pct"/>
            <w:tcBorders>
              <w:top w:val="single" w:sz="2" w:space="0" w:color="auto"/>
              <w:left w:val="nil"/>
              <w:bottom w:val="single" w:sz="2" w:space="0" w:color="auto"/>
              <w:right w:val="nil"/>
            </w:tcBorders>
            <w:noWrap/>
            <w:vAlign w:val="center"/>
          </w:tcPr>
          <w:p w:rsidR="00C26729" w:rsidRPr="002644DC" w:rsidRDefault="00C26729" w:rsidP="007F3614">
            <w:pPr>
              <w:spacing w:after="0"/>
              <w:ind w:firstLine="0"/>
              <w:jc w:val="left"/>
              <w:rPr>
                <w:rFonts w:ascii="Arial Narrow" w:hAnsi="Arial Narrow"/>
                <w:color w:val="000000"/>
              </w:rPr>
            </w:pPr>
            <w:r>
              <w:rPr>
                <w:rFonts w:ascii="Arial Narrow" w:hAnsi="Arial Narrow"/>
                <w:color w:val="000000"/>
              </w:rPr>
              <w:t>3. Tasak, prezio publikoak eta beste diru-sarrera batzuk</w:t>
            </w:r>
          </w:p>
        </w:tc>
        <w:tc>
          <w:tcPr>
            <w:tcW w:w="538"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109.200</w:t>
            </w:r>
          </w:p>
        </w:tc>
        <w:tc>
          <w:tcPr>
            <w:tcW w:w="462"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0</w:t>
            </w:r>
          </w:p>
        </w:tc>
        <w:tc>
          <w:tcPr>
            <w:tcW w:w="538"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109.200</w:t>
            </w:r>
          </w:p>
        </w:tc>
        <w:tc>
          <w:tcPr>
            <w:tcW w:w="692" w:type="pct"/>
            <w:tcBorders>
              <w:top w:val="single" w:sz="2" w:space="0" w:color="auto"/>
              <w:left w:val="nil"/>
              <w:bottom w:val="single" w:sz="2" w:space="0" w:color="auto"/>
              <w:right w:val="nil"/>
            </w:tcBorders>
            <w:vAlign w:val="center"/>
          </w:tcPr>
          <w:p w:rsidR="00C26729" w:rsidRPr="002644DC" w:rsidRDefault="00C26729" w:rsidP="00D23761">
            <w:pPr>
              <w:spacing w:after="0"/>
              <w:ind w:firstLine="0"/>
              <w:jc w:val="right"/>
              <w:rPr>
                <w:rFonts w:ascii="Arial Narrow" w:hAnsi="Arial Narrow"/>
                <w:color w:val="000000"/>
              </w:rPr>
            </w:pPr>
            <w:r>
              <w:rPr>
                <w:rFonts w:ascii="Arial Narrow" w:hAnsi="Arial Narrow"/>
                <w:color w:val="000000"/>
              </w:rPr>
              <w:t>155.616</w:t>
            </w:r>
          </w:p>
        </w:tc>
        <w:tc>
          <w:tcPr>
            <w:tcW w:w="525" w:type="pct"/>
            <w:tcBorders>
              <w:top w:val="single" w:sz="2" w:space="0" w:color="auto"/>
              <w:left w:val="nil"/>
              <w:bottom w:val="single" w:sz="2" w:space="0" w:color="auto"/>
              <w:right w:val="nil"/>
            </w:tcBorders>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154.836</w:t>
            </w:r>
          </w:p>
        </w:tc>
        <w:tc>
          <w:tcPr>
            <w:tcW w:w="466" w:type="pct"/>
            <w:tcBorders>
              <w:top w:val="single" w:sz="2" w:space="0" w:color="auto"/>
              <w:left w:val="nil"/>
              <w:bottom w:val="single" w:sz="2" w:space="0" w:color="auto"/>
              <w:right w:val="nil"/>
            </w:tcBorders>
            <w:noWrap/>
            <w:vAlign w:val="center"/>
          </w:tcPr>
          <w:p w:rsidR="00C26729" w:rsidRPr="002644DC" w:rsidRDefault="00C26729" w:rsidP="004B7436">
            <w:pPr>
              <w:spacing w:after="0"/>
              <w:ind w:firstLine="0"/>
              <w:jc w:val="right"/>
              <w:rPr>
                <w:rFonts w:ascii="Arial Narrow" w:hAnsi="Arial Narrow"/>
                <w:color w:val="000000"/>
              </w:rPr>
            </w:pPr>
            <w:r>
              <w:rPr>
                <w:rFonts w:ascii="Arial Narrow" w:hAnsi="Arial Narrow"/>
                <w:color w:val="000000"/>
              </w:rPr>
              <w:t>143</w:t>
            </w:r>
          </w:p>
        </w:tc>
        <w:tc>
          <w:tcPr>
            <w:tcW w:w="394" w:type="pct"/>
            <w:tcBorders>
              <w:top w:val="single" w:sz="2" w:space="0" w:color="auto"/>
              <w:left w:val="nil"/>
              <w:bottom w:val="single" w:sz="2" w:space="0" w:color="auto"/>
              <w:right w:val="nil"/>
            </w:tcBorders>
            <w:vAlign w:val="center"/>
          </w:tcPr>
          <w:p w:rsidR="00C26729" w:rsidRPr="002644DC" w:rsidRDefault="00C26729" w:rsidP="004B7436">
            <w:pPr>
              <w:spacing w:after="0"/>
              <w:ind w:firstLine="0"/>
              <w:jc w:val="right"/>
              <w:rPr>
                <w:rFonts w:ascii="Arial Narrow" w:hAnsi="Arial Narrow"/>
                <w:color w:val="000000"/>
              </w:rPr>
            </w:pPr>
            <w:r>
              <w:rPr>
                <w:rFonts w:ascii="Arial Narrow" w:hAnsi="Arial Narrow"/>
                <w:color w:val="000000"/>
              </w:rPr>
              <w:t>99</w:t>
            </w:r>
          </w:p>
        </w:tc>
      </w:tr>
      <w:tr w:rsidR="00C26729" w:rsidRPr="002644DC" w:rsidTr="00D900CF">
        <w:trPr>
          <w:trHeight w:val="198"/>
        </w:trPr>
        <w:tc>
          <w:tcPr>
            <w:tcW w:w="1385"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left"/>
              <w:rPr>
                <w:rFonts w:ascii="Arial Narrow" w:hAnsi="Arial Narrow"/>
                <w:color w:val="000000"/>
              </w:rPr>
            </w:pPr>
            <w:r>
              <w:rPr>
                <w:rFonts w:ascii="Arial Narrow" w:hAnsi="Arial Narrow"/>
                <w:color w:val="000000"/>
              </w:rPr>
              <w:t>4. Transferentzia arruntak</w:t>
            </w:r>
          </w:p>
        </w:tc>
        <w:tc>
          <w:tcPr>
            <w:tcW w:w="538"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728.341</w:t>
            </w:r>
          </w:p>
        </w:tc>
        <w:tc>
          <w:tcPr>
            <w:tcW w:w="462"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0</w:t>
            </w:r>
          </w:p>
        </w:tc>
        <w:tc>
          <w:tcPr>
            <w:tcW w:w="538"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728.341</w:t>
            </w:r>
          </w:p>
        </w:tc>
        <w:tc>
          <w:tcPr>
            <w:tcW w:w="692" w:type="pct"/>
            <w:tcBorders>
              <w:top w:val="single" w:sz="2" w:space="0" w:color="auto"/>
              <w:left w:val="nil"/>
              <w:bottom w:val="single" w:sz="2" w:space="0" w:color="auto"/>
              <w:right w:val="nil"/>
            </w:tcBorders>
            <w:vAlign w:val="center"/>
          </w:tcPr>
          <w:p w:rsidR="00C26729" w:rsidRPr="002644DC" w:rsidRDefault="00C26729" w:rsidP="00D23761">
            <w:pPr>
              <w:spacing w:after="0"/>
              <w:ind w:firstLine="0"/>
              <w:jc w:val="right"/>
              <w:rPr>
                <w:rFonts w:ascii="Arial Narrow" w:hAnsi="Arial Narrow"/>
                <w:color w:val="000000"/>
              </w:rPr>
            </w:pPr>
            <w:r>
              <w:rPr>
                <w:rFonts w:ascii="Arial Narrow" w:hAnsi="Arial Narrow"/>
                <w:color w:val="000000"/>
              </w:rPr>
              <w:t>711.980</w:t>
            </w:r>
          </w:p>
        </w:tc>
        <w:tc>
          <w:tcPr>
            <w:tcW w:w="525" w:type="pct"/>
            <w:tcBorders>
              <w:top w:val="single" w:sz="2" w:space="0" w:color="auto"/>
              <w:left w:val="nil"/>
              <w:bottom w:val="single" w:sz="2" w:space="0" w:color="auto"/>
              <w:right w:val="nil"/>
            </w:tcBorders>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648.535</w:t>
            </w:r>
          </w:p>
        </w:tc>
        <w:tc>
          <w:tcPr>
            <w:tcW w:w="466" w:type="pct"/>
            <w:tcBorders>
              <w:top w:val="single" w:sz="2" w:space="0" w:color="auto"/>
              <w:left w:val="nil"/>
              <w:bottom w:val="single" w:sz="2" w:space="0" w:color="auto"/>
              <w:right w:val="nil"/>
            </w:tcBorders>
            <w:noWrap/>
            <w:vAlign w:val="center"/>
          </w:tcPr>
          <w:p w:rsidR="00C26729" w:rsidRPr="002644DC" w:rsidRDefault="00C26729" w:rsidP="004B7436">
            <w:pPr>
              <w:spacing w:after="0"/>
              <w:ind w:firstLine="0"/>
              <w:jc w:val="right"/>
              <w:rPr>
                <w:rFonts w:ascii="Arial Narrow" w:hAnsi="Arial Narrow"/>
                <w:color w:val="000000"/>
              </w:rPr>
            </w:pPr>
            <w:r>
              <w:rPr>
                <w:rFonts w:ascii="Arial Narrow" w:hAnsi="Arial Narrow"/>
                <w:color w:val="000000"/>
              </w:rPr>
              <w:t>98</w:t>
            </w:r>
          </w:p>
        </w:tc>
        <w:tc>
          <w:tcPr>
            <w:tcW w:w="394" w:type="pct"/>
            <w:tcBorders>
              <w:top w:val="single" w:sz="2" w:space="0" w:color="auto"/>
              <w:left w:val="nil"/>
              <w:bottom w:val="single" w:sz="2" w:space="0" w:color="auto"/>
              <w:right w:val="nil"/>
            </w:tcBorders>
            <w:vAlign w:val="center"/>
          </w:tcPr>
          <w:p w:rsidR="00C26729" w:rsidRPr="002644DC" w:rsidRDefault="00C26729" w:rsidP="004B7436">
            <w:pPr>
              <w:spacing w:after="0"/>
              <w:ind w:firstLine="0"/>
              <w:jc w:val="right"/>
              <w:rPr>
                <w:rFonts w:ascii="Arial Narrow" w:hAnsi="Arial Narrow"/>
                <w:color w:val="000000"/>
              </w:rPr>
            </w:pPr>
            <w:r>
              <w:rPr>
                <w:rFonts w:ascii="Arial Narrow" w:hAnsi="Arial Narrow"/>
                <w:color w:val="000000"/>
              </w:rPr>
              <w:t>91</w:t>
            </w:r>
          </w:p>
        </w:tc>
      </w:tr>
      <w:tr w:rsidR="00C26729" w:rsidRPr="002644DC" w:rsidTr="00D900CF">
        <w:trPr>
          <w:trHeight w:val="198"/>
        </w:trPr>
        <w:tc>
          <w:tcPr>
            <w:tcW w:w="1385" w:type="pct"/>
            <w:tcBorders>
              <w:top w:val="single" w:sz="2" w:space="0" w:color="auto"/>
              <w:left w:val="nil"/>
              <w:bottom w:val="single" w:sz="2" w:space="0" w:color="auto"/>
              <w:right w:val="nil"/>
            </w:tcBorders>
            <w:noWrap/>
            <w:vAlign w:val="center"/>
          </w:tcPr>
          <w:p w:rsidR="00C26729" w:rsidRPr="002644DC" w:rsidRDefault="00C26729" w:rsidP="007F3614">
            <w:pPr>
              <w:spacing w:after="0"/>
              <w:ind w:firstLine="0"/>
              <w:jc w:val="left"/>
              <w:rPr>
                <w:rFonts w:ascii="Arial Narrow" w:hAnsi="Arial Narrow"/>
                <w:color w:val="000000"/>
              </w:rPr>
            </w:pPr>
            <w:r>
              <w:rPr>
                <w:rFonts w:ascii="Arial Narrow" w:hAnsi="Arial Narrow"/>
                <w:color w:val="000000"/>
              </w:rPr>
              <w:t>5. Ondare diru-sarrerak eta herri-lurren aprobetxamendua</w:t>
            </w:r>
          </w:p>
        </w:tc>
        <w:tc>
          <w:tcPr>
            <w:tcW w:w="538"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11</w:t>
            </w:r>
          </w:p>
        </w:tc>
        <w:tc>
          <w:tcPr>
            <w:tcW w:w="462"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0</w:t>
            </w:r>
          </w:p>
        </w:tc>
        <w:tc>
          <w:tcPr>
            <w:tcW w:w="538"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11</w:t>
            </w:r>
          </w:p>
        </w:tc>
        <w:tc>
          <w:tcPr>
            <w:tcW w:w="692" w:type="pct"/>
            <w:tcBorders>
              <w:top w:val="single" w:sz="2" w:space="0" w:color="auto"/>
              <w:left w:val="nil"/>
              <w:bottom w:val="single" w:sz="2" w:space="0" w:color="auto"/>
              <w:right w:val="nil"/>
            </w:tcBorders>
            <w:vAlign w:val="center"/>
          </w:tcPr>
          <w:p w:rsidR="00C26729" w:rsidRPr="002644DC" w:rsidRDefault="00C26729" w:rsidP="00D23761">
            <w:pPr>
              <w:spacing w:after="0"/>
              <w:ind w:firstLine="0"/>
              <w:jc w:val="right"/>
              <w:rPr>
                <w:rFonts w:ascii="Arial Narrow" w:hAnsi="Arial Narrow"/>
                <w:color w:val="000000"/>
              </w:rPr>
            </w:pPr>
            <w:r>
              <w:rPr>
                <w:rFonts w:ascii="Arial Narrow" w:hAnsi="Arial Narrow"/>
                <w:color w:val="000000"/>
              </w:rPr>
              <w:t>0</w:t>
            </w:r>
          </w:p>
        </w:tc>
        <w:tc>
          <w:tcPr>
            <w:tcW w:w="525" w:type="pct"/>
            <w:tcBorders>
              <w:top w:val="single" w:sz="2" w:space="0" w:color="auto"/>
              <w:left w:val="nil"/>
              <w:bottom w:val="single" w:sz="2" w:space="0" w:color="auto"/>
              <w:right w:val="nil"/>
            </w:tcBorders>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0</w:t>
            </w:r>
          </w:p>
        </w:tc>
        <w:tc>
          <w:tcPr>
            <w:tcW w:w="466" w:type="pct"/>
            <w:tcBorders>
              <w:top w:val="single" w:sz="2" w:space="0" w:color="auto"/>
              <w:left w:val="nil"/>
              <w:bottom w:val="single" w:sz="2" w:space="0" w:color="auto"/>
              <w:right w:val="nil"/>
            </w:tcBorders>
            <w:noWrap/>
            <w:vAlign w:val="center"/>
          </w:tcPr>
          <w:p w:rsidR="00C26729" w:rsidRPr="002644DC" w:rsidRDefault="00C26729" w:rsidP="004B7436">
            <w:pPr>
              <w:spacing w:after="0"/>
              <w:ind w:firstLine="0"/>
              <w:jc w:val="right"/>
              <w:rPr>
                <w:rFonts w:ascii="Arial Narrow" w:hAnsi="Arial Narrow"/>
                <w:color w:val="000000"/>
              </w:rPr>
            </w:pPr>
            <w:r>
              <w:rPr>
                <w:rFonts w:ascii="Arial Narrow" w:hAnsi="Arial Narrow"/>
                <w:color w:val="000000"/>
              </w:rPr>
              <w:t>0</w:t>
            </w:r>
          </w:p>
        </w:tc>
        <w:tc>
          <w:tcPr>
            <w:tcW w:w="394" w:type="pct"/>
            <w:tcBorders>
              <w:top w:val="single" w:sz="2" w:space="0" w:color="auto"/>
              <w:left w:val="nil"/>
              <w:bottom w:val="single" w:sz="2" w:space="0" w:color="auto"/>
              <w:right w:val="nil"/>
            </w:tcBorders>
            <w:vAlign w:val="center"/>
          </w:tcPr>
          <w:p w:rsidR="00C26729" w:rsidRPr="002644DC" w:rsidRDefault="00C26729" w:rsidP="004B7436">
            <w:pPr>
              <w:spacing w:after="0"/>
              <w:ind w:firstLine="0"/>
              <w:jc w:val="right"/>
              <w:rPr>
                <w:rFonts w:ascii="Arial Narrow" w:hAnsi="Arial Narrow"/>
                <w:color w:val="000000"/>
              </w:rPr>
            </w:pPr>
            <w:r>
              <w:rPr>
                <w:rFonts w:ascii="Arial Narrow" w:hAnsi="Arial Narrow"/>
                <w:color w:val="000000"/>
              </w:rPr>
              <w:t>-</w:t>
            </w:r>
          </w:p>
        </w:tc>
      </w:tr>
      <w:tr w:rsidR="00C26729" w:rsidRPr="002644DC" w:rsidTr="00D900CF">
        <w:trPr>
          <w:trHeight w:val="198"/>
        </w:trPr>
        <w:tc>
          <w:tcPr>
            <w:tcW w:w="1385" w:type="pct"/>
            <w:tcBorders>
              <w:top w:val="single" w:sz="2" w:space="0" w:color="auto"/>
              <w:left w:val="nil"/>
              <w:bottom w:val="single" w:sz="2" w:space="0" w:color="auto"/>
              <w:right w:val="nil"/>
            </w:tcBorders>
            <w:noWrap/>
            <w:vAlign w:val="center"/>
          </w:tcPr>
          <w:p w:rsidR="00C26729" w:rsidRPr="002644DC" w:rsidRDefault="00C26729" w:rsidP="007F3614">
            <w:pPr>
              <w:spacing w:after="0"/>
              <w:ind w:firstLine="0"/>
              <w:jc w:val="left"/>
              <w:rPr>
                <w:rFonts w:ascii="Arial Narrow" w:hAnsi="Arial Narrow"/>
                <w:color w:val="000000"/>
              </w:rPr>
            </w:pPr>
            <w:r>
              <w:rPr>
                <w:rFonts w:ascii="Arial Narrow" w:hAnsi="Arial Narrow"/>
                <w:color w:val="000000"/>
              </w:rPr>
              <w:t>6. Inbertsio errealen bestere</w:t>
            </w:r>
            <w:r>
              <w:rPr>
                <w:rFonts w:ascii="Arial Narrow" w:hAnsi="Arial Narrow"/>
                <w:color w:val="000000"/>
              </w:rPr>
              <w:t>n</w:t>
            </w:r>
            <w:r>
              <w:rPr>
                <w:rFonts w:ascii="Arial Narrow" w:hAnsi="Arial Narrow"/>
                <w:color w:val="000000"/>
              </w:rPr>
              <w:t>tzea</w:t>
            </w:r>
          </w:p>
        </w:tc>
        <w:tc>
          <w:tcPr>
            <w:tcW w:w="538"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0</w:t>
            </w:r>
          </w:p>
        </w:tc>
        <w:tc>
          <w:tcPr>
            <w:tcW w:w="462"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0</w:t>
            </w:r>
          </w:p>
        </w:tc>
        <w:tc>
          <w:tcPr>
            <w:tcW w:w="538"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0</w:t>
            </w:r>
          </w:p>
        </w:tc>
        <w:tc>
          <w:tcPr>
            <w:tcW w:w="692" w:type="pct"/>
            <w:tcBorders>
              <w:top w:val="single" w:sz="2" w:space="0" w:color="auto"/>
              <w:left w:val="nil"/>
              <w:bottom w:val="single" w:sz="2" w:space="0" w:color="auto"/>
              <w:right w:val="nil"/>
            </w:tcBorders>
            <w:vAlign w:val="center"/>
          </w:tcPr>
          <w:p w:rsidR="00C26729" w:rsidRPr="002644DC" w:rsidRDefault="00C26729" w:rsidP="00D23761">
            <w:pPr>
              <w:spacing w:after="0"/>
              <w:ind w:firstLine="0"/>
              <w:jc w:val="right"/>
              <w:rPr>
                <w:rFonts w:ascii="Arial Narrow" w:hAnsi="Arial Narrow"/>
                <w:color w:val="000000"/>
              </w:rPr>
            </w:pPr>
            <w:r>
              <w:rPr>
                <w:rFonts w:ascii="Arial Narrow" w:hAnsi="Arial Narrow"/>
                <w:color w:val="000000"/>
              </w:rPr>
              <w:t>0</w:t>
            </w:r>
          </w:p>
        </w:tc>
        <w:tc>
          <w:tcPr>
            <w:tcW w:w="525" w:type="pct"/>
            <w:tcBorders>
              <w:top w:val="single" w:sz="2" w:space="0" w:color="auto"/>
              <w:left w:val="nil"/>
              <w:bottom w:val="single" w:sz="2" w:space="0" w:color="auto"/>
              <w:right w:val="nil"/>
            </w:tcBorders>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0</w:t>
            </w:r>
          </w:p>
        </w:tc>
        <w:tc>
          <w:tcPr>
            <w:tcW w:w="466" w:type="pct"/>
            <w:tcBorders>
              <w:top w:val="single" w:sz="2" w:space="0" w:color="auto"/>
              <w:left w:val="nil"/>
              <w:bottom w:val="single" w:sz="2" w:space="0" w:color="auto"/>
              <w:right w:val="nil"/>
            </w:tcBorders>
            <w:noWrap/>
            <w:vAlign w:val="center"/>
          </w:tcPr>
          <w:p w:rsidR="00C26729" w:rsidRPr="002644DC" w:rsidRDefault="00C26729" w:rsidP="004B7436">
            <w:pPr>
              <w:spacing w:after="0"/>
              <w:ind w:firstLine="0"/>
              <w:jc w:val="right"/>
              <w:rPr>
                <w:rFonts w:ascii="Arial Narrow" w:hAnsi="Arial Narrow"/>
                <w:color w:val="000000"/>
              </w:rPr>
            </w:pPr>
            <w:r>
              <w:rPr>
                <w:rFonts w:ascii="Arial Narrow" w:hAnsi="Arial Narrow"/>
                <w:color w:val="000000"/>
              </w:rPr>
              <w:t>-</w:t>
            </w:r>
          </w:p>
        </w:tc>
        <w:tc>
          <w:tcPr>
            <w:tcW w:w="394" w:type="pct"/>
            <w:tcBorders>
              <w:top w:val="single" w:sz="2" w:space="0" w:color="auto"/>
              <w:left w:val="nil"/>
              <w:bottom w:val="single" w:sz="2" w:space="0" w:color="auto"/>
              <w:right w:val="nil"/>
            </w:tcBorders>
            <w:vAlign w:val="center"/>
          </w:tcPr>
          <w:p w:rsidR="00C26729" w:rsidRPr="002644DC" w:rsidRDefault="00C26729" w:rsidP="004B7436">
            <w:pPr>
              <w:spacing w:after="0"/>
              <w:ind w:firstLine="0"/>
              <w:jc w:val="right"/>
              <w:rPr>
                <w:rFonts w:ascii="Arial Narrow" w:hAnsi="Arial Narrow"/>
                <w:color w:val="000000"/>
              </w:rPr>
            </w:pPr>
            <w:r>
              <w:rPr>
                <w:rFonts w:ascii="Arial Narrow" w:hAnsi="Arial Narrow"/>
                <w:color w:val="000000"/>
              </w:rPr>
              <w:t>-</w:t>
            </w:r>
          </w:p>
        </w:tc>
      </w:tr>
      <w:tr w:rsidR="00C26729" w:rsidRPr="002644DC" w:rsidTr="00D900CF">
        <w:trPr>
          <w:trHeight w:val="198"/>
        </w:trPr>
        <w:tc>
          <w:tcPr>
            <w:tcW w:w="1385"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left"/>
              <w:rPr>
                <w:rFonts w:ascii="Arial Narrow" w:hAnsi="Arial Narrow"/>
                <w:color w:val="000000"/>
              </w:rPr>
            </w:pPr>
            <w:r>
              <w:rPr>
                <w:rFonts w:ascii="Arial Narrow" w:hAnsi="Arial Narrow"/>
                <w:color w:val="000000"/>
              </w:rPr>
              <w:t>7. Kapital-transferentziak</w:t>
            </w:r>
          </w:p>
        </w:tc>
        <w:tc>
          <w:tcPr>
            <w:tcW w:w="538"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0</w:t>
            </w:r>
          </w:p>
        </w:tc>
        <w:tc>
          <w:tcPr>
            <w:tcW w:w="462"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100.000</w:t>
            </w:r>
          </w:p>
        </w:tc>
        <w:tc>
          <w:tcPr>
            <w:tcW w:w="538"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100.000</w:t>
            </w:r>
          </w:p>
        </w:tc>
        <w:tc>
          <w:tcPr>
            <w:tcW w:w="692" w:type="pct"/>
            <w:tcBorders>
              <w:top w:val="single" w:sz="2" w:space="0" w:color="auto"/>
              <w:left w:val="nil"/>
              <w:bottom w:val="single" w:sz="2" w:space="0" w:color="auto"/>
              <w:right w:val="nil"/>
            </w:tcBorders>
            <w:vAlign w:val="center"/>
          </w:tcPr>
          <w:p w:rsidR="00C26729" w:rsidRPr="002644DC" w:rsidRDefault="00C26729" w:rsidP="00D23761">
            <w:pPr>
              <w:spacing w:after="0"/>
              <w:ind w:firstLine="0"/>
              <w:jc w:val="right"/>
              <w:rPr>
                <w:rFonts w:ascii="Arial Narrow" w:hAnsi="Arial Narrow"/>
                <w:color w:val="000000"/>
              </w:rPr>
            </w:pPr>
            <w:r>
              <w:rPr>
                <w:rFonts w:ascii="Arial Narrow" w:hAnsi="Arial Narrow"/>
                <w:color w:val="000000"/>
              </w:rPr>
              <w:t>47.510</w:t>
            </w:r>
          </w:p>
        </w:tc>
        <w:tc>
          <w:tcPr>
            <w:tcW w:w="525" w:type="pct"/>
            <w:tcBorders>
              <w:top w:val="single" w:sz="2" w:space="0" w:color="auto"/>
              <w:left w:val="nil"/>
              <w:bottom w:val="single" w:sz="2" w:space="0" w:color="auto"/>
              <w:right w:val="nil"/>
            </w:tcBorders>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0</w:t>
            </w:r>
          </w:p>
        </w:tc>
        <w:tc>
          <w:tcPr>
            <w:tcW w:w="466" w:type="pct"/>
            <w:tcBorders>
              <w:top w:val="single" w:sz="2" w:space="0" w:color="auto"/>
              <w:left w:val="nil"/>
              <w:bottom w:val="single" w:sz="2" w:space="0" w:color="auto"/>
              <w:right w:val="nil"/>
            </w:tcBorders>
            <w:noWrap/>
            <w:vAlign w:val="center"/>
          </w:tcPr>
          <w:p w:rsidR="00C26729" w:rsidRPr="002644DC" w:rsidRDefault="00C26729" w:rsidP="004B7436">
            <w:pPr>
              <w:spacing w:after="0"/>
              <w:ind w:firstLine="0"/>
              <w:jc w:val="right"/>
              <w:rPr>
                <w:rFonts w:ascii="Arial Narrow" w:hAnsi="Arial Narrow"/>
                <w:color w:val="000000"/>
              </w:rPr>
            </w:pPr>
            <w:r>
              <w:rPr>
                <w:rFonts w:ascii="Arial Narrow" w:hAnsi="Arial Narrow"/>
                <w:color w:val="000000"/>
              </w:rPr>
              <w:t>48</w:t>
            </w:r>
          </w:p>
        </w:tc>
        <w:tc>
          <w:tcPr>
            <w:tcW w:w="394" w:type="pct"/>
            <w:tcBorders>
              <w:top w:val="single" w:sz="2" w:space="0" w:color="auto"/>
              <w:left w:val="nil"/>
              <w:bottom w:val="single" w:sz="2" w:space="0" w:color="auto"/>
              <w:right w:val="nil"/>
            </w:tcBorders>
            <w:vAlign w:val="center"/>
          </w:tcPr>
          <w:p w:rsidR="00C26729" w:rsidRPr="002644DC" w:rsidRDefault="00C26729" w:rsidP="004B7436">
            <w:pPr>
              <w:spacing w:after="0"/>
              <w:ind w:firstLine="0"/>
              <w:jc w:val="right"/>
              <w:rPr>
                <w:rFonts w:ascii="Arial Narrow" w:hAnsi="Arial Narrow"/>
                <w:color w:val="000000"/>
              </w:rPr>
            </w:pPr>
            <w:r>
              <w:rPr>
                <w:rFonts w:ascii="Arial Narrow" w:hAnsi="Arial Narrow"/>
                <w:color w:val="000000"/>
              </w:rPr>
              <w:t>0</w:t>
            </w:r>
          </w:p>
        </w:tc>
      </w:tr>
      <w:tr w:rsidR="00C26729" w:rsidRPr="002644DC" w:rsidTr="00D900CF">
        <w:trPr>
          <w:trHeight w:val="198"/>
        </w:trPr>
        <w:tc>
          <w:tcPr>
            <w:tcW w:w="1385"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left"/>
              <w:rPr>
                <w:rFonts w:ascii="Arial Narrow" w:hAnsi="Arial Narrow"/>
                <w:color w:val="000000"/>
              </w:rPr>
            </w:pPr>
            <w:r>
              <w:rPr>
                <w:rFonts w:ascii="Arial Narrow" w:hAnsi="Arial Narrow"/>
                <w:color w:val="000000"/>
              </w:rPr>
              <w:t>8. Aktibo finantzarioak</w:t>
            </w:r>
          </w:p>
        </w:tc>
        <w:tc>
          <w:tcPr>
            <w:tcW w:w="538"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0</w:t>
            </w:r>
          </w:p>
        </w:tc>
        <w:tc>
          <w:tcPr>
            <w:tcW w:w="462"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61.626</w:t>
            </w:r>
          </w:p>
        </w:tc>
        <w:tc>
          <w:tcPr>
            <w:tcW w:w="538"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61.626</w:t>
            </w:r>
          </w:p>
        </w:tc>
        <w:tc>
          <w:tcPr>
            <w:tcW w:w="692" w:type="pct"/>
            <w:tcBorders>
              <w:top w:val="single" w:sz="2" w:space="0" w:color="auto"/>
              <w:left w:val="nil"/>
              <w:bottom w:val="single" w:sz="2" w:space="0" w:color="auto"/>
              <w:right w:val="nil"/>
            </w:tcBorders>
            <w:vAlign w:val="center"/>
          </w:tcPr>
          <w:p w:rsidR="00C26729" w:rsidRPr="002644DC" w:rsidRDefault="00C26729" w:rsidP="00D23761">
            <w:pPr>
              <w:spacing w:after="0"/>
              <w:ind w:firstLine="0"/>
              <w:jc w:val="right"/>
              <w:rPr>
                <w:rFonts w:ascii="Arial Narrow" w:hAnsi="Arial Narrow"/>
                <w:color w:val="000000"/>
              </w:rPr>
            </w:pPr>
            <w:r>
              <w:rPr>
                <w:rFonts w:ascii="Arial Narrow" w:hAnsi="Arial Narrow"/>
                <w:color w:val="000000"/>
              </w:rPr>
              <w:t>0</w:t>
            </w:r>
          </w:p>
        </w:tc>
        <w:tc>
          <w:tcPr>
            <w:tcW w:w="525" w:type="pct"/>
            <w:tcBorders>
              <w:top w:val="single" w:sz="2" w:space="0" w:color="auto"/>
              <w:left w:val="nil"/>
              <w:bottom w:val="single" w:sz="2" w:space="0" w:color="auto"/>
              <w:right w:val="nil"/>
            </w:tcBorders>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0</w:t>
            </w:r>
          </w:p>
        </w:tc>
        <w:tc>
          <w:tcPr>
            <w:tcW w:w="466" w:type="pct"/>
            <w:tcBorders>
              <w:top w:val="single" w:sz="2" w:space="0" w:color="auto"/>
              <w:left w:val="nil"/>
              <w:bottom w:val="single" w:sz="2" w:space="0" w:color="auto"/>
              <w:right w:val="nil"/>
            </w:tcBorders>
            <w:noWrap/>
            <w:vAlign w:val="center"/>
          </w:tcPr>
          <w:p w:rsidR="00C26729" w:rsidRPr="002644DC" w:rsidRDefault="00C26729" w:rsidP="004B7436">
            <w:pPr>
              <w:spacing w:after="0"/>
              <w:ind w:firstLine="0"/>
              <w:jc w:val="right"/>
              <w:rPr>
                <w:rFonts w:ascii="Arial Narrow" w:hAnsi="Arial Narrow"/>
                <w:color w:val="000000"/>
              </w:rPr>
            </w:pPr>
            <w:r>
              <w:rPr>
                <w:rFonts w:ascii="Arial Narrow" w:hAnsi="Arial Narrow"/>
                <w:color w:val="000000"/>
              </w:rPr>
              <w:t>0</w:t>
            </w:r>
          </w:p>
        </w:tc>
        <w:tc>
          <w:tcPr>
            <w:tcW w:w="394" w:type="pct"/>
            <w:tcBorders>
              <w:top w:val="single" w:sz="2" w:space="0" w:color="auto"/>
              <w:left w:val="nil"/>
              <w:bottom w:val="single" w:sz="2" w:space="0" w:color="auto"/>
              <w:right w:val="nil"/>
            </w:tcBorders>
            <w:vAlign w:val="center"/>
          </w:tcPr>
          <w:p w:rsidR="00C26729" w:rsidRPr="002644DC" w:rsidRDefault="00C26729" w:rsidP="004B7436">
            <w:pPr>
              <w:spacing w:after="0"/>
              <w:ind w:firstLine="0"/>
              <w:jc w:val="right"/>
              <w:rPr>
                <w:rFonts w:ascii="Arial Narrow" w:hAnsi="Arial Narrow"/>
                <w:color w:val="000000"/>
              </w:rPr>
            </w:pPr>
            <w:r>
              <w:rPr>
                <w:rFonts w:ascii="Arial Narrow" w:hAnsi="Arial Narrow"/>
                <w:color w:val="000000"/>
              </w:rPr>
              <w:t>-</w:t>
            </w:r>
          </w:p>
        </w:tc>
      </w:tr>
      <w:tr w:rsidR="00C26729" w:rsidRPr="002644DC" w:rsidTr="00D900CF">
        <w:trPr>
          <w:trHeight w:val="198"/>
        </w:trPr>
        <w:tc>
          <w:tcPr>
            <w:tcW w:w="1385" w:type="pct"/>
            <w:tcBorders>
              <w:top w:val="single" w:sz="2" w:space="0" w:color="auto"/>
              <w:left w:val="nil"/>
              <w:bottom w:val="single" w:sz="4" w:space="0" w:color="auto"/>
              <w:right w:val="nil"/>
            </w:tcBorders>
            <w:noWrap/>
            <w:vAlign w:val="center"/>
          </w:tcPr>
          <w:p w:rsidR="00C26729" w:rsidRPr="002644DC" w:rsidRDefault="00C26729" w:rsidP="00CA7DF8">
            <w:pPr>
              <w:spacing w:after="0"/>
              <w:ind w:firstLine="0"/>
              <w:jc w:val="left"/>
              <w:rPr>
                <w:rFonts w:ascii="Arial Narrow" w:hAnsi="Arial Narrow"/>
                <w:color w:val="000000"/>
              </w:rPr>
            </w:pPr>
            <w:r>
              <w:rPr>
                <w:rFonts w:ascii="Arial Narrow" w:hAnsi="Arial Narrow"/>
                <w:color w:val="000000"/>
              </w:rPr>
              <w:t>9. Pasibo finantzarioak</w:t>
            </w:r>
          </w:p>
        </w:tc>
        <w:tc>
          <w:tcPr>
            <w:tcW w:w="538" w:type="pct"/>
            <w:tcBorders>
              <w:top w:val="single" w:sz="2" w:space="0" w:color="auto"/>
              <w:left w:val="nil"/>
              <w:bottom w:val="single" w:sz="4" w:space="0" w:color="auto"/>
              <w:right w:val="nil"/>
            </w:tcBorders>
            <w:noWrap/>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0</w:t>
            </w:r>
          </w:p>
        </w:tc>
        <w:tc>
          <w:tcPr>
            <w:tcW w:w="462" w:type="pct"/>
            <w:tcBorders>
              <w:top w:val="single" w:sz="2" w:space="0" w:color="auto"/>
              <w:left w:val="nil"/>
              <w:bottom w:val="single" w:sz="4" w:space="0" w:color="auto"/>
              <w:right w:val="nil"/>
            </w:tcBorders>
            <w:noWrap/>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0</w:t>
            </w:r>
          </w:p>
        </w:tc>
        <w:tc>
          <w:tcPr>
            <w:tcW w:w="538" w:type="pct"/>
            <w:tcBorders>
              <w:top w:val="single" w:sz="2" w:space="0" w:color="auto"/>
              <w:left w:val="nil"/>
              <w:bottom w:val="single" w:sz="4" w:space="0" w:color="auto"/>
              <w:right w:val="nil"/>
            </w:tcBorders>
            <w:noWrap/>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0</w:t>
            </w:r>
          </w:p>
        </w:tc>
        <w:tc>
          <w:tcPr>
            <w:tcW w:w="692" w:type="pct"/>
            <w:tcBorders>
              <w:top w:val="single" w:sz="2" w:space="0" w:color="auto"/>
              <w:left w:val="nil"/>
              <w:bottom w:val="single" w:sz="4" w:space="0" w:color="auto"/>
              <w:right w:val="nil"/>
            </w:tcBorders>
            <w:vAlign w:val="center"/>
          </w:tcPr>
          <w:p w:rsidR="00C26729" w:rsidRPr="002644DC" w:rsidRDefault="00C26729" w:rsidP="00D23761">
            <w:pPr>
              <w:spacing w:after="0"/>
              <w:ind w:firstLine="0"/>
              <w:jc w:val="right"/>
              <w:rPr>
                <w:rFonts w:ascii="Arial Narrow" w:hAnsi="Arial Narrow"/>
                <w:color w:val="000000"/>
              </w:rPr>
            </w:pPr>
            <w:r>
              <w:rPr>
                <w:rFonts w:ascii="Arial Narrow" w:hAnsi="Arial Narrow"/>
                <w:color w:val="000000"/>
              </w:rPr>
              <w:t>0</w:t>
            </w:r>
          </w:p>
        </w:tc>
        <w:tc>
          <w:tcPr>
            <w:tcW w:w="525" w:type="pct"/>
            <w:tcBorders>
              <w:top w:val="single" w:sz="2" w:space="0" w:color="auto"/>
              <w:left w:val="nil"/>
              <w:bottom w:val="single" w:sz="4" w:space="0" w:color="auto"/>
              <w:right w:val="nil"/>
            </w:tcBorders>
            <w:vAlign w:val="center"/>
          </w:tcPr>
          <w:p w:rsidR="00C26729" w:rsidRPr="002644DC" w:rsidRDefault="00C26729" w:rsidP="00CA7DF8">
            <w:pPr>
              <w:spacing w:after="0"/>
              <w:ind w:firstLine="0"/>
              <w:jc w:val="right"/>
              <w:rPr>
                <w:rFonts w:ascii="Arial Narrow" w:hAnsi="Arial Narrow"/>
                <w:color w:val="000000"/>
              </w:rPr>
            </w:pPr>
            <w:r>
              <w:rPr>
                <w:rFonts w:ascii="Arial Narrow" w:hAnsi="Arial Narrow"/>
                <w:color w:val="000000"/>
              </w:rPr>
              <w:t>0</w:t>
            </w:r>
          </w:p>
        </w:tc>
        <w:tc>
          <w:tcPr>
            <w:tcW w:w="466" w:type="pct"/>
            <w:tcBorders>
              <w:top w:val="single" w:sz="2" w:space="0" w:color="auto"/>
              <w:left w:val="nil"/>
              <w:bottom w:val="single" w:sz="4" w:space="0" w:color="auto"/>
              <w:right w:val="nil"/>
            </w:tcBorders>
            <w:noWrap/>
            <w:vAlign w:val="center"/>
          </w:tcPr>
          <w:p w:rsidR="00C26729" w:rsidRPr="002644DC" w:rsidRDefault="00C26729" w:rsidP="004B7436">
            <w:pPr>
              <w:spacing w:after="0"/>
              <w:ind w:firstLine="0"/>
              <w:jc w:val="right"/>
              <w:rPr>
                <w:rFonts w:ascii="Arial Narrow" w:hAnsi="Arial Narrow"/>
                <w:color w:val="000000"/>
              </w:rPr>
            </w:pPr>
            <w:r>
              <w:rPr>
                <w:rFonts w:ascii="Arial Narrow" w:hAnsi="Arial Narrow"/>
                <w:color w:val="000000"/>
              </w:rPr>
              <w:t>-</w:t>
            </w:r>
          </w:p>
        </w:tc>
        <w:tc>
          <w:tcPr>
            <w:tcW w:w="394" w:type="pct"/>
            <w:tcBorders>
              <w:top w:val="single" w:sz="2" w:space="0" w:color="auto"/>
              <w:left w:val="nil"/>
              <w:bottom w:val="single" w:sz="4" w:space="0" w:color="auto"/>
              <w:right w:val="nil"/>
            </w:tcBorders>
            <w:vAlign w:val="center"/>
          </w:tcPr>
          <w:p w:rsidR="00C26729" w:rsidRPr="002644DC" w:rsidRDefault="00C26729" w:rsidP="004B7436">
            <w:pPr>
              <w:spacing w:after="0"/>
              <w:ind w:firstLine="0"/>
              <w:jc w:val="right"/>
              <w:rPr>
                <w:rFonts w:ascii="Arial Narrow" w:hAnsi="Arial Narrow"/>
                <w:color w:val="000000"/>
              </w:rPr>
            </w:pPr>
            <w:r>
              <w:rPr>
                <w:rFonts w:ascii="Arial Narrow" w:hAnsi="Arial Narrow"/>
                <w:color w:val="000000"/>
              </w:rPr>
              <w:t>-</w:t>
            </w:r>
          </w:p>
        </w:tc>
      </w:tr>
      <w:tr w:rsidR="00C26729" w:rsidRPr="00D23761" w:rsidTr="00D900CF">
        <w:trPr>
          <w:trHeight w:val="255"/>
        </w:trPr>
        <w:tc>
          <w:tcPr>
            <w:tcW w:w="1385" w:type="pct"/>
            <w:tcBorders>
              <w:top w:val="single" w:sz="4" w:space="0" w:color="auto"/>
              <w:left w:val="nil"/>
              <w:bottom w:val="single" w:sz="4" w:space="0" w:color="auto"/>
              <w:right w:val="nil"/>
            </w:tcBorders>
            <w:shd w:val="clear" w:color="000000" w:fill="FFCC99"/>
            <w:vAlign w:val="center"/>
          </w:tcPr>
          <w:p w:rsidR="00C26729" w:rsidRPr="00D23761" w:rsidRDefault="00C26729" w:rsidP="00CA7DF8">
            <w:pPr>
              <w:spacing w:after="0"/>
              <w:ind w:firstLine="0"/>
              <w:jc w:val="left"/>
              <w:rPr>
                <w:rFonts w:ascii="Arial" w:hAnsi="Arial" w:cs="Arial"/>
                <w:color w:val="000000"/>
                <w:sz w:val="18"/>
                <w:szCs w:val="18"/>
              </w:rPr>
            </w:pPr>
            <w:r>
              <w:rPr>
                <w:rFonts w:ascii="Arial" w:hAnsi="Arial"/>
                <w:color w:val="000000"/>
                <w:sz w:val="18"/>
                <w:szCs w:val="18"/>
              </w:rPr>
              <w:t>Guztira</w:t>
            </w:r>
          </w:p>
        </w:tc>
        <w:tc>
          <w:tcPr>
            <w:tcW w:w="538" w:type="pct"/>
            <w:tcBorders>
              <w:top w:val="single" w:sz="4" w:space="0" w:color="auto"/>
              <w:left w:val="nil"/>
              <w:bottom w:val="single" w:sz="4" w:space="0" w:color="auto"/>
              <w:right w:val="nil"/>
            </w:tcBorders>
            <w:shd w:val="clear" w:color="000000" w:fill="FFCC99"/>
            <w:noWrap/>
            <w:vAlign w:val="center"/>
          </w:tcPr>
          <w:p w:rsidR="00C26729" w:rsidRPr="00D23761" w:rsidRDefault="00C26729" w:rsidP="00CA7DF8">
            <w:pPr>
              <w:spacing w:after="0"/>
              <w:ind w:firstLine="0"/>
              <w:jc w:val="right"/>
              <w:rPr>
                <w:rFonts w:ascii="Arial" w:hAnsi="Arial" w:cs="Arial"/>
                <w:color w:val="000000"/>
                <w:sz w:val="18"/>
                <w:szCs w:val="18"/>
              </w:rPr>
            </w:pPr>
            <w:r>
              <w:rPr>
                <w:rFonts w:ascii="Arial" w:hAnsi="Arial"/>
                <w:color w:val="000000"/>
                <w:sz w:val="18"/>
                <w:szCs w:val="18"/>
              </w:rPr>
              <w:t>837.552</w:t>
            </w:r>
          </w:p>
        </w:tc>
        <w:tc>
          <w:tcPr>
            <w:tcW w:w="462" w:type="pct"/>
            <w:tcBorders>
              <w:top w:val="single" w:sz="4" w:space="0" w:color="auto"/>
              <w:left w:val="nil"/>
              <w:bottom w:val="single" w:sz="4" w:space="0" w:color="auto"/>
              <w:right w:val="nil"/>
            </w:tcBorders>
            <w:shd w:val="clear" w:color="000000" w:fill="FFCC99"/>
            <w:noWrap/>
            <w:vAlign w:val="center"/>
          </w:tcPr>
          <w:p w:rsidR="00C26729" w:rsidRPr="00D23761" w:rsidRDefault="00C26729" w:rsidP="00CA7DF8">
            <w:pPr>
              <w:spacing w:after="0"/>
              <w:ind w:firstLine="0"/>
              <w:jc w:val="right"/>
              <w:rPr>
                <w:rFonts w:ascii="Arial" w:hAnsi="Arial" w:cs="Arial"/>
                <w:color w:val="000000"/>
                <w:sz w:val="18"/>
                <w:szCs w:val="18"/>
              </w:rPr>
            </w:pPr>
            <w:r>
              <w:rPr>
                <w:rFonts w:ascii="Arial" w:hAnsi="Arial"/>
                <w:color w:val="000000"/>
                <w:sz w:val="18"/>
                <w:szCs w:val="18"/>
              </w:rPr>
              <w:t>161.626</w:t>
            </w:r>
          </w:p>
        </w:tc>
        <w:tc>
          <w:tcPr>
            <w:tcW w:w="538" w:type="pct"/>
            <w:tcBorders>
              <w:top w:val="single" w:sz="4" w:space="0" w:color="auto"/>
              <w:left w:val="nil"/>
              <w:bottom w:val="single" w:sz="4" w:space="0" w:color="auto"/>
              <w:right w:val="nil"/>
            </w:tcBorders>
            <w:shd w:val="clear" w:color="000000" w:fill="FFCC99"/>
            <w:noWrap/>
            <w:vAlign w:val="center"/>
          </w:tcPr>
          <w:p w:rsidR="00C26729" w:rsidRPr="00D23761" w:rsidRDefault="00C26729" w:rsidP="00CA7DF8">
            <w:pPr>
              <w:spacing w:after="0"/>
              <w:ind w:firstLine="0"/>
              <w:jc w:val="right"/>
              <w:rPr>
                <w:rFonts w:ascii="Arial" w:hAnsi="Arial" w:cs="Arial"/>
                <w:color w:val="000000"/>
                <w:sz w:val="18"/>
                <w:szCs w:val="18"/>
              </w:rPr>
            </w:pPr>
            <w:r>
              <w:rPr>
                <w:rFonts w:ascii="Arial" w:hAnsi="Arial"/>
                <w:color w:val="000000"/>
                <w:sz w:val="18"/>
                <w:szCs w:val="18"/>
              </w:rPr>
              <w:t>999.178</w:t>
            </w:r>
          </w:p>
        </w:tc>
        <w:tc>
          <w:tcPr>
            <w:tcW w:w="692" w:type="pct"/>
            <w:tcBorders>
              <w:top w:val="single" w:sz="4" w:space="0" w:color="auto"/>
              <w:left w:val="nil"/>
              <w:bottom w:val="single" w:sz="4" w:space="0" w:color="auto"/>
              <w:right w:val="nil"/>
            </w:tcBorders>
            <w:shd w:val="clear" w:color="000000" w:fill="FFCC99"/>
            <w:vAlign w:val="center"/>
          </w:tcPr>
          <w:p w:rsidR="00C26729" w:rsidRPr="00D23761" w:rsidRDefault="00C26729" w:rsidP="00D23761">
            <w:pPr>
              <w:spacing w:after="0"/>
              <w:ind w:firstLine="0"/>
              <w:jc w:val="right"/>
              <w:rPr>
                <w:rFonts w:ascii="Arial" w:hAnsi="Arial" w:cs="Arial"/>
                <w:color w:val="000000"/>
                <w:sz w:val="18"/>
                <w:szCs w:val="18"/>
              </w:rPr>
            </w:pPr>
            <w:r>
              <w:rPr>
                <w:rFonts w:ascii="Arial" w:hAnsi="Arial"/>
                <w:color w:val="000000"/>
                <w:sz w:val="18"/>
                <w:szCs w:val="18"/>
              </w:rPr>
              <w:t>915.106</w:t>
            </w:r>
          </w:p>
        </w:tc>
        <w:tc>
          <w:tcPr>
            <w:tcW w:w="525" w:type="pct"/>
            <w:tcBorders>
              <w:top w:val="single" w:sz="4" w:space="0" w:color="auto"/>
              <w:left w:val="nil"/>
              <w:bottom w:val="single" w:sz="4" w:space="0" w:color="auto"/>
              <w:right w:val="nil"/>
            </w:tcBorders>
            <w:shd w:val="clear" w:color="000000" w:fill="FFCC99"/>
            <w:vAlign w:val="center"/>
          </w:tcPr>
          <w:p w:rsidR="00C26729" w:rsidRPr="00D23761" w:rsidRDefault="00C26729" w:rsidP="00CA7DF8">
            <w:pPr>
              <w:spacing w:after="0"/>
              <w:ind w:firstLine="0"/>
              <w:jc w:val="right"/>
              <w:rPr>
                <w:rFonts w:ascii="Arial" w:hAnsi="Arial" w:cs="Arial"/>
                <w:color w:val="000000"/>
                <w:sz w:val="18"/>
                <w:szCs w:val="18"/>
              </w:rPr>
            </w:pPr>
            <w:r>
              <w:rPr>
                <w:rFonts w:ascii="Arial" w:hAnsi="Arial"/>
                <w:color w:val="000000"/>
                <w:sz w:val="18"/>
                <w:szCs w:val="18"/>
              </w:rPr>
              <w:t>803.371</w:t>
            </w:r>
          </w:p>
        </w:tc>
        <w:tc>
          <w:tcPr>
            <w:tcW w:w="466" w:type="pct"/>
            <w:tcBorders>
              <w:top w:val="single" w:sz="4" w:space="0" w:color="auto"/>
              <w:left w:val="nil"/>
              <w:bottom w:val="single" w:sz="4" w:space="0" w:color="auto"/>
              <w:right w:val="nil"/>
            </w:tcBorders>
            <w:shd w:val="clear" w:color="000000" w:fill="FFCC99"/>
            <w:noWrap/>
            <w:vAlign w:val="center"/>
          </w:tcPr>
          <w:p w:rsidR="00C26729" w:rsidRPr="00D23761" w:rsidRDefault="00C26729" w:rsidP="004B7436">
            <w:pPr>
              <w:spacing w:after="0"/>
              <w:ind w:firstLine="0"/>
              <w:jc w:val="right"/>
              <w:rPr>
                <w:rFonts w:ascii="Arial" w:hAnsi="Arial" w:cs="Arial"/>
                <w:color w:val="000000"/>
                <w:sz w:val="18"/>
                <w:szCs w:val="18"/>
              </w:rPr>
            </w:pPr>
            <w:r>
              <w:rPr>
                <w:rFonts w:ascii="Arial" w:hAnsi="Arial"/>
                <w:color w:val="000000"/>
                <w:sz w:val="18"/>
                <w:szCs w:val="18"/>
              </w:rPr>
              <w:t>92</w:t>
            </w:r>
          </w:p>
        </w:tc>
        <w:tc>
          <w:tcPr>
            <w:tcW w:w="394" w:type="pct"/>
            <w:tcBorders>
              <w:top w:val="single" w:sz="4" w:space="0" w:color="auto"/>
              <w:left w:val="nil"/>
              <w:bottom w:val="single" w:sz="4" w:space="0" w:color="auto"/>
              <w:right w:val="nil"/>
            </w:tcBorders>
            <w:shd w:val="clear" w:color="000000" w:fill="FFCC99"/>
            <w:vAlign w:val="center"/>
          </w:tcPr>
          <w:p w:rsidR="00C26729" w:rsidRPr="00D23761" w:rsidRDefault="00C26729" w:rsidP="004B7436">
            <w:pPr>
              <w:spacing w:after="0"/>
              <w:ind w:firstLine="0"/>
              <w:jc w:val="right"/>
              <w:rPr>
                <w:rFonts w:ascii="Arial" w:hAnsi="Arial" w:cs="Arial"/>
                <w:color w:val="000000"/>
                <w:sz w:val="18"/>
                <w:szCs w:val="18"/>
              </w:rPr>
            </w:pPr>
            <w:r>
              <w:rPr>
                <w:rFonts w:ascii="Arial" w:hAnsi="Arial"/>
                <w:color w:val="000000"/>
                <w:sz w:val="18"/>
                <w:szCs w:val="18"/>
              </w:rPr>
              <w:t>88</w:t>
            </w:r>
          </w:p>
        </w:tc>
      </w:tr>
    </w:tbl>
    <w:p w:rsidR="00C26729" w:rsidRDefault="00C26729" w:rsidP="00EE6E43">
      <w:pPr>
        <w:pStyle w:val="texto"/>
        <w:tabs>
          <w:tab w:val="clear" w:pos="2835"/>
          <w:tab w:val="clear" w:pos="3969"/>
          <w:tab w:val="clear" w:pos="5103"/>
          <w:tab w:val="clear" w:pos="6237"/>
          <w:tab w:val="clear" w:pos="7371"/>
        </w:tabs>
        <w:spacing w:before="360" w:after="160"/>
      </w:pPr>
      <w:r>
        <w:t>Gastuek 899.541 euro egin dute, eta haien exekuzioa ehuneko 90ekoa da. Haien iza</w:t>
      </w:r>
      <w:r>
        <w:t>e</w:t>
      </w:r>
      <w:r>
        <w:t>rari dagokionez, gailendu egiten dira ondasun arrunt eta zerbitzuetako gastuen eta langil</w:t>
      </w:r>
      <w:r>
        <w:t>e</w:t>
      </w:r>
      <w:r>
        <w:t>ria-gastuen kapituluak: aitorturiko gastuen guztizkoaren ehuneko 63 eta 21 egiten dute, hurrenez hurren. Gainerako ehuneko 16a transferentzia arruntak eta inbertsioak dira.</w:t>
      </w:r>
    </w:p>
    <w:p w:rsidR="00C26729" w:rsidRDefault="00C26729" w:rsidP="00726DD8">
      <w:pPr>
        <w:pStyle w:val="texto"/>
        <w:tabs>
          <w:tab w:val="clear" w:pos="2835"/>
          <w:tab w:val="clear" w:pos="3969"/>
          <w:tab w:val="clear" w:pos="5103"/>
          <w:tab w:val="clear" w:pos="6237"/>
          <w:tab w:val="clear" w:pos="7371"/>
        </w:tabs>
        <w:spacing w:after="160"/>
      </w:pPr>
      <w:r>
        <w:t>Aitortutako diru-sarrerak 915.106 eurokoak izan dira, eta ehuneko 92ko exekuzio-portzentajea izan dute. Nabarmentzekoak dira transferentzia arruntengatiko diru-sarrerak, aitorturiko eskubide guztien ehuneko 78 egiten baitute. Gainerako ehuneko 22a tasak, prezio publikoak eta beste diru-sarrera batzuk eta kapital-transferentziak dira.</w:t>
      </w:r>
    </w:p>
    <w:p w:rsidR="00C26729" w:rsidRDefault="00C26729" w:rsidP="000034E7">
      <w:pPr>
        <w:pStyle w:val="texto"/>
        <w:tabs>
          <w:tab w:val="clear" w:pos="2835"/>
          <w:tab w:val="clear" w:pos="3969"/>
          <w:tab w:val="clear" w:pos="5103"/>
          <w:tab w:val="clear" w:pos="6237"/>
          <w:tab w:val="clear" w:pos="7371"/>
        </w:tabs>
        <w:spacing w:after="160"/>
      </w:pPr>
      <w:r>
        <w:t xml:space="preserve"> Kultura eta Jaietarako Patronatuaren gaineko fiskalizazioa, honako arlo hauek berr</w:t>
      </w:r>
      <w:r>
        <w:t>i</w:t>
      </w:r>
      <w:r>
        <w:t>kustea izan da:</w:t>
      </w:r>
    </w:p>
    <w:p w:rsidR="00C26729" w:rsidRDefault="00C26729" w:rsidP="00C05018">
      <w:pPr>
        <w:pStyle w:val="texto"/>
        <w:numPr>
          <w:ilvl w:val="0"/>
          <w:numId w:val="9"/>
        </w:numPr>
        <w:tabs>
          <w:tab w:val="clear" w:pos="2835"/>
          <w:tab w:val="clear" w:pos="3969"/>
          <w:tab w:val="clear" w:pos="5103"/>
          <w:tab w:val="clear" w:pos="6237"/>
          <w:tab w:val="clear" w:pos="7371"/>
        </w:tabs>
        <w:spacing w:after="160"/>
      </w:pPr>
      <w:r>
        <w:t>Langileria-gastuak</w:t>
      </w:r>
    </w:p>
    <w:p w:rsidR="00C26729" w:rsidRDefault="00C26729" w:rsidP="00C05018">
      <w:pPr>
        <w:pStyle w:val="texto"/>
        <w:tabs>
          <w:tab w:val="clear" w:pos="2835"/>
          <w:tab w:val="clear" w:pos="3969"/>
          <w:tab w:val="clear" w:pos="5103"/>
          <w:tab w:val="clear" w:pos="6237"/>
          <w:tab w:val="clear" w:pos="7371"/>
        </w:tabs>
        <w:spacing w:after="160"/>
        <w:ind w:firstLine="360"/>
      </w:pPr>
      <w:r>
        <w:t>Kultura eta Jaietarako Patronatuak bost langile dauzka: kudeatzaile bat, bi administrari eta bi atezain. Horien guztien nominak berrikusi dira eta egiaztatu da ezen, oro har, o</w:t>
      </w:r>
      <w:r>
        <w:t>r</w:t>
      </w:r>
      <w:r>
        <w:t>dainsariek bete egiten dituztela plantilla organikoan ezarritakoak, nahiz eta honako akats hauek aurkitu diren:</w:t>
      </w:r>
    </w:p>
    <w:p w:rsidR="00C26729" w:rsidRDefault="00C26729" w:rsidP="00156E1D">
      <w:pPr>
        <w:pStyle w:val="texto"/>
        <w:numPr>
          <w:ilvl w:val="0"/>
          <w:numId w:val="8"/>
        </w:numPr>
        <w:tabs>
          <w:tab w:val="clear" w:pos="2835"/>
          <w:tab w:val="clear" w:pos="3969"/>
          <w:tab w:val="clear" w:pos="5103"/>
          <w:tab w:val="clear" w:pos="6237"/>
          <w:tab w:val="clear" w:pos="7371"/>
          <w:tab w:val="left" w:pos="0"/>
          <w:tab w:val="num" w:pos="426"/>
          <w:tab w:val="num" w:pos="1948"/>
        </w:tabs>
        <w:spacing w:before="240" w:after="180"/>
        <w:ind w:left="0" w:firstLine="284"/>
        <w:rPr>
          <w:rFonts w:cs="Arial"/>
          <w:spacing w:val="4"/>
        </w:rPr>
      </w:pPr>
      <w:r>
        <w:t>Langileriaren nominak kanpo-aholkulari batek egiten ditu, eta ez dute onespenik jas</w:t>
      </w:r>
      <w:r>
        <w:t>o</w:t>
      </w:r>
      <w:r>
        <w:t>tzen ez lehendakariarengandik ez eta Patronatuko Batzordearengandik ere. Lehendakariak eta kudeatzaileak ordainketa-sorta sinatu besterik ez dute egiten.</w:t>
      </w:r>
    </w:p>
    <w:p w:rsidR="00C26729" w:rsidRDefault="00C26729" w:rsidP="00156E1D">
      <w:pPr>
        <w:pStyle w:val="texto"/>
        <w:numPr>
          <w:ilvl w:val="0"/>
          <w:numId w:val="8"/>
        </w:numPr>
        <w:tabs>
          <w:tab w:val="clear" w:pos="2835"/>
          <w:tab w:val="clear" w:pos="3969"/>
          <w:tab w:val="clear" w:pos="5103"/>
          <w:tab w:val="clear" w:pos="6237"/>
          <w:tab w:val="clear" w:pos="7371"/>
          <w:tab w:val="left" w:pos="0"/>
          <w:tab w:val="num" w:pos="426"/>
          <w:tab w:val="num" w:pos="1948"/>
        </w:tabs>
        <w:spacing w:before="240" w:after="180"/>
        <w:ind w:left="0" w:firstLine="284"/>
        <w:rPr>
          <w:rFonts w:cs="Arial"/>
          <w:spacing w:val="4"/>
        </w:rPr>
      </w:pPr>
      <w:r>
        <w:t>Kasu batean aurkitu da ordainsari justifikatugabe batzuk kobratu direla. Dena den, txosten honen datarako hasita zegoen zor ziren kopuruen itzulketarako espedientea.</w:t>
      </w:r>
    </w:p>
    <w:p w:rsidR="00C26729" w:rsidRDefault="00C26729" w:rsidP="001A77F2">
      <w:pPr>
        <w:pStyle w:val="texto"/>
        <w:tabs>
          <w:tab w:val="clear" w:pos="2835"/>
          <w:tab w:val="clear" w:pos="3969"/>
          <w:tab w:val="clear" w:pos="5103"/>
          <w:tab w:val="clear" w:pos="6237"/>
          <w:tab w:val="clear" w:pos="7371"/>
        </w:tabs>
        <w:spacing w:after="180"/>
      </w:pPr>
      <w:r>
        <w:t>Gure gomendioak:</w:t>
      </w:r>
    </w:p>
    <w:p w:rsidR="00C26729" w:rsidRDefault="00C26729" w:rsidP="00584CED">
      <w:pPr>
        <w:pStyle w:val="texto"/>
        <w:numPr>
          <w:ilvl w:val="0"/>
          <w:numId w:val="12"/>
        </w:numPr>
        <w:tabs>
          <w:tab w:val="clear" w:pos="2835"/>
          <w:tab w:val="clear" w:pos="3969"/>
          <w:tab w:val="clear" w:pos="5103"/>
          <w:tab w:val="clear" w:pos="6237"/>
          <w:tab w:val="clear" w:pos="7371"/>
          <w:tab w:val="left" w:pos="0"/>
          <w:tab w:val="num" w:pos="426"/>
          <w:tab w:val="num" w:pos="4046"/>
        </w:tabs>
        <w:spacing w:after="180"/>
        <w:ind w:left="0" w:firstLine="284"/>
        <w:rPr>
          <w:rFonts w:cs="Arial"/>
          <w:i/>
        </w:rPr>
      </w:pPr>
      <w:r>
        <w:rPr>
          <w:i/>
        </w:rPr>
        <w:t>Organo eskudunak gastu-onespena eman dezala haiek ordaindu baino lehen.</w:t>
      </w:r>
    </w:p>
    <w:p w:rsidR="00C26729" w:rsidRPr="00786425" w:rsidRDefault="00C26729" w:rsidP="00584CED">
      <w:pPr>
        <w:pStyle w:val="texto"/>
        <w:numPr>
          <w:ilvl w:val="0"/>
          <w:numId w:val="12"/>
        </w:numPr>
        <w:tabs>
          <w:tab w:val="clear" w:pos="2835"/>
          <w:tab w:val="clear" w:pos="3969"/>
          <w:tab w:val="clear" w:pos="5103"/>
          <w:tab w:val="clear" w:pos="6237"/>
          <w:tab w:val="clear" w:pos="7371"/>
          <w:tab w:val="left" w:pos="0"/>
          <w:tab w:val="num" w:pos="426"/>
          <w:tab w:val="num" w:pos="4046"/>
        </w:tabs>
        <w:spacing w:after="180"/>
        <w:ind w:left="0" w:firstLine="284"/>
        <w:rPr>
          <w:rFonts w:cs="Arial"/>
          <w:i/>
        </w:rPr>
      </w:pPr>
      <w:r>
        <w:rPr>
          <w:i/>
        </w:rPr>
        <w:t>Udaleko Kontu-hartzailetza Zerbitzuak nominaren kontu-hartzea egitea nomina-aldaketen hileroko kontrolaren bitartez.</w:t>
      </w:r>
    </w:p>
    <w:p w:rsidR="00C26729" w:rsidRDefault="00C26729" w:rsidP="00DA6D82">
      <w:pPr>
        <w:pStyle w:val="texto"/>
        <w:numPr>
          <w:ilvl w:val="0"/>
          <w:numId w:val="9"/>
        </w:numPr>
        <w:tabs>
          <w:tab w:val="clear" w:pos="2835"/>
          <w:tab w:val="clear" w:pos="3969"/>
          <w:tab w:val="clear" w:pos="5103"/>
          <w:tab w:val="clear" w:pos="6237"/>
          <w:tab w:val="clear" w:pos="7371"/>
        </w:tabs>
        <w:spacing w:after="160"/>
      </w:pPr>
      <w:r>
        <w:t>Ondasun arruntetan eta zerbitzuetan egindako gastuak</w:t>
      </w:r>
    </w:p>
    <w:p w:rsidR="00C26729" w:rsidRDefault="00C26729" w:rsidP="00647D15">
      <w:pPr>
        <w:pStyle w:val="texto"/>
        <w:tabs>
          <w:tab w:val="left" w:pos="708"/>
        </w:tabs>
        <w:spacing w:before="240" w:after="220"/>
        <w:ind w:left="360" w:firstLine="0"/>
        <w:rPr>
          <w:szCs w:val="26"/>
        </w:rPr>
      </w:pPr>
      <w:r>
        <w:t xml:space="preserve">Honako partida hauen lagin bat berrikusi dugu: </w:t>
      </w:r>
    </w:p>
    <w:tbl>
      <w:tblPr>
        <w:tblW w:w="4914" w:type="pct"/>
        <w:jc w:val="center"/>
        <w:tblInd w:w="162" w:type="dxa"/>
        <w:tblBorders>
          <w:top w:val="single" w:sz="4" w:space="0" w:color="auto"/>
          <w:bottom w:val="single" w:sz="4" w:space="0" w:color="auto"/>
          <w:insideH w:val="single" w:sz="4" w:space="0" w:color="auto"/>
        </w:tblBorders>
        <w:tblLook w:val="01E0" w:firstRow="1" w:lastRow="1" w:firstColumn="1" w:lastColumn="1" w:noHBand="0" w:noVBand="0"/>
      </w:tblPr>
      <w:tblGrid>
        <w:gridCol w:w="4895"/>
        <w:gridCol w:w="2156"/>
        <w:gridCol w:w="2217"/>
      </w:tblGrid>
      <w:tr w:rsidR="00C26729" w:rsidRPr="00A8391A" w:rsidTr="00EE6E43">
        <w:trPr>
          <w:trHeight w:val="227"/>
          <w:jc w:val="center"/>
        </w:trPr>
        <w:tc>
          <w:tcPr>
            <w:tcW w:w="2641" w:type="pct"/>
            <w:tcBorders>
              <w:left w:val="nil"/>
              <w:right w:val="nil"/>
            </w:tcBorders>
            <w:shd w:val="clear" w:color="auto" w:fill="FABF8F"/>
            <w:vAlign w:val="center"/>
          </w:tcPr>
          <w:p w:rsidR="00C26729" w:rsidRPr="00A8391A" w:rsidRDefault="00C26729" w:rsidP="00647D15">
            <w:pPr>
              <w:pStyle w:val="Textoindependiente"/>
              <w:jc w:val="left"/>
              <w:rPr>
                <w:rFonts w:cs="Arial"/>
                <w:sz w:val="18"/>
                <w:szCs w:val="18"/>
              </w:rPr>
            </w:pPr>
            <w:r>
              <w:rPr>
                <w:sz w:val="18"/>
                <w:szCs w:val="18"/>
              </w:rPr>
              <w:t>Kontzeptua</w:t>
            </w:r>
          </w:p>
        </w:tc>
        <w:tc>
          <w:tcPr>
            <w:tcW w:w="2359" w:type="pct"/>
            <w:gridSpan w:val="2"/>
            <w:tcBorders>
              <w:left w:val="nil"/>
              <w:right w:val="nil"/>
            </w:tcBorders>
            <w:shd w:val="clear" w:color="auto" w:fill="FABF8F"/>
            <w:vAlign w:val="center"/>
          </w:tcPr>
          <w:p w:rsidR="00C26729" w:rsidRPr="00A8391A" w:rsidRDefault="00C26729" w:rsidP="00647D15">
            <w:pPr>
              <w:pStyle w:val="Textoindependiente"/>
              <w:jc w:val="right"/>
              <w:rPr>
                <w:rFonts w:cs="Arial"/>
                <w:sz w:val="18"/>
                <w:szCs w:val="18"/>
              </w:rPr>
            </w:pPr>
            <w:r>
              <w:rPr>
                <w:sz w:val="18"/>
                <w:szCs w:val="18"/>
              </w:rPr>
              <w:t>Zenbatekoa</w:t>
            </w:r>
          </w:p>
        </w:tc>
      </w:tr>
      <w:tr w:rsidR="00C26729" w:rsidRPr="0031352B" w:rsidTr="00EE6E43">
        <w:trPr>
          <w:trHeight w:val="238"/>
          <w:jc w:val="center"/>
        </w:trPr>
        <w:tc>
          <w:tcPr>
            <w:tcW w:w="3804" w:type="pct"/>
            <w:gridSpan w:val="2"/>
            <w:tcBorders>
              <w:bottom w:val="single" w:sz="2" w:space="0" w:color="auto"/>
            </w:tcBorders>
          </w:tcPr>
          <w:p w:rsidR="00C26729" w:rsidRPr="0031352B" w:rsidRDefault="00C26729" w:rsidP="00647D15">
            <w:pPr>
              <w:pStyle w:val="Textoindependiente"/>
              <w:jc w:val="left"/>
              <w:rPr>
                <w:rFonts w:ascii="Arial Narrow" w:hAnsi="Arial Narrow" w:cs="Calibri"/>
                <w:sz w:val="20"/>
              </w:rPr>
            </w:pPr>
            <w:r>
              <w:rPr>
                <w:rFonts w:ascii="Arial Narrow" w:hAnsi="Arial Narrow"/>
                <w:sz w:val="20"/>
              </w:rPr>
              <w:t>Kultur ekintzen eta musika-jardueren programazioa</w:t>
            </w:r>
          </w:p>
        </w:tc>
        <w:tc>
          <w:tcPr>
            <w:tcW w:w="1196" w:type="pct"/>
            <w:tcBorders>
              <w:bottom w:val="single" w:sz="2" w:space="0" w:color="auto"/>
            </w:tcBorders>
            <w:vAlign w:val="center"/>
          </w:tcPr>
          <w:p w:rsidR="00C26729" w:rsidRPr="0031352B" w:rsidRDefault="00C26729" w:rsidP="00647D15">
            <w:pPr>
              <w:pStyle w:val="Textoindependiente"/>
              <w:jc w:val="right"/>
              <w:rPr>
                <w:rFonts w:ascii="Arial Narrow" w:hAnsi="Arial Narrow" w:cs="Calibri"/>
                <w:sz w:val="20"/>
              </w:rPr>
            </w:pPr>
            <w:r>
              <w:rPr>
                <w:rFonts w:ascii="Arial Narrow" w:hAnsi="Arial Narrow"/>
                <w:sz w:val="20"/>
              </w:rPr>
              <w:t>183.320</w:t>
            </w:r>
          </w:p>
        </w:tc>
      </w:tr>
      <w:tr w:rsidR="00C26729" w:rsidRPr="0031352B" w:rsidTr="00EE6E43">
        <w:trPr>
          <w:trHeight w:val="238"/>
          <w:jc w:val="center"/>
        </w:trPr>
        <w:tc>
          <w:tcPr>
            <w:tcW w:w="3804" w:type="pct"/>
            <w:gridSpan w:val="2"/>
            <w:tcBorders>
              <w:top w:val="single" w:sz="2" w:space="0" w:color="auto"/>
              <w:bottom w:val="single" w:sz="2" w:space="0" w:color="auto"/>
            </w:tcBorders>
          </w:tcPr>
          <w:p w:rsidR="00C26729" w:rsidRPr="0031352B" w:rsidRDefault="00C26729" w:rsidP="00647D15">
            <w:pPr>
              <w:pStyle w:val="Textoindependiente"/>
              <w:jc w:val="left"/>
              <w:rPr>
                <w:rFonts w:ascii="Arial Narrow" w:hAnsi="Arial Narrow" w:cs="Calibri"/>
                <w:sz w:val="20"/>
              </w:rPr>
            </w:pPr>
            <w:r>
              <w:rPr>
                <w:rFonts w:ascii="Arial Narrow" w:hAnsi="Arial Narrow"/>
                <w:sz w:val="20"/>
              </w:rPr>
              <w:t>Jaietako programazioa</w:t>
            </w:r>
          </w:p>
        </w:tc>
        <w:tc>
          <w:tcPr>
            <w:tcW w:w="1196" w:type="pct"/>
            <w:tcBorders>
              <w:top w:val="single" w:sz="2" w:space="0" w:color="auto"/>
              <w:bottom w:val="single" w:sz="2" w:space="0" w:color="auto"/>
            </w:tcBorders>
            <w:vAlign w:val="center"/>
          </w:tcPr>
          <w:p w:rsidR="00C26729" w:rsidRPr="0031352B" w:rsidRDefault="00C26729" w:rsidP="00647D15">
            <w:pPr>
              <w:pStyle w:val="Textoindependiente"/>
              <w:jc w:val="right"/>
              <w:rPr>
                <w:rFonts w:ascii="Arial Narrow" w:hAnsi="Arial Narrow" w:cs="Calibri"/>
                <w:sz w:val="20"/>
              </w:rPr>
            </w:pPr>
            <w:r>
              <w:rPr>
                <w:rFonts w:ascii="Arial Narrow" w:hAnsi="Arial Narrow"/>
                <w:sz w:val="20"/>
              </w:rPr>
              <w:t>149.000</w:t>
            </w:r>
          </w:p>
        </w:tc>
      </w:tr>
      <w:tr w:rsidR="00C26729" w:rsidRPr="003F6E35" w:rsidTr="00EE6E43">
        <w:trPr>
          <w:trHeight w:val="238"/>
          <w:jc w:val="center"/>
        </w:trPr>
        <w:tc>
          <w:tcPr>
            <w:tcW w:w="3804" w:type="pct"/>
            <w:gridSpan w:val="2"/>
            <w:tcBorders>
              <w:top w:val="single" w:sz="2" w:space="0" w:color="auto"/>
              <w:bottom w:val="single" w:sz="2" w:space="0" w:color="auto"/>
            </w:tcBorders>
          </w:tcPr>
          <w:p w:rsidR="00C26729" w:rsidRPr="003F6E35" w:rsidRDefault="00C26729" w:rsidP="00647D15">
            <w:pPr>
              <w:pStyle w:val="Textoindependiente"/>
              <w:jc w:val="left"/>
              <w:rPr>
                <w:rFonts w:ascii="Arial Narrow" w:hAnsi="Arial Narrow" w:cs="Calibri"/>
                <w:sz w:val="20"/>
              </w:rPr>
            </w:pPr>
            <w:r>
              <w:rPr>
                <w:rFonts w:ascii="Arial Narrow" w:hAnsi="Arial Narrow"/>
                <w:sz w:val="20"/>
              </w:rPr>
              <w:t>Kultur ekintzen kudeaketa</w:t>
            </w:r>
          </w:p>
        </w:tc>
        <w:tc>
          <w:tcPr>
            <w:tcW w:w="1196" w:type="pct"/>
            <w:tcBorders>
              <w:top w:val="single" w:sz="2" w:space="0" w:color="auto"/>
              <w:bottom w:val="single" w:sz="2" w:space="0" w:color="auto"/>
            </w:tcBorders>
            <w:vAlign w:val="center"/>
          </w:tcPr>
          <w:p w:rsidR="00C26729" w:rsidRPr="003F6E35" w:rsidRDefault="00C26729" w:rsidP="00647D15">
            <w:pPr>
              <w:pStyle w:val="Textoindependiente"/>
              <w:jc w:val="right"/>
              <w:rPr>
                <w:rFonts w:ascii="Arial Narrow" w:hAnsi="Arial Narrow" w:cs="Calibri"/>
                <w:sz w:val="20"/>
              </w:rPr>
            </w:pPr>
            <w:r>
              <w:rPr>
                <w:rFonts w:ascii="Arial Narrow" w:hAnsi="Arial Narrow"/>
                <w:sz w:val="20"/>
              </w:rPr>
              <w:t>65.378</w:t>
            </w:r>
          </w:p>
        </w:tc>
      </w:tr>
      <w:tr w:rsidR="00C26729" w:rsidRPr="003F6E35" w:rsidTr="00EE6E43">
        <w:trPr>
          <w:trHeight w:val="238"/>
          <w:jc w:val="center"/>
        </w:trPr>
        <w:tc>
          <w:tcPr>
            <w:tcW w:w="3804" w:type="pct"/>
            <w:gridSpan w:val="2"/>
            <w:tcBorders>
              <w:top w:val="single" w:sz="2" w:space="0" w:color="auto"/>
            </w:tcBorders>
          </w:tcPr>
          <w:p w:rsidR="00C26729" w:rsidRPr="003F6E35" w:rsidRDefault="00C26729" w:rsidP="00647D15">
            <w:pPr>
              <w:pStyle w:val="Textoindependiente"/>
              <w:jc w:val="left"/>
              <w:rPr>
                <w:rFonts w:ascii="Arial Narrow" w:hAnsi="Arial Narrow" w:cs="Calibri"/>
                <w:sz w:val="20"/>
              </w:rPr>
            </w:pPr>
            <w:r>
              <w:rPr>
                <w:rFonts w:ascii="Arial Narrow" w:hAnsi="Arial Narrow"/>
                <w:sz w:val="20"/>
              </w:rPr>
              <w:t>Ikastaro soziokulturalak</w:t>
            </w:r>
          </w:p>
        </w:tc>
        <w:tc>
          <w:tcPr>
            <w:tcW w:w="1196" w:type="pct"/>
            <w:tcBorders>
              <w:top w:val="single" w:sz="2" w:space="0" w:color="auto"/>
            </w:tcBorders>
            <w:vAlign w:val="center"/>
          </w:tcPr>
          <w:p w:rsidR="00C26729" w:rsidRPr="003F6E35" w:rsidRDefault="00C26729" w:rsidP="00647D15">
            <w:pPr>
              <w:pStyle w:val="Textoindependiente"/>
              <w:jc w:val="right"/>
              <w:rPr>
                <w:rFonts w:ascii="Arial Narrow" w:hAnsi="Arial Narrow" w:cs="Calibri"/>
                <w:sz w:val="20"/>
              </w:rPr>
            </w:pPr>
            <w:r>
              <w:rPr>
                <w:rFonts w:ascii="Arial Narrow" w:hAnsi="Arial Narrow"/>
                <w:sz w:val="20"/>
              </w:rPr>
              <w:t>29.489</w:t>
            </w:r>
          </w:p>
        </w:tc>
      </w:tr>
    </w:tbl>
    <w:p w:rsidR="00C26729" w:rsidRDefault="00C26729" w:rsidP="0090036B">
      <w:pPr>
        <w:pStyle w:val="texto"/>
        <w:tabs>
          <w:tab w:val="left" w:pos="708"/>
        </w:tabs>
        <w:spacing w:before="240" w:after="160"/>
      </w:pPr>
      <w:r>
        <w:t>Egin dugun berrikuspenetik ondorioztatzen dugu ezen, oro har, fiskalizaturiko laginean gastuak justifikatuta eta egokiro kontabilizatuta daudela. Dena den, akats hauek ere aipatu behar ditugu:</w:t>
      </w:r>
    </w:p>
    <w:p w:rsidR="00C26729" w:rsidRPr="00647D15" w:rsidRDefault="00C26729" w:rsidP="00DF7643">
      <w:pPr>
        <w:pStyle w:val="texto"/>
        <w:numPr>
          <w:ilvl w:val="0"/>
          <w:numId w:val="8"/>
        </w:numPr>
        <w:tabs>
          <w:tab w:val="clear" w:pos="2835"/>
          <w:tab w:val="clear" w:pos="3969"/>
          <w:tab w:val="clear" w:pos="5103"/>
          <w:tab w:val="clear" w:pos="6237"/>
          <w:tab w:val="clear" w:pos="7371"/>
          <w:tab w:val="left" w:pos="284"/>
          <w:tab w:val="num" w:pos="426"/>
          <w:tab w:val="num" w:pos="1948"/>
        </w:tabs>
        <w:spacing w:before="240" w:after="180"/>
        <w:ind w:left="0" w:firstLine="284"/>
        <w:rPr>
          <w:rFonts w:cs="Arial"/>
          <w:spacing w:val="4"/>
        </w:rPr>
      </w:pPr>
      <w:r>
        <w:t>Kultur ekintzen programaziorako gastua fakturaren truke exekutatu da. Gastu hori a</w:t>
      </w:r>
      <w:r>
        <w:t>z</w:t>
      </w:r>
      <w:r>
        <w:t>terturik, egiaztatzen dugu ezen sei fakturari dagokien 35.633 euroko zenbatekoa zuzeneko kontratazioz bideratu dela, aplikatzekoa den araudiak baimenduriko atalasea gainditurik. Fakturazioaren lagin bat berrikusiz egiaztatu dugu ezen, batzuetan, ez dela kontraturik ageri, ez eta arduradunaren oniritzirik ere.</w:t>
      </w:r>
    </w:p>
    <w:p w:rsidR="00C26729" w:rsidRPr="00647D15" w:rsidRDefault="00C26729" w:rsidP="00DF7643">
      <w:pPr>
        <w:pStyle w:val="texto"/>
        <w:numPr>
          <w:ilvl w:val="0"/>
          <w:numId w:val="8"/>
        </w:numPr>
        <w:tabs>
          <w:tab w:val="clear" w:pos="2835"/>
          <w:tab w:val="clear" w:pos="3969"/>
          <w:tab w:val="clear" w:pos="5103"/>
          <w:tab w:val="clear" w:pos="6237"/>
          <w:tab w:val="clear" w:pos="7371"/>
          <w:tab w:val="left" w:pos="284"/>
          <w:tab w:val="num" w:pos="426"/>
          <w:tab w:val="num" w:pos="1948"/>
        </w:tabs>
        <w:spacing w:before="240" w:after="180"/>
        <w:ind w:left="0" w:firstLine="284"/>
        <w:rPr>
          <w:rFonts w:cs="Arial"/>
          <w:spacing w:val="4"/>
        </w:rPr>
      </w:pPr>
      <w:r>
        <w:t>Jaien programaziorako gastua fakturaren truke egin da. Gastu hori azterturik, egiazt</w:t>
      </w:r>
      <w:r>
        <w:t>a</w:t>
      </w:r>
      <w:r>
        <w:t>tzen dugu ezen lau fakturari dagokien 52.213 euroko zenbatekoa zuzeneko kontratazioz bideratu dela, aplikatzekoa den araudiak baimenduriko atalasea gainditurik.</w:t>
      </w:r>
    </w:p>
    <w:p w:rsidR="00C26729" w:rsidRDefault="00C26729" w:rsidP="00DF7643">
      <w:pPr>
        <w:pStyle w:val="texto"/>
        <w:numPr>
          <w:ilvl w:val="0"/>
          <w:numId w:val="8"/>
        </w:numPr>
        <w:tabs>
          <w:tab w:val="clear" w:pos="2835"/>
          <w:tab w:val="clear" w:pos="3969"/>
          <w:tab w:val="clear" w:pos="5103"/>
          <w:tab w:val="clear" w:pos="6237"/>
          <w:tab w:val="clear" w:pos="7371"/>
          <w:tab w:val="left" w:pos="284"/>
          <w:tab w:val="num" w:pos="426"/>
          <w:tab w:val="num" w:pos="1948"/>
        </w:tabs>
        <w:spacing w:before="240" w:after="180"/>
        <w:ind w:left="0" w:firstLine="284"/>
        <w:rPr>
          <w:rFonts w:cs="Arial"/>
          <w:spacing w:val="4"/>
        </w:rPr>
      </w:pPr>
      <w:r>
        <w:t>Aretoko teknikarien zerbitzuetarako kontratua, 2016an esleitua, 2017ko abenduan mugaeguneratu zen, eta gaur den egunean ez da lizitazio berririk egin. 2018an aitorturiko gastua, zeina hilabetean faktura batekoa baita, 65.166 eurokoa izan da.</w:t>
      </w:r>
    </w:p>
    <w:p w:rsidR="00C26729" w:rsidRPr="00155B04" w:rsidRDefault="00C26729" w:rsidP="00DF7643">
      <w:pPr>
        <w:pStyle w:val="texto"/>
        <w:numPr>
          <w:ilvl w:val="0"/>
          <w:numId w:val="8"/>
        </w:numPr>
        <w:tabs>
          <w:tab w:val="clear" w:pos="2835"/>
          <w:tab w:val="clear" w:pos="3969"/>
          <w:tab w:val="clear" w:pos="5103"/>
          <w:tab w:val="clear" w:pos="6237"/>
          <w:tab w:val="clear" w:pos="7371"/>
          <w:tab w:val="left" w:pos="284"/>
          <w:tab w:val="num" w:pos="426"/>
          <w:tab w:val="num" w:pos="1948"/>
        </w:tabs>
        <w:spacing w:before="240" w:after="180"/>
        <w:ind w:left="0" w:firstLine="284"/>
        <w:rPr>
          <w:rFonts w:cs="Arial"/>
          <w:spacing w:val="4"/>
        </w:rPr>
      </w:pPr>
      <w:r>
        <w:t>2018an oraindik ere irakasten ari diren bi ikasturte 2016-2017 ikasturterako kontr</w:t>
      </w:r>
      <w:r>
        <w:t>a</w:t>
      </w:r>
      <w:r>
        <w:t>tatu ziren, luzapen-aukerarik gabe; hortaz, mugaeguneratuta daude 2017ko maiatzaz g</w:t>
      </w:r>
      <w:r>
        <w:t>e</w:t>
      </w:r>
      <w:r>
        <w:t>roztik. Irakatsitako gainerako ikastaroei dagokienez, egiaztatu da gehienak lizitatu egin beharko zirela, eta fakturaren truke exekutatu dira. Ekitaldian kasuko lizitaziorik gabe edo lizitazioa mugaeguneratuta egonik aitorturiko zenbatekoa 26.603 eurokoa da.</w:t>
      </w:r>
    </w:p>
    <w:p w:rsidR="00C26729" w:rsidRDefault="00C26729" w:rsidP="004B1801">
      <w:pPr>
        <w:pStyle w:val="texto"/>
        <w:tabs>
          <w:tab w:val="clear" w:pos="2835"/>
          <w:tab w:val="clear" w:pos="3969"/>
          <w:tab w:val="clear" w:pos="5103"/>
          <w:tab w:val="clear" w:pos="6237"/>
          <w:tab w:val="clear" w:pos="7371"/>
        </w:tabs>
        <w:spacing w:after="180"/>
      </w:pPr>
      <w:r>
        <w:t>Gure gomendioak:</w:t>
      </w:r>
    </w:p>
    <w:p w:rsidR="00C26729" w:rsidRDefault="00C26729" w:rsidP="00AE2BD8">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spacing w:after="160"/>
        <w:rPr>
          <w:rFonts w:cs="Arial"/>
          <w:i/>
        </w:rPr>
      </w:pPr>
      <w:r>
        <w:rPr>
          <w:i/>
        </w:rPr>
        <w:t>Gomendatzen dugu kasuko kontratazio-espedienteak izapidetzea kontratuak amaituta dituzten zerbitzuen kasuan eta zenbatetsitako balioaren arabera kontratazio publikoari buruzko araudiak hala aurreikusten dueneko zerbitzuen kasuan.</w:t>
      </w:r>
    </w:p>
    <w:p w:rsidR="00C26729" w:rsidRDefault="00C26729" w:rsidP="00AE2BD8">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spacing w:after="160"/>
        <w:rPr>
          <w:rFonts w:cs="Arial"/>
          <w:i/>
        </w:rPr>
      </w:pPr>
      <w:r>
        <w:rPr>
          <w:i/>
        </w:rPr>
        <w:t>Organo eskudunak gastuetarako onespena ematea arduradun den pertsonak gastu h</w:t>
      </w:r>
      <w:r>
        <w:rPr>
          <w:i/>
        </w:rPr>
        <w:t>o</w:t>
      </w:r>
      <w:r>
        <w:rPr>
          <w:i/>
        </w:rPr>
        <w:t>riek egiaztatu eta baliozkotu ondoren.</w:t>
      </w:r>
    </w:p>
    <w:p w:rsidR="00C26729" w:rsidRDefault="00C26729" w:rsidP="00C05018">
      <w:pPr>
        <w:pStyle w:val="texto"/>
        <w:numPr>
          <w:ilvl w:val="0"/>
          <w:numId w:val="9"/>
        </w:numPr>
        <w:tabs>
          <w:tab w:val="clear" w:pos="2835"/>
          <w:tab w:val="clear" w:pos="3969"/>
          <w:tab w:val="clear" w:pos="5103"/>
          <w:tab w:val="clear" w:pos="6237"/>
          <w:tab w:val="clear" w:pos="7371"/>
        </w:tabs>
        <w:spacing w:after="180"/>
      </w:pPr>
      <w:r>
        <w:t>Transferentzia arruntetarako gastuak</w:t>
      </w:r>
    </w:p>
    <w:p w:rsidR="00C26729" w:rsidRDefault="00C26729" w:rsidP="0090036B">
      <w:pPr>
        <w:pStyle w:val="texto"/>
        <w:tabs>
          <w:tab w:val="clear" w:pos="2835"/>
          <w:tab w:val="clear" w:pos="3969"/>
          <w:tab w:val="clear" w:pos="5103"/>
          <w:tab w:val="clear" w:pos="6237"/>
          <w:tab w:val="clear" w:pos="7371"/>
        </w:tabs>
        <w:spacing w:after="180"/>
      </w:pPr>
      <w:r>
        <w:t>Musika-bandarentzako dirulaguntza izenduna berrikusi dugu, eta ikusten da justifik</w:t>
      </w:r>
      <w:r>
        <w:t>a</w:t>
      </w:r>
      <w:r>
        <w:t xml:space="preserve">zioak ez duela betetzen Dirulaguntzei buruzko Lege Orokorrak ezarritako gutxieneko edukia, eta epez kanpo aurkeztu dela. </w:t>
      </w:r>
    </w:p>
    <w:p w:rsidR="00C26729" w:rsidRDefault="00C26729" w:rsidP="0090036B">
      <w:pPr>
        <w:pStyle w:val="texto"/>
        <w:tabs>
          <w:tab w:val="clear" w:pos="2835"/>
          <w:tab w:val="clear" w:pos="3969"/>
          <w:tab w:val="clear" w:pos="5103"/>
          <w:tab w:val="clear" w:pos="6237"/>
          <w:tab w:val="clear" w:pos="7371"/>
        </w:tabs>
        <w:spacing w:after="180"/>
        <w:rPr>
          <w:rFonts w:cs="Arial"/>
          <w:i/>
        </w:rPr>
      </w:pPr>
      <w:r>
        <w:rPr>
          <w:i/>
        </w:rPr>
        <w:t xml:space="preserve">Bandarekiko hitzarmena berrikusi, eguneratu eta osatzea, araudia bete dezan. </w:t>
      </w:r>
    </w:p>
    <w:p w:rsidR="00C26729" w:rsidRDefault="00C26729" w:rsidP="00107CD8">
      <w:pPr>
        <w:pStyle w:val="texto"/>
        <w:tabs>
          <w:tab w:val="clear" w:pos="2835"/>
          <w:tab w:val="clear" w:pos="3969"/>
          <w:tab w:val="clear" w:pos="5103"/>
          <w:tab w:val="clear" w:pos="6237"/>
          <w:tab w:val="clear" w:pos="7371"/>
        </w:tabs>
        <w:spacing w:before="180" w:after="180"/>
      </w:pPr>
      <w:r>
        <w:t>Patronatu honek bost pertsonako egitura dauka, eta 0,9 milioi euroko urteko aurreko</w:t>
      </w:r>
      <w:r>
        <w:t>n</w:t>
      </w:r>
      <w:r>
        <w:t>tua. Patronatuaren administrazio-egiturak dakartzan antolaketa-kostuek kasu batzuetan udalarenekiko bikoiztasuna ekartzen dute. Udalak ez du barne-kontrolik egiten Patron</w:t>
      </w:r>
      <w:r>
        <w:t>a</w:t>
      </w:r>
      <w:r>
        <w:t xml:space="preserve">tuaren gainean, eta horren ondorioz, kudeaketak zenbait akats dauzka gastu-berrikuspen eta -onespeneko prozeduretan eta kontrataziokoetan, nagusiki. </w:t>
      </w:r>
    </w:p>
    <w:p w:rsidR="00C26729" w:rsidRDefault="00C26729" w:rsidP="000B7BC2">
      <w:pPr>
        <w:pStyle w:val="texto"/>
        <w:tabs>
          <w:tab w:val="clear" w:pos="2835"/>
          <w:tab w:val="clear" w:pos="3969"/>
          <w:tab w:val="clear" w:pos="5103"/>
          <w:tab w:val="clear" w:pos="6237"/>
          <w:tab w:val="clear" w:pos="7371"/>
        </w:tabs>
        <w:spacing w:after="180"/>
        <w:rPr>
          <w:i/>
        </w:rPr>
      </w:pPr>
    </w:p>
    <w:p w:rsidR="00C26729" w:rsidRDefault="00C26729" w:rsidP="000B7BC2">
      <w:pPr>
        <w:pStyle w:val="texto"/>
        <w:tabs>
          <w:tab w:val="clear" w:pos="2835"/>
          <w:tab w:val="clear" w:pos="3969"/>
          <w:tab w:val="clear" w:pos="5103"/>
          <w:tab w:val="clear" w:pos="6237"/>
          <w:tab w:val="clear" w:pos="7371"/>
        </w:tabs>
        <w:spacing w:after="180"/>
        <w:rPr>
          <w:rFonts w:cs="Arial"/>
          <w:i/>
        </w:rPr>
      </w:pPr>
      <w:r>
        <w:rPr>
          <w:i/>
        </w:rPr>
        <w:t>Gomendatzen dugu hausnar dadila kultura eta jaietarako erakunde autonomoa deseg</w:t>
      </w:r>
      <w:r>
        <w:rPr>
          <w:i/>
        </w:rPr>
        <w:t>i</w:t>
      </w:r>
      <w:r>
        <w:rPr>
          <w:i/>
        </w:rPr>
        <w:t>teaz eta zerbitzua udalaren egituran integratzeaz. Horrek kudeaketa eraginkorrago eta efizienteagoa ahalbidetuko du, bai eta sektore publiko arrazionalago eta sinpleagoa.</w:t>
      </w:r>
    </w:p>
    <w:p w:rsidR="00C26729" w:rsidRPr="00FE3658" w:rsidRDefault="00C26729" w:rsidP="00652F6F">
      <w:pPr>
        <w:pStyle w:val="texto"/>
        <w:tabs>
          <w:tab w:val="clear" w:pos="2835"/>
          <w:tab w:val="clear" w:pos="3969"/>
          <w:tab w:val="clear" w:pos="5103"/>
          <w:tab w:val="clear" w:pos="6237"/>
          <w:tab w:val="clear" w:pos="7371"/>
        </w:tabs>
        <w:spacing w:before="180" w:after="180"/>
      </w:pPr>
      <w:r>
        <w:t>Txosten hau, indarrean dagoen araudiak ezarritako izapideak bete ondoren, Edurne Martinikorena Matxain auditoreak proposatuta egin da, bera izan baita lan honen ardur</w:t>
      </w:r>
      <w:r>
        <w:t>a</w:t>
      </w:r>
      <w:r>
        <w:t>duna.</w:t>
      </w:r>
    </w:p>
    <w:p w:rsidR="00C26729" w:rsidRDefault="00C26729" w:rsidP="000B7BC2">
      <w:pPr>
        <w:pStyle w:val="texto"/>
        <w:tabs>
          <w:tab w:val="clear" w:pos="2835"/>
          <w:tab w:val="clear" w:pos="3969"/>
          <w:tab w:val="clear" w:pos="5103"/>
          <w:tab w:val="clear" w:pos="6237"/>
          <w:tab w:val="clear" w:pos="7371"/>
        </w:tabs>
        <w:spacing w:after="180"/>
        <w:rPr>
          <w:rFonts w:cs="Arial"/>
          <w:i/>
        </w:rPr>
      </w:pPr>
    </w:p>
    <w:p w:rsidR="00C26729" w:rsidRDefault="00C26729" w:rsidP="00134C89">
      <w:pPr>
        <w:pStyle w:val="texto"/>
        <w:tabs>
          <w:tab w:val="clear" w:pos="2835"/>
          <w:tab w:val="clear" w:pos="3969"/>
          <w:tab w:val="clear" w:pos="5103"/>
          <w:tab w:val="clear" w:pos="6237"/>
          <w:tab w:val="clear" w:pos="7371"/>
          <w:tab w:val="left" w:pos="284"/>
          <w:tab w:val="num" w:pos="4046"/>
        </w:tabs>
        <w:spacing w:after="180"/>
        <w:ind w:left="644" w:firstLine="0"/>
        <w:rPr>
          <w:rFonts w:cs="Arial"/>
          <w:i/>
        </w:rPr>
      </w:pPr>
    </w:p>
    <w:p w:rsidR="00C26729" w:rsidRPr="00896E55" w:rsidRDefault="00C26729" w:rsidP="00543225">
      <w:pPr>
        <w:tabs>
          <w:tab w:val="center" w:pos="540"/>
          <w:tab w:val="center" w:pos="3969"/>
          <w:tab w:val="center" w:pos="5103"/>
          <w:tab w:val="center" w:pos="6237"/>
          <w:tab w:val="center" w:pos="7371"/>
        </w:tabs>
        <w:spacing w:before="200" w:after="200"/>
        <w:ind w:firstLine="0"/>
        <w:jc w:val="center"/>
        <w:rPr>
          <w:spacing w:val="6"/>
          <w:sz w:val="26"/>
          <w:szCs w:val="24"/>
        </w:rPr>
      </w:pPr>
      <w:r>
        <w:rPr>
          <w:sz w:val="26"/>
          <w:szCs w:val="24"/>
        </w:rPr>
        <w:t>Iruñean, 2020ko apirilaren 15ean</w:t>
      </w:r>
    </w:p>
    <w:p w:rsidR="00C26729" w:rsidRDefault="00C26729" w:rsidP="00652F6F">
      <w:pPr>
        <w:pStyle w:val="texto"/>
        <w:tabs>
          <w:tab w:val="clear" w:pos="2835"/>
          <w:tab w:val="clear" w:pos="3969"/>
          <w:tab w:val="clear" w:pos="5103"/>
          <w:tab w:val="clear" w:pos="6237"/>
          <w:tab w:val="clear" w:pos="7371"/>
        </w:tabs>
        <w:spacing w:after="80"/>
        <w:ind w:firstLine="0"/>
        <w:jc w:val="center"/>
        <w:rPr>
          <w:rFonts w:cs="Arial"/>
          <w:color w:val="000000"/>
        </w:rPr>
      </w:pPr>
      <w:r>
        <w:rPr>
          <w:color w:val="000000"/>
        </w:rPr>
        <w:t>Lehendakaria,</w:t>
      </w:r>
    </w:p>
    <w:p w:rsidR="00C26729" w:rsidRPr="00E73BF2" w:rsidRDefault="00C26729" w:rsidP="00652F6F">
      <w:pPr>
        <w:pStyle w:val="texto"/>
        <w:tabs>
          <w:tab w:val="clear" w:pos="2835"/>
          <w:tab w:val="clear" w:pos="3969"/>
          <w:tab w:val="clear" w:pos="5103"/>
          <w:tab w:val="clear" w:pos="6237"/>
          <w:tab w:val="clear" w:pos="7371"/>
        </w:tabs>
        <w:spacing w:after="80"/>
        <w:ind w:firstLine="0"/>
        <w:jc w:val="center"/>
        <w:rPr>
          <w:rFonts w:cs="Arial"/>
          <w:i/>
        </w:rPr>
      </w:pPr>
      <w:r>
        <w:rPr>
          <w:color w:val="000000"/>
        </w:rPr>
        <w:t xml:space="preserve">Asunción Olaechea Estanga </w:t>
      </w:r>
    </w:p>
    <w:p w:rsidR="00C26729" w:rsidRDefault="00C26729" w:rsidP="00145D5F">
      <w:pPr>
        <w:spacing w:after="0"/>
        <w:ind w:firstLine="0"/>
        <w:jc w:val="left"/>
        <w:rPr>
          <w:rFonts w:cs="Arial"/>
        </w:rPr>
      </w:pPr>
    </w:p>
    <w:p w:rsidR="00C26729" w:rsidRDefault="00C26729" w:rsidP="00145D5F">
      <w:pPr>
        <w:spacing w:after="0"/>
        <w:ind w:firstLine="0"/>
        <w:jc w:val="left"/>
        <w:rPr>
          <w:rFonts w:cs="Arial"/>
        </w:rPr>
      </w:pPr>
    </w:p>
    <w:p w:rsidR="00C26729" w:rsidRDefault="00C26729" w:rsidP="00145D5F">
      <w:pPr>
        <w:spacing w:after="0"/>
        <w:ind w:firstLine="0"/>
        <w:jc w:val="left"/>
        <w:rPr>
          <w:rFonts w:cs="Arial"/>
        </w:rPr>
      </w:pPr>
    </w:p>
    <w:p w:rsidR="00C26729" w:rsidRDefault="00C26729" w:rsidP="00145D5F">
      <w:pPr>
        <w:spacing w:after="0"/>
        <w:ind w:firstLine="0"/>
        <w:jc w:val="left"/>
        <w:rPr>
          <w:rFonts w:cs="Arial"/>
        </w:rPr>
      </w:pPr>
    </w:p>
    <w:p w:rsidR="00C26729" w:rsidRPr="006A46A2" w:rsidRDefault="009266C0" w:rsidP="00361CB6">
      <w:pPr>
        <w:pStyle w:val="atitulo1"/>
        <w:spacing w:after="180"/>
      </w:pPr>
      <w:bookmarkStart w:id="127" w:name="_Toc40971361"/>
      <w:r>
        <w:t>B</w:t>
      </w:r>
      <w:r w:rsidR="00C26729">
        <w:t>ehin-behineko txostenari aurkeztutako alegazioak</w:t>
      </w:r>
      <w:bookmarkEnd w:id="127"/>
    </w:p>
    <w:p w:rsidR="009266C0" w:rsidRPr="009266C0" w:rsidRDefault="009266C0" w:rsidP="009266C0">
      <w:pPr>
        <w:pStyle w:val="texto"/>
        <w:rPr>
          <w:szCs w:val="24"/>
        </w:rPr>
      </w:pPr>
      <w:r w:rsidRPr="009266C0">
        <w:rPr>
          <w:szCs w:val="24"/>
        </w:rPr>
        <w:t>Burlatako Udaleko alkate Ana María Góngora Urzaiz andreak eskatzen du aintzat har daitezela 2018ko ekitaldiari buruzko behin-behineko fiskalizazio txostenari eginiko al</w:t>
      </w:r>
      <w:r w:rsidRPr="009266C0">
        <w:rPr>
          <w:szCs w:val="24"/>
        </w:rPr>
        <w:t>e</w:t>
      </w:r>
      <w:r w:rsidRPr="009266C0">
        <w:rPr>
          <w:szCs w:val="24"/>
        </w:rPr>
        <w:t>gazio hauek:</w:t>
      </w:r>
    </w:p>
    <w:p w:rsidR="009266C0" w:rsidRPr="009266C0" w:rsidRDefault="009266C0" w:rsidP="009266C0">
      <w:pPr>
        <w:pStyle w:val="texto"/>
        <w:rPr>
          <w:szCs w:val="24"/>
        </w:rPr>
      </w:pPr>
      <w:r w:rsidRPr="009266C0">
        <w:rPr>
          <w:szCs w:val="24"/>
        </w:rPr>
        <w:t>Behin-behineko txostenari buruzko alegazioak honako hauek dira:</w:t>
      </w:r>
    </w:p>
    <w:p w:rsidR="009266C0" w:rsidRPr="009266C0" w:rsidRDefault="009266C0" w:rsidP="009266C0">
      <w:pPr>
        <w:pStyle w:val="texto"/>
        <w:rPr>
          <w:b/>
          <w:szCs w:val="24"/>
        </w:rPr>
      </w:pPr>
      <w:r w:rsidRPr="009266C0">
        <w:rPr>
          <w:b/>
          <w:szCs w:val="24"/>
        </w:rPr>
        <w:t>Vl.5.3 Udaleko langile-gastuak</w:t>
      </w:r>
    </w:p>
    <w:p w:rsidR="009266C0" w:rsidRPr="009266C0" w:rsidRDefault="009266C0" w:rsidP="009266C0">
      <w:pPr>
        <w:pStyle w:val="texto"/>
        <w:rPr>
          <w:szCs w:val="24"/>
        </w:rPr>
      </w:pPr>
      <w:r w:rsidRPr="009266C0">
        <w:rPr>
          <w:szCs w:val="24"/>
        </w:rPr>
        <w:t>Behin-behineko txostenean adierazten duzuenez, hiru postu dira betetzen ez dutenak egiturazko postuak barne hartzen dituen aldi baterako enpleguaren egonkortzeari buruzko 6/2018 Foru Legean ezarritakoa; diozuenez, honako hauek: 6.18 Gizarte-langilea; 6.23 Famili langilea; eta 5.11 Lorezaintzako ofiziala.</w:t>
      </w:r>
    </w:p>
    <w:p w:rsidR="009266C0" w:rsidRPr="009266C0" w:rsidRDefault="009266C0" w:rsidP="009266C0">
      <w:pPr>
        <w:pStyle w:val="texto"/>
        <w:rPr>
          <w:szCs w:val="24"/>
        </w:rPr>
      </w:pPr>
      <w:r w:rsidRPr="009266C0">
        <w:rPr>
          <w:szCs w:val="24"/>
        </w:rPr>
        <w:t>Hizpide dituzuen hiru postuak berrikusi ondoren, gure iritzia da haietako batek bak</w:t>
      </w:r>
      <w:r w:rsidRPr="009266C0">
        <w:rPr>
          <w:szCs w:val="24"/>
        </w:rPr>
        <w:t>a</w:t>
      </w:r>
      <w:r w:rsidRPr="009266C0">
        <w:rPr>
          <w:szCs w:val="24"/>
        </w:rPr>
        <w:t>rrik, 6.18ak, ez duela betetzen 6/2018 Foru Legeak ezarritakoa. Beste biek, baina, beteko lituzkete, bai, lan-eskaintza publikoan sartuak izateaz aipatu arauak exigitzen dituen bet</w:t>
      </w:r>
      <w:r w:rsidRPr="009266C0">
        <w:rPr>
          <w:szCs w:val="24"/>
        </w:rPr>
        <w:t>e</w:t>
      </w:r>
      <w:r w:rsidRPr="009266C0">
        <w:rPr>
          <w:szCs w:val="24"/>
        </w:rPr>
        <w:t>kizunak.</w:t>
      </w:r>
    </w:p>
    <w:p w:rsidR="009266C0" w:rsidRPr="009266C0" w:rsidRDefault="009266C0" w:rsidP="009266C0">
      <w:pPr>
        <w:pStyle w:val="texto"/>
        <w:rPr>
          <w:szCs w:val="24"/>
        </w:rPr>
      </w:pPr>
      <w:r w:rsidRPr="009266C0">
        <w:rPr>
          <w:szCs w:val="24"/>
        </w:rPr>
        <w:t>5.11 postua lorezaintzako ofizial baten lanpostua da, plantillan sortua barne-sustapenerako baino ez (postua betetzeko prozeduraz plantillak "R" hizkia agertzen du, gaztelaniazko "restringida" adierazteko); hortaz, zilegi da deialdian sartzea 6/2018 Legea beterik, baina barne-sustapeneko postu-betetzeari buruzko atalean, murriztapenik gabe, azaroaren 26ko 938/2018 alkatetza-ebazpenak adierazi zuen bezala (240. NAO, 2018ko abenduaren 14koa). Ebazpen hori bidali egin zitzaizuen. Postu horren arazoa da 2018ko plantillan ez zela betetze murriztuaren berri ematen, oker baten ondorioz, zeina 2019ko plantilla argitaratu zenean zuzendu baitzen (112. NAO, 2019ko ekainaren 11koa).</w:t>
      </w:r>
    </w:p>
    <w:p w:rsidR="009266C0" w:rsidRPr="009266C0" w:rsidRDefault="009266C0" w:rsidP="009266C0">
      <w:pPr>
        <w:pStyle w:val="texto"/>
        <w:rPr>
          <w:szCs w:val="24"/>
        </w:rPr>
      </w:pPr>
      <w:r w:rsidRPr="009266C0">
        <w:rPr>
          <w:szCs w:val="24"/>
        </w:rPr>
        <w:t>6.23 zenbakidun postuari dagokionez, D mailako famili langile baten postua da, eta 2018ko lan eskaintza publikoan sartuta dago betekizun berberak dituzten beste bi post</w:t>
      </w:r>
      <w:r w:rsidRPr="009266C0">
        <w:rPr>
          <w:szCs w:val="24"/>
        </w:rPr>
        <w:t>u</w:t>
      </w:r>
      <w:r w:rsidRPr="009266C0">
        <w:rPr>
          <w:szCs w:val="24"/>
        </w:rPr>
        <w:t>rekin batera, 6.21 eta 6.22 zenbakidunak. Azken bi horiei buruz zuen txostenak ez du ezer esaten. Hiru postuak berritik sortuak dira; halere, D mailako hiru postu dira, plantillan dauden famili langilearen C mailako hiru postu ordezteko sortuak. Izan ere, famili lang</w:t>
      </w:r>
      <w:r w:rsidRPr="009266C0">
        <w:rPr>
          <w:szCs w:val="24"/>
        </w:rPr>
        <w:t>i</w:t>
      </w:r>
      <w:r w:rsidRPr="009266C0">
        <w:rPr>
          <w:szCs w:val="24"/>
        </w:rPr>
        <w:t>learen postu batek D maila izan behar duela jotzen da, eta ez C maila. Horrela, C mailako postuak iraungi eginen dira D mailakoak betetzen direnean, eta postu guztiek lan bera dute xede; hortaz, maila-aldaketa bat baizik ez da.</w:t>
      </w:r>
    </w:p>
    <w:p w:rsidR="009266C0" w:rsidRPr="009266C0" w:rsidRDefault="009266C0" w:rsidP="009266C0">
      <w:pPr>
        <w:pStyle w:val="texto"/>
        <w:rPr>
          <w:b/>
          <w:szCs w:val="24"/>
        </w:rPr>
      </w:pPr>
      <w:r w:rsidRPr="009266C0">
        <w:rPr>
          <w:b/>
          <w:szCs w:val="24"/>
        </w:rPr>
        <w:t>Vl.5.5. Inbertsioak:</w:t>
      </w:r>
    </w:p>
    <w:p w:rsidR="009266C0" w:rsidRPr="009266C0" w:rsidRDefault="009266C0" w:rsidP="009266C0">
      <w:pPr>
        <w:pStyle w:val="texto"/>
        <w:rPr>
          <w:szCs w:val="24"/>
        </w:rPr>
      </w:pPr>
      <w:r w:rsidRPr="009266C0">
        <w:rPr>
          <w:szCs w:val="24"/>
        </w:rPr>
        <w:t>Haur-jokoetarako hornidura-kontratuaren esleipen-hartzaileak jarritako behin betiko bermea kontratuko pleguan ezarritakoa baino baxuagoa izateari dagokionez, alkatetzaren ebazpen baten bidez (RESALCAL/2020/277, 2020ko martxoaren 18koa) eskatu egin da jarri gabeko fidantza-partea.</w:t>
      </w:r>
    </w:p>
    <w:p w:rsidR="009266C0" w:rsidRPr="009266C0" w:rsidRDefault="009266C0" w:rsidP="009266C0">
      <w:pPr>
        <w:pStyle w:val="texto"/>
        <w:rPr>
          <w:b/>
          <w:szCs w:val="24"/>
        </w:rPr>
      </w:pPr>
      <w:r w:rsidRPr="009266C0">
        <w:rPr>
          <w:b/>
          <w:szCs w:val="24"/>
        </w:rPr>
        <w:t>Vl.5.9. Ondare bidezko diru-sarrerak.</w:t>
      </w:r>
    </w:p>
    <w:p w:rsidR="009266C0" w:rsidRPr="009266C0" w:rsidRDefault="009266C0" w:rsidP="009266C0">
      <w:pPr>
        <w:pStyle w:val="texto"/>
        <w:rPr>
          <w:szCs w:val="24"/>
        </w:rPr>
      </w:pPr>
      <w:r w:rsidRPr="009266C0">
        <w:rPr>
          <w:szCs w:val="24"/>
        </w:rPr>
        <w:t>Espedientea aztertu ondoren, Udalak egiaztatu du aipaturiko bost garaje-tokiak horien jabe zen Vinsak besterendu zituela 2002an, eta erkidegoaren gastuen helbideratzea eg</w:t>
      </w:r>
      <w:r w:rsidRPr="009266C0">
        <w:rPr>
          <w:szCs w:val="24"/>
        </w:rPr>
        <w:t>i</w:t>
      </w:r>
      <w:r w:rsidRPr="009266C0">
        <w:rPr>
          <w:szCs w:val="24"/>
        </w:rPr>
        <w:t>teke dagoela. Detektaturiko gorabehera hori garaje-erkidegoa kudeatzen duen finka-administratzaileari jakinarazi zaio, egin beharreko aldaketak egin ditzan jabeen gastu-helbideratzean.</w:t>
      </w:r>
    </w:p>
    <w:p w:rsidR="009266C0" w:rsidRPr="009266C0" w:rsidRDefault="009266C0" w:rsidP="009266C0">
      <w:pPr>
        <w:pStyle w:val="texto"/>
        <w:rPr>
          <w:szCs w:val="24"/>
        </w:rPr>
      </w:pPr>
      <w:r w:rsidRPr="009266C0">
        <w:rPr>
          <w:szCs w:val="24"/>
        </w:rPr>
        <w:t>Burlatan, 2020ko martxoaren 23an</w:t>
      </w:r>
    </w:p>
    <w:p w:rsidR="00C26729" w:rsidRDefault="009266C0" w:rsidP="009266C0">
      <w:pPr>
        <w:spacing w:after="0"/>
        <w:ind w:firstLine="0"/>
        <w:jc w:val="left"/>
        <w:rPr>
          <w:rFonts w:cs="Arial"/>
        </w:rPr>
      </w:pPr>
      <w:r w:rsidRPr="009266C0">
        <w:rPr>
          <w:sz w:val="24"/>
          <w:szCs w:val="24"/>
        </w:rPr>
        <w:t>Burlatako Udaleko alkatea Ana María Góngora Urzaiz</w:t>
      </w:r>
      <w:r w:rsidR="00C26729">
        <w:br w:type="page"/>
      </w:r>
    </w:p>
    <w:p w:rsidR="00C26729" w:rsidRPr="00B84D43" w:rsidRDefault="00C26729" w:rsidP="00B84D43">
      <w:pPr>
        <w:pStyle w:val="atitulo1"/>
        <w:spacing w:after="180"/>
      </w:pPr>
      <w:bookmarkStart w:id="128" w:name="_Toc40971362"/>
      <w:r>
        <w:t>Behin-behineko txostenari aurkeztutako alegazioei emandako erantzuna</w:t>
      </w:r>
      <w:bookmarkEnd w:id="128"/>
    </w:p>
    <w:p w:rsidR="00C26729" w:rsidRDefault="00C26729" w:rsidP="00145D5F">
      <w:pPr>
        <w:spacing w:after="0"/>
        <w:ind w:firstLine="0"/>
        <w:jc w:val="left"/>
      </w:pPr>
    </w:p>
    <w:p w:rsidR="00C26729" w:rsidRPr="00361CB6" w:rsidRDefault="00C26729" w:rsidP="00361CB6">
      <w:pPr>
        <w:spacing w:after="0"/>
        <w:ind w:firstLine="284"/>
        <w:rPr>
          <w:spacing w:val="6"/>
          <w:sz w:val="26"/>
          <w:szCs w:val="24"/>
        </w:rPr>
      </w:pPr>
      <w:r>
        <w:rPr>
          <w:sz w:val="26"/>
          <w:szCs w:val="24"/>
        </w:rPr>
        <w:t>Burlatako Udaleko alkateak aurkeztutako alegazioak aztertuta, txostenean erantsi d</w:t>
      </w:r>
      <w:r>
        <w:rPr>
          <w:sz w:val="26"/>
          <w:szCs w:val="24"/>
        </w:rPr>
        <w:t>i</w:t>
      </w:r>
      <w:r>
        <w:rPr>
          <w:sz w:val="26"/>
          <w:szCs w:val="24"/>
        </w:rPr>
        <w:t>tugu, eta, uste baitugu ez diotela txostenaren muinari eragiten, behin-behineko txostena behin betikotzat jo dugu.</w:t>
      </w:r>
    </w:p>
    <w:p w:rsidR="00C26729" w:rsidRDefault="00C26729" w:rsidP="00361CB6">
      <w:pPr>
        <w:spacing w:after="0"/>
        <w:ind w:firstLine="720"/>
        <w:jc w:val="left"/>
      </w:pPr>
    </w:p>
    <w:p w:rsidR="00C26729" w:rsidRPr="00896E55" w:rsidRDefault="00C26729" w:rsidP="00361CB6">
      <w:pPr>
        <w:tabs>
          <w:tab w:val="center" w:pos="540"/>
          <w:tab w:val="center" w:pos="3969"/>
          <w:tab w:val="center" w:pos="5103"/>
          <w:tab w:val="center" w:pos="6237"/>
          <w:tab w:val="center" w:pos="7371"/>
        </w:tabs>
        <w:spacing w:before="200" w:after="200"/>
        <w:ind w:firstLine="0"/>
        <w:jc w:val="center"/>
        <w:rPr>
          <w:spacing w:val="6"/>
          <w:sz w:val="26"/>
          <w:szCs w:val="24"/>
        </w:rPr>
      </w:pPr>
      <w:r>
        <w:rPr>
          <w:sz w:val="26"/>
          <w:szCs w:val="24"/>
        </w:rPr>
        <w:t>Iruñean, 2020ko apirilaren 15ean</w:t>
      </w:r>
    </w:p>
    <w:p w:rsidR="00C26729" w:rsidRDefault="00C26729" w:rsidP="00361CB6">
      <w:pPr>
        <w:pStyle w:val="texto"/>
        <w:tabs>
          <w:tab w:val="clear" w:pos="2835"/>
          <w:tab w:val="clear" w:pos="3969"/>
          <w:tab w:val="clear" w:pos="5103"/>
          <w:tab w:val="clear" w:pos="6237"/>
          <w:tab w:val="clear" w:pos="7371"/>
        </w:tabs>
        <w:spacing w:after="80"/>
        <w:ind w:firstLine="0"/>
        <w:jc w:val="center"/>
        <w:rPr>
          <w:rFonts w:cs="Arial"/>
          <w:color w:val="000000"/>
        </w:rPr>
      </w:pPr>
      <w:r>
        <w:rPr>
          <w:color w:val="000000"/>
        </w:rPr>
        <w:t>Lehendakaria,</w:t>
      </w:r>
    </w:p>
    <w:p w:rsidR="00C26729" w:rsidRPr="00E73BF2" w:rsidRDefault="00C26729" w:rsidP="00361CB6">
      <w:pPr>
        <w:pStyle w:val="texto"/>
        <w:tabs>
          <w:tab w:val="clear" w:pos="2835"/>
          <w:tab w:val="clear" w:pos="3969"/>
          <w:tab w:val="clear" w:pos="5103"/>
          <w:tab w:val="clear" w:pos="6237"/>
          <w:tab w:val="clear" w:pos="7371"/>
        </w:tabs>
        <w:spacing w:after="80"/>
        <w:ind w:firstLine="0"/>
        <w:jc w:val="center"/>
        <w:rPr>
          <w:rFonts w:cs="Arial"/>
          <w:i/>
        </w:rPr>
      </w:pPr>
      <w:r>
        <w:rPr>
          <w:color w:val="000000"/>
        </w:rPr>
        <w:t xml:space="preserve">Asunción Olaechea Estanga </w:t>
      </w:r>
    </w:p>
    <w:p w:rsidR="00C26729" w:rsidRDefault="00C26729" w:rsidP="00361CB6">
      <w:pPr>
        <w:spacing w:after="0"/>
        <w:ind w:firstLine="0"/>
        <w:jc w:val="left"/>
        <w:rPr>
          <w:rFonts w:cs="Arial"/>
        </w:rPr>
      </w:pPr>
    </w:p>
    <w:p w:rsidR="00C26729" w:rsidRDefault="00C26729" w:rsidP="00361CB6">
      <w:pPr>
        <w:spacing w:after="0"/>
        <w:ind w:firstLine="0"/>
        <w:jc w:val="left"/>
        <w:rPr>
          <w:rFonts w:cs="Arial"/>
        </w:rPr>
      </w:pPr>
    </w:p>
    <w:p w:rsidR="00C26729" w:rsidRPr="0097759C" w:rsidRDefault="00C26729" w:rsidP="00361CB6">
      <w:pPr>
        <w:spacing w:after="0"/>
        <w:ind w:firstLine="720"/>
        <w:jc w:val="left"/>
        <w:rPr>
          <w:rFonts w:cs="Arial"/>
        </w:rPr>
      </w:pPr>
      <w:bookmarkStart w:id="129" w:name="_GoBack"/>
      <w:bookmarkEnd w:id="129"/>
    </w:p>
    <w:sectPr w:rsidR="00C26729" w:rsidRPr="0097759C" w:rsidSect="00C20CF1">
      <w:headerReference w:type="even" r:id="rId15"/>
      <w:footerReference w:type="default" r:id="rId16"/>
      <w:pgSz w:w="11907" w:h="16840" w:code="9"/>
      <w:pgMar w:top="2002" w:right="1134"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A5A" w:rsidRDefault="008D3A5A">
      <w:r>
        <w:separator/>
      </w:r>
    </w:p>
    <w:p w:rsidR="008D3A5A" w:rsidRDefault="008D3A5A"/>
    <w:p w:rsidR="008D3A5A" w:rsidRDefault="008D3A5A"/>
    <w:p w:rsidR="008D3A5A" w:rsidRDefault="008D3A5A"/>
  </w:endnote>
  <w:endnote w:type="continuationSeparator" w:id="0">
    <w:p w:rsidR="008D3A5A" w:rsidRDefault="008D3A5A">
      <w:r>
        <w:continuationSeparator/>
      </w:r>
    </w:p>
    <w:p w:rsidR="008D3A5A" w:rsidRDefault="008D3A5A"/>
    <w:p w:rsidR="008D3A5A" w:rsidRDefault="008D3A5A"/>
    <w:p w:rsidR="008D3A5A" w:rsidRDefault="008D3A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Omeg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Sans">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jan">
    <w:panose1 w:val="00000000000000000000"/>
    <w:charset w:val="00"/>
    <w:family w:val="moder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729" w:rsidRDefault="00C26729" w:rsidP="008E3FFE">
    <w:pPr>
      <w:pStyle w:val="Piedepgina"/>
      <w:framePr w:wrap="around" w:vAnchor="text" w:hAnchor="margin" w:xAlign="right" w:y="1"/>
      <w:rPr>
        <w:rStyle w:val="Nmerodepgina"/>
        <w:sz w:val="24"/>
      </w:rPr>
    </w:pPr>
    <w:r>
      <w:rPr>
        <w:rStyle w:val="Nmerodepgina"/>
        <w:sz w:val="24"/>
      </w:rPr>
      <w:fldChar w:fldCharType="begin"/>
    </w:r>
    <w:r>
      <w:rPr>
        <w:rStyle w:val="Nmerodepgina"/>
        <w:sz w:val="24"/>
      </w:rPr>
      <w:instrText xml:space="preserve">PAGE  </w:instrText>
    </w:r>
    <w:r>
      <w:rPr>
        <w:rStyle w:val="Nmerodepgina"/>
        <w:sz w:val="24"/>
      </w:rPr>
      <w:fldChar w:fldCharType="separate"/>
    </w:r>
    <w:r w:rsidR="00AB781F">
      <w:rPr>
        <w:rStyle w:val="Nmerodepgina"/>
        <w:noProof/>
        <w:sz w:val="24"/>
      </w:rPr>
      <w:t>48</w:t>
    </w:r>
    <w:r>
      <w:rPr>
        <w:rStyle w:val="Nmerodepgina"/>
        <w:sz w:val="24"/>
      </w:rPr>
      <w:fldChar w:fldCharType="end"/>
    </w:r>
  </w:p>
  <w:p w:rsidR="00C26729" w:rsidRDefault="00C26729"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729" w:rsidRPr="00F03814" w:rsidRDefault="00847F5E"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extent cx="201930" cy="372110"/>
          <wp:effectExtent l="0" t="0" r="7620" b="8890"/>
          <wp:docPr id="2"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 cy="372110"/>
                  </a:xfrm>
                  <a:prstGeom prst="rect">
                    <a:avLst/>
                  </a:prstGeom>
                  <a:noFill/>
                  <a:ln>
                    <a:noFill/>
                  </a:ln>
                </pic:spPr>
              </pic:pic>
            </a:graphicData>
          </a:graphic>
        </wp:inline>
      </w:drawing>
    </w:r>
  </w:p>
  <w:p w:rsidR="00C26729" w:rsidRPr="00F74E38" w:rsidRDefault="00C26729" w:rsidP="00F03814">
    <w:pPr>
      <w:pStyle w:val="Piedepgina"/>
      <w:tabs>
        <w:tab w:val="clear" w:pos="4252"/>
        <w:tab w:val="clear" w:pos="8504"/>
        <w:tab w:val="center" w:pos="4560"/>
      </w:tabs>
      <w:ind w:right="360"/>
      <w:jc w:val="left"/>
      <w:rPr>
        <w:rStyle w:val="Nmerodepgina"/>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729" w:rsidRDefault="00C26729"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729" w:rsidRDefault="00847F5E"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Style w:val="Nmerodepgina"/>
        <w:sz w:val="24"/>
        <w:szCs w:val="24"/>
      </w:rPr>
    </w:pPr>
    <w:r>
      <w:rPr>
        <w:rFonts w:ascii="GillSans" w:hAnsi="GillSans"/>
        <w:noProof/>
        <w:lang w:val="es-ES" w:eastAsia="es-ES"/>
      </w:rPr>
      <w:drawing>
        <wp:inline distT="0" distB="0" distL="0" distR="0">
          <wp:extent cx="201930" cy="372110"/>
          <wp:effectExtent l="0" t="0" r="7620" b="8890"/>
          <wp:docPr id="4" name="Imagen 1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 cy="372110"/>
                  </a:xfrm>
                  <a:prstGeom prst="rect">
                    <a:avLst/>
                  </a:prstGeom>
                  <a:noFill/>
                  <a:ln>
                    <a:noFill/>
                  </a:ln>
                </pic:spPr>
              </pic:pic>
            </a:graphicData>
          </a:graphic>
        </wp:inline>
      </w:drawing>
    </w:r>
    <w:r>
      <w:rPr>
        <w:rFonts w:ascii="GillSans" w:hAnsi="GillSans"/>
      </w:rPr>
      <w:tab/>
    </w:r>
    <w:r>
      <w:rPr>
        <w:rStyle w:val="Nmerodepgina"/>
        <w:sz w:val="24"/>
        <w:szCs w:val="24"/>
      </w:rPr>
      <w:t xml:space="preserve">- </w:t>
    </w:r>
    <w:r w:rsidR="00C26729" w:rsidRPr="001D4F09">
      <w:rPr>
        <w:rStyle w:val="Nmerodepgina"/>
        <w:sz w:val="24"/>
        <w:szCs w:val="24"/>
      </w:rPr>
      <w:fldChar w:fldCharType="begin"/>
    </w:r>
    <w:r w:rsidR="00C26729" w:rsidRPr="001D4F09">
      <w:rPr>
        <w:rStyle w:val="Nmerodepgina"/>
        <w:sz w:val="24"/>
        <w:szCs w:val="24"/>
      </w:rPr>
      <w:instrText xml:space="preserve"> PAGE </w:instrText>
    </w:r>
    <w:r w:rsidR="00C26729" w:rsidRPr="001D4F09">
      <w:rPr>
        <w:rStyle w:val="Nmerodepgina"/>
        <w:sz w:val="24"/>
        <w:szCs w:val="24"/>
      </w:rPr>
      <w:fldChar w:fldCharType="separate"/>
    </w:r>
    <w:r w:rsidR="009266C0">
      <w:rPr>
        <w:rStyle w:val="Nmerodepgina"/>
        <w:noProof/>
        <w:sz w:val="24"/>
        <w:szCs w:val="24"/>
      </w:rPr>
      <w:t>4</w:t>
    </w:r>
    <w:r w:rsidR="00C26729" w:rsidRPr="001D4F09">
      <w:rPr>
        <w:rStyle w:val="Nmerodepgina"/>
        <w:sz w:val="24"/>
        <w:szCs w:val="24"/>
      </w:rPr>
      <w:fldChar w:fldCharType="end"/>
    </w:r>
    <w:r>
      <w:rPr>
        <w:rStyle w:val="Nmerodepgina"/>
        <w:sz w:val="24"/>
        <w:szCs w:val="24"/>
      </w:rPr>
      <w:t xml:space="preserve"> –</w:t>
    </w:r>
  </w:p>
  <w:p w:rsidR="00C26729" w:rsidRPr="00F03814" w:rsidRDefault="00C26729"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729" w:rsidRDefault="00847F5E"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GillSans" w:hAnsi="GillSans"/>
      </w:rPr>
    </w:pPr>
    <w:r>
      <w:rPr>
        <w:noProof/>
        <w:lang w:val="es-ES" w:eastAsia="es-ES"/>
      </w:rPr>
      <w:drawing>
        <wp:anchor distT="0" distB="0" distL="114300" distR="114300" simplePos="0" relativeHeight="251662336" behindDoc="0" locked="0" layoutInCell="1" allowOverlap="1">
          <wp:simplePos x="0" y="0"/>
          <wp:positionH relativeFrom="column">
            <wp:posOffset>-347345</wp:posOffset>
          </wp:positionH>
          <wp:positionV relativeFrom="paragraph">
            <wp:posOffset>49530</wp:posOffset>
          </wp:positionV>
          <wp:extent cx="219075" cy="371475"/>
          <wp:effectExtent l="0" t="0" r="9525" b="9525"/>
          <wp:wrapSquare wrapText="bothSides"/>
          <wp:docPr id="5" name="Imagen 9"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pic:spPr>
              </pic:pic>
            </a:graphicData>
          </a:graphic>
          <wp14:sizeRelH relativeFrom="page">
            <wp14:pctWidth>0</wp14:pctWidth>
          </wp14:sizeRelH>
          <wp14:sizeRelV relativeFrom="page">
            <wp14:pctHeight>0</wp14:pctHeight>
          </wp14:sizeRelV>
        </wp:anchor>
      </w:drawing>
    </w:r>
  </w:p>
  <w:p w:rsidR="00C26729" w:rsidRDefault="00C26729" w:rsidP="00EA5BC7">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Style w:val="Nmerodepgina"/>
        <w:sz w:val="24"/>
        <w:szCs w:val="24"/>
      </w:rPr>
    </w:pPr>
    <w:r>
      <w:rPr>
        <w:rStyle w:val="Nmerodepgina"/>
        <w:sz w:val="24"/>
        <w:szCs w:val="24"/>
      </w:rPr>
      <w:t xml:space="preserve">- </w:t>
    </w:r>
    <w:r w:rsidRPr="001D4F09">
      <w:rPr>
        <w:rStyle w:val="Nmerodepgina"/>
        <w:sz w:val="24"/>
        <w:szCs w:val="24"/>
      </w:rPr>
      <w:fldChar w:fldCharType="begin"/>
    </w:r>
    <w:r w:rsidRPr="001D4F09">
      <w:rPr>
        <w:rStyle w:val="Nmerodepgina"/>
        <w:sz w:val="24"/>
        <w:szCs w:val="24"/>
      </w:rPr>
      <w:instrText xml:space="preserve"> PAGE </w:instrText>
    </w:r>
    <w:r w:rsidRPr="001D4F09">
      <w:rPr>
        <w:rStyle w:val="Nmerodepgina"/>
        <w:sz w:val="24"/>
        <w:szCs w:val="24"/>
      </w:rPr>
      <w:fldChar w:fldCharType="separate"/>
    </w:r>
    <w:r w:rsidR="009266C0">
      <w:rPr>
        <w:rStyle w:val="Nmerodepgina"/>
        <w:noProof/>
        <w:sz w:val="24"/>
        <w:szCs w:val="24"/>
      </w:rPr>
      <w:t>48</w:t>
    </w:r>
    <w:r w:rsidRPr="001D4F09">
      <w:rPr>
        <w:rStyle w:val="Nmerodepgina"/>
        <w:sz w:val="24"/>
        <w:szCs w:val="24"/>
      </w:rPr>
      <w:fldChar w:fldCharType="end"/>
    </w:r>
    <w:r>
      <w:rPr>
        <w:rStyle w:val="Nmerodepgina"/>
        <w:sz w:val="24"/>
        <w:szCs w:val="24"/>
      </w:rPr>
      <w:t xml:space="preserve"> –</w:t>
    </w:r>
  </w:p>
  <w:p w:rsidR="00C26729" w:rsidRDefault="00C26729" w:rsidP="00EA5BC7">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Style w:val="Nmerodepgina"/>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A5A" w:rsidRDefault="008D3A5A" w:rsidP="00CD32D4">
      <w:pPr>
        <w:ind w:firstLine="0"/>
      </w:pPr>
      <w:r>
        <w:separator/>
      </w:r>
    </w:p>
  </w:footnote>
  <w:footnote w:type="continuationSeparator" w:id="0">
    <w:p w:rsidR="008D3A5A" w:rsidRDefault="008D3A5A">
      <w:r>
        <w:continuationSeparator/>
      </w:r>
    </w:p>
    <w:p w:rsidR="008D3A5A" w:rsidRDefault="008D3A5A"/>
    <w:p w:rsidR="008D3A5A" w:rsidRDefault="008D3A5A"/>
    <w:p w:rsidR="008D3A5A" w:rsidRDefault="008D3A5A"/>
  </w:footnote>
  <w:footnote w:id="1">
    <w:p w:rsidR="00C26729" w:rsidRDefault="00C26729" w:rsidP="000B083D">
      <w:pPr>
        <w:pStyle w:val="Textonotapie"/>
        <w:ind w:firstLine="0"/>
      </w:pPr>
      <w:r>
        <w:rPr>
          <w:rStyle w:val="Refdenotaalpie"/>
        </w:rPr>
        <w:footnoteRef/>
      </w:r>
      <w:r>
        <w:t xml:space="preserve"> Ente bat merkatukoa dela ulertzen da haren produkzioa ekonomikoki esanguratsuak diren preziotan saltzen bada eta salmentek gutxienez ere produkzio-kostuen ehuneko 50 estaltzen badute.</w:t>
      </w:r>
    </w:p>
  </w:footnote>
  <w:footnote w:id="2">
    <w:p w:rsidR="00C26729" w:rsidRDefault="00C26729" w:rsidP="00F76BC7">
      <w:pPr>
        <w:pStyle w:val="Textonotapie"/>
        <w:ind w:firstLine="0"/>
      </w:pPr>
      <w:r>
        <w:rPr>
          <w:rStyle w:val="Refdenotaalpie"/>
        </w:rPr>
        <w:footnoteRef/>
      </w:r>
      <w:r>
        <w:t xml:space="preserve"> 2018rako Estatuko Aurrekontu Orokorrei buruzko uztailaren 3ko 6/2018 Legearen 19. artikulua. </w:t>
      </w:r>
    </w:p>
  </w:footnote>
  <w:footnote w:id="3">
    <w:p w:rsidR="00C26729" w:rsidRDefault="00C26729" w:rsidP="007563E1">
      <w:pPr>
        <w:pStyle w:val="Textonotapie"/>
        <w:spacing w:after="0"/>
        <w:ind w:firstLine="0"/>
      </w:pPr>
      <w:r>
        <w:rPr>
          <w:rStyle w:val="Refdenotaalpie"/>
        </w:rPr>
        <w:footnoteRef/>
      </w:r>
      <w:r>
        <w:t xml:space="preserve"> </w:t>
      </w:r>
      <w:r>
        <w:rPr>
          <w:bCs/>
          <w:color w:val="333333"/>
          <w:sz w:val="19"/>
          <w:szCs w:val="19"/>
          <w:shd w:val="clear" w:color="auto" w:fill="FFFFFF"/>
        </w:rPr>
        <w:t>2019. urterako Nafarroako Aurrekontu Orokorrei buruzko abenduaren 24ko 27/2018 Foru Legearen azken xedapenet</w:t>
      </w:r>
      <w:r>
        <w:rPr>
          <w:bCs/>
          <w:color w:val="333333"/>
          <w:sz w:val="19"/>
          <w:szCs w:val="19"/>
          <w:shd w:val="clear" w:color="auto" w:fill="FFFFFF"/>
        </w:rPr>
        <w:t>a</w:t>
      </w:r>
      <w:r>
        <w:rPr>
          <w:bCs/>
          <w:color w:val="333333"/>
          <w:sz w:val="19"/>
          <w:szCs w:val="19"/>
          <w:shd w:val="clear" w:color="auto" w:fill="FFFFFF"/>
        </w:rPr>
        <w:t>tik zazpigarrena.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729" w:rsidRPr="009E07FB" w:rsidRDefault="00847F5E" w:rsidP="009463AD">
    <w:pPr>
      <w:pStyle w:val="Encabezado"/>
      <w:pBdr>
        <w:bottom w:val="single" w:sz="4" w:space="1" w:color="auto"/>
      </w:pBdr>
      <w:spacing w:after="40"/>
      <w:ind w:firstLine="0"/>
      <w:jc w:val="left"/>
      <w:rPr>
        <w:sz w:val="13"/>
        <w:szCs w:val="13"/>
      </w:rPr>
    </w:pPr>
    <w:r>
      <w:rPr>
        <w:b/>
        <w:noProof/>
        <w:lang w:val="es-ES" w:eastAsia="es-ES"/>
      </w:rPr>
      <w:drawing>
        <wp:inline distT="0" distB="0" distL="0" distR="0">
          <wp:extent cx="775970" cy="765810"/>
          <wp:effectExtent l="0" t="0" r="5080" b="0"/>
          <wp:docPr id="1"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970" cy="765810"/>
                  </a:xfrm>
                  <a:prstGeom prst="rect">
                    <a:avLst/>
                  </a:prstGeom>
                  <a:noFill/>
                  <a:ln>
                    <a:noFill/>
                  </a:ln>
                </pic:spPr>
              </pic:pic>
            </a:graphicData>
          </a:graphic>
        </wp:inline>
      </w:drawing>
    </w:r>
    <w:r>
      <w:rPr>
        <w:sz w:val="13"/>
        <w:szCs w:val="13"/>
      </w:rPr>
      <w:t xml:space="preserve">                     Burlatako Udalari buruzko FISKALIZAZIO-TXOSTENA,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729" w:rsidRDefault="00847F5E" w:rsidP="006A2D41">
    <w:pPr>
      <w:pStyle w:val="Encabezado"/>
      <w:ind w:firstLine="0"/>
      <w:jc w:val="left"/>
    </w:pPr>
    <w:r>
      <w:rPr>
        <w:noProof/>
        <w:lang w:val="es-ES" w:eastAsia="es-ES"/>
      </w:rPr>
      <w:drawing>
        <wp:inline distT="0" distB="0" distL="0" distR="0">
          <wp:extent cx="775970" cy="765810"/>
          <wp:effectExtent l="0" t="0" r="5080" b="0"/>
          <wp:docPr id="3"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970" cy="76581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729" w:rsidRDefault="00C26729"/>
  <w:p w:rsidR="00C26729" w:rsidRDefault="00C26729"/>
  <w:p w:rsidR="00C26729" w:rsidRDefault="00C2672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729" w:rsidRDefault="00C26729"/>
  <w:p w:rsidR="00C26729" w:rsidRDefault="00C26729"/>
  <w:p w:rsidR="00C26729" w:rsidRDefault="00C267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38FC"/>
    <w:multiLevelType w:val="hybridMultilevel"/>
    <w:tmpl w:val="E0B2B7F6"/>
    <w:lvl w:ilvl="0" w:tplc="FC503ACE">
      <w:start w:val="1"/>
      <w:numFmt w:val="lowerLetter"/>
      <w:lvlText w:val="%1)"/>
      <w:lvlJc w:val="left"/>
      <w:pPr>
        <w:ind w:left="914" w:hanging="630"/>
      </w:pPr>
      <w:rPr>
        <w:rFonts w:ascii="Times New Roman" w:eastAsia="Times New Roman" w:hAnsi="Times New Roman" w:cs="Times New Roman"/>
      </w:rPr>
    </w:lvl>
    <w:lvl w:ilvl="1" w:tplc="0C0A0019" w:tentative="1">
      <w:start w:val="1"/>
      <w:numFmt w:val="lowerLetter"/>
      <w:lvlText w:val="%2."/>
      <w:lvlJc w:val="left"/>
      <w:pPr>
        <w:ind w:left="1364" w:hanging="360"/>
      </w:pPr>
      <w:rPr>
        <w:rFonts w:cs="Times New Roman"/>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abstractNum w:abstractNumId="1">
    <w:nsid w:val="1251564C"/>
    <w:multiLevelType w:val="hybridMultilevel"/>
    <w:tmpl w:val="F60E376C"/>
    <w:lvl w:ilvl="0" w:tplc="0C0A0017">
      <w:start w:val="1"/>
      <w:numFmt w:val="lowerLetter"/>
      <w:lvlText w:val="%1)"/>
      <w:lvlJc w:val="left"/>
      <w:pPr>
        <w:ind w:left="786" w:hanging="360"/>
      </w:pPr>
      <w:rPr>
        <w:rFonts w:cs="Times New Roman" w:hint="default"/>
      </w:rPr>
    </w:lvl>
    <w:lvl w:ilvl="1" w:tplc="0C0A0019" w:tentative="1">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2">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3">
    <w:nsid w:val="16D04D99"/>
    <w:multiLevelType w:val="hybridMultilevel"/>
    <w:tmpl w:val="BC5EECF4"/>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18D023C6"/>
    <w:multiLevelType w:val="hybridMultilevel"/>
    <w:tmpl w:val="5D1EB08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nsid w:val="2BD77FB8"/>
    <w:multiLevelType w:val="hybridMultilevel"/>
    <w:tmpl w:val="4D66D5AE"/>
    <w:lvl w:ilvl="0" w:tplc="60E239F2">
      <w:start w:val="1"/>
      <w:numFmt w:val="lowerLetter"/>
      <w:lvlText w:val="%1)"/>
      <w:lvlJc w:val="left"/>
      <w:pPr>
        <w:ind w:left="649" w:hanging="360"/>
      </w:pPr>
      <w:rPr>
        <w:rFonts w:cs="Times New Roman" w:hint="default"/>
        <w:sz w:val="25"/>
      </w:rPr>
    </w:lvl>
    <w:lvl w:ilvl="1" w:tplc="0C0A0019" w:tentative="1">
      <w:start w:val="1"/>
      <w:numFmt w:val="lowerLetter"/>
      <w:lvlText w:val="%2."/>
      <w:lvlJc w:val="left"/>
      <w:pPr>
        <w:ind w:left="1369" w:hanging="360"/>
      </w:pPr>
      <w:rPr>
        <w:rFonts w:cs="Times New Roman"/>
      </w:rPr>
    </w:lvl>
    <w:lvl w:ilvl="2" w:tplc="0C0A001B" w:tentative="1">
      <w:start w:val="1"/>
      <w:numFmt w:val="lowerRoman"/>
      <w:lvlText w:val="%3."/>
      <w:lvlJc w:val="right"/>
      <w:pPr>
        <w:ind w:left="2089" w:hanging="180"/>
      </w:pPr>
      <w:rPr>
        <w:rFonts w:cs="Times New Roman"/>
      </w:rPr>
    </w:lvl>
    <w:lvl w:ilvl="3" w:tplc="0C0A000F" w:tentative="1">
      <w:start w:val="1"/>
      <w:numFmt w:val="decimal"/>
      <w:lvlText w:val="%4."/>
      <w:lvlJc w:val="left"/>
      <w:pPr>
        <w:ind w:left="2809" w:hanging="360"/>
      </w:pPr>
      <w:rPr>
        <w:rFonts w:cs="Times New Roman"/>
      </w:rPr>
    </w:lvl>
    <w:lvl w:ilvl="4" w:tplc="0C0A0019" w:tentative="1">
      <w:start w:val="1"/>
      <w:numFmt w:val="lowerLetter"/>
      <w:lvlText w:val="%5."/>
      <w:lvlJc w:val="left"/>
      <w:pPr>
        <w:ind w:left="3529" w:hanging="360"/>
      </w:pPr>
      <w:rPr>
        <w:rFonts w:cs="Times New Roman"/>
      </w:rPr>
    </w:lvl>
    <w:lvl w:ilvl="5" w:tplc="0C0A001B" w:tentative="1">
      <w:start w:val="1"/>
      <w:numFmt w:val="lowerRoman"/>
      <w:lvlText w:val="%6."/>
      <w:lvlJc w:val="right"/>
      <w:pPr>
        <w:ind w:left="4249" w:hanging="180"/>
      </w:pPr>
      <w:rPr>
        <w:rFonts w:cs="Times New Roman"/>
      </w:rPr>
    </w:lvl>
    <w:lvl w:ilvl="6" w:tplc="0C0A000F" w:tentative="1">
      <w:start w:val="1"/>
      <w:numFmt w:val="decimal"/>
      <w:lvlText w:val="%7."/>
      <w:lvlJc w:val="left"/>
      <w:pPr>
        <w:ind w:left="4969" w:hanging="360"/>
      </w:pPr>
      <w:rPr>
        <w:rFonts w:cs="Times New Roman"/>
      </w:rPr>
    </w:lvl>
    <w:lvl w:ilvl="7" w:tplc="0C0A0019" w:tentative="1">
      <w:start w:val="1"/>
      <w:numFmt w:val="lowerLetter"/>
      <w:lvlText w:val="%8."/>
      <w:lvlJc w:val="left"/>
      <w:pPr>
        <w:ind w:left="5689" w:hanging="360"/>
      </w:pPr>
      <w:rPr>
        <w:rFonts w:cs="Times New Roman"/>
      </w:rPr>
    </w:lvl>
    <w:lvl w:ilvl="8" w:tplc="0C0A001B" w:tentative="1">
      <w:start w:val="1"/>
      <w:numFmt w:val="lowerRoman"/>
      <w:lvlText w:val="%9."/>
      <w:lvlJc w:val="right"/>
      <w:pPr>
        <w:ind w:left="6409" w:hanging="180"/>
      </w:pPr>
      <w:rPr>
        <w:rFonts w:cs="Times New Roman"/>
      </w:rPr>
    </w:lvl>
  </w:abstractNum>
  <w:abstractNum w:abstractNumId="6">
    <w:nsid w:val="3C041634"/>
    <w:multiLevelType w:val="hybridMultilevel"/>
    <w:tmpl w:val="143A50E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nsid w:val="3E7B3AC7"/>
    <w:multiLevelType w:val="hybridMultilevel"/>
    <w:tmpl w:val="529CBF5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nsid w:val="470F51C2"/>
    <w:multiLevelType w:val="hybridMultilevel"/>
    <w:tmpl w:val="DD70B178"/>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9">
    <w:nsid w:val="477C1E8D"/>
    <w:multiLevelType w:val="hybridMultilevel"/>
    <w:tmpl w:val="EFCCF2D8"/>
    <w:lvl w:ilvl="0" w:tplc="13C031CC">
      <w:start w:val="1"/>
      <w:numFmt w:val="lowerLetter"/>
      <w:lvlText w:val="%1)"/>
      <w:lvlJc w:val="left"/>
      <w:pPr>
        <w:ind w:left="899" w:hanging="615"/>
      </w:pPr>
      <w:rPr>
        <w:rFonts w:cs="Times New Roman" w:hint="default"/>
      </w:rPr>
    </w:lvl>
    <w:lvl w:ilvl="1" w:tplc="0C0A0019" w:tentative="1">
      <w:start w:val="1"/>
      <w:numFmt w:val="lowerLetter"/>
      <w:lvlText w:val="%2."/>
      <w:lvlJc w:val="left"/>
      <w:pPr>
        <w:ind w:left="1364" w:hanging="360"/>
      </w:pPr>
      <w:rPr>
        <w:rFonts w:cs="Times New Roman"/>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abstractNum w:abstractNumId="10">
    <w:nsid w:val="4CBC1D76"/>
    <w:multiLevelType w:val="hybridMultilevel"/>
    <w:tmpl w:val="4300CC9E"/>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nsid w:val="52666418"/>
    <w:multiLevelType w:val="multilevel"/>
    <w:tmpl w:val="E0B2B7F6"/>
    <w:lvl w:ilvl="0">
      <w:start w:val="1"/>
      <w:numFmt w:val="lowerLetter"/>
      <w:lvlText w:val="%1)"/>
      <w:lvlJc w:val="left"/>
      <w:pPr>
        <w:ind w:left="914" w:hanging="630"/>
      </w:pPr>
      <w:rPr>
        <w:rFonts w:ascii="Times New Roman" w:eastAsia="Times New Roman" w:hAnsi="Times New Roman"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2">
    <w:nsid w:val="5EF05CED"/>
    <w:multiLevelType w:val="singleLevel"/>
    <w:tmpl w:val="9460A90E"/>
    <w:lvl w:ilvl="0">
      <w:start w:val="46"/>
      <w:numFmt w:val="bullet"/>
      <w:lvlText w:val=""/>
      <w:lvlJc w:val="left"/>
      <w:pPr>
        <w:tabs>
          <w:tab w:val="num" w:pos="502"/>
        </w:tabs>
        <w:ind w:left="-28" w:firstLine="170"/>
      </w:pPr>
      <w:rPr>
        <w:rFonts w:ascii="Wingdings" w:hAnsi="Wingdings" w:hint="default"/>
        <w:color w:val="000000"/>
      </w:rPr>
    </w:lvl>
  </w:abstractNum>
  <w:abstractNum w:abstractNumId="13">
    <w:nsid w:val="60415AE5"/>
    <w:multiLevelType w:val="hybridMultilevel"/>
    <w:tmpl w:val="725C8F6E"/>
    <w:lvl w:ilvl="0" w:tplc="7F541C5C">
      <w:start w:val="1"/>
      <w:numFmt w:val="lowerLetter"/>
      <w:lvlText w:val="%1)"/>
      <w:lvlJc w:val="left"/>
      <w:pPr>
        <w:ind w:left="929" w:hanging="645"/>
      </w:pPr>
      <w:rPr>
        <w:rFonts w:cs="Times New Roman" w:hint="default"/>
      </w:rPr>
    </w:lvl>
    <w:lvl w:ilvl="1" w:tplc="0C0A0019" w:tentative="1">
      <w:start w:val="1"/>
      <w:numFmt w:val="lowerLetter"/>
      <w:lvlText w:val="%2."/>
      <w:lvlJc w:val="left"/>
      <w:pPr>
        <w:ind w:left="1364" w:hanging="360"/>
      </w:pPr>
      <w:rPr>
        <w:rFonts w:cs="Times New Roman"/>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abstractNum w:abstractNumId="14">
    <w:nsid w:val="644B5128"/>
    <w:multiLevelType w:val="singleLevel"/>
    <w:tmpl w:val="F50A19D2"/>
    <w:lvl w:ilvl="0">
      <w:start w:val="46"/>
      <w:numFmt w:val="bullet"/>
      <w:lvlText w:val=""/>
      <w:lvlJc w:val="left"/>
      <w:pPr>
        <w:tabs>
          <w:tab w:val="num" w:pos="502"/>
        </w:tabs>
        <w:ind w:left="-28" w:firstLine="170"/>
      </w:pPr>
      <w:rPr>
        <w:rFonts w:ascii="Wingdings" w:hAnsi="Wingdings" w:hint="default"/>
      </w:rPr>
    </w:lvl>
  </w:abstractNum>
  <w:abstractNum w:abstractNumId="15">
    <w:nsid w:val="666A32D9"/>
    <w:multiLevelType w:val="hybridMultilevel"/>
    <w:tmpl w:val="EE50F70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696D4DE3"/>
    <w:multiLevelType w:val="hybridMultilevel"/>
    <w:tmpl w:val="E794D310"/>
    <w:lvl w:ilvl="0" w:tplc="35F8FC26">
      <w:start w:val="6"/>
      <w:numFmt w:val="bullet"/>
      <w:lvlText w:val=""/>
      <w:lvlJc w:val="left"/>
      <w:pPr>
        <w:ind w:left="644" w:hanging="360"/>
      </w:pPr>
      <w:rPr>
        <w:rFonts w:ascii="Symbol" w:eastAsia="Times New Roman" w:hAnsi="Symbol" w:hint="default"/>
        <w:color w:val="auto"/>
      </w:rPr>
    </w:lvl>
    <w:lvl w:ilvl="1" w:tplc="0C0A0003" w:tentative="1">
      <w:start w:val="1"/>
      <w:numFmt w:val="bullet"/>
      <w:lvlText w:val="o"/>
      <w:lvlJc w:val="left"/>
      <w:pPr>
        <w:ind w:left="1364" w:hanging="360"/>
      </w:pPr>
      <w:rPr>
        <w:rFonts w:ascii="Courier New" w:hAnsi="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7">
    <w:nsid w:val="70CE4F26"/>
    <w:multiLevelType w:val="hybridMultilevel"/>
    <w:tmpl w:val="BC5EECF4"/>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nsid w:val="71F815FB"/>
    <w:multiLevelType w:val="hybridMultilevel"/>
    <w:tmpl w:val="236646AC"/>
    <w:lvl w:ilvl="0" w:tplc="0C0A0001">
      <w:start w:val="1"/>
      <w:numFmt w:val="bullet"/>
      <w:lvlText w:val=""/>
      <w:lvlJc w:val="left"/>
      <w:pPr>
        <w:ind w:left="644" w:hanging="360"/>
      </w:pPr>
      <w:rPr>
        <w:rFonts w:ascii="Symbol" w:hAnsi="Symbol" w:hint="default"/>
      </w:rPr>
    </w:lvl>
    <w:lvl w:ilvl="1" w:tplc="0C0A0019">
      <w:start w:val="1"/>
      <w:numFmt w:val="lowerLetter"/>
      <w:lvlText w:val="%2."/>
      <w:lvlJc w:val="left"/>
      <w:pPr>
        <w:ind w:left="1364" w:hanging="360"/>
      </w:pPr>
      <w:rPr>
        <w:rFonts w:cs="Times New Roman"/>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num w:numId="1">
    <w:abstractNumId w:val="14"/>
  </w:num>
  <w:num w:numId="2">
    <w:abstractNumId w:val="2"/>
  </w:num>
  <w:num w:numId="3">
    <w:abstractNumId w:val="9"/>
  </w:num>
  <w:num w:numId="4">
    <w:abstractNumId w:val="0"/>
  </w:num>
  <w:num w:numId="5">
    <w:abstractNumId w:val="16"/>
  </w:num>
  <w:num w:numId="6">
    <w:abstractNumId w:val="13"/>
  </w:num>
  <w:num w:numId="7">
    <w:abstractNumId w:val="17"/>
  </w:num>
  <w:num w:numId="8">
    <w:abstractNumId w:val="18"/>
  </w:num>
  <w:num w:numId="9">
    <w:abstractNumId w:val="3"/>
  </w:num>
  <w:num w:numId="10">
    <w:abstractNumId w:val="10"/>
  </w:num>
  <w:num w:numId="11">
    <w:abstractNumId w:val="1"/>
  </w:num>
  <w:num w:numId="12">
    <w:abstractNumId w:val="8"/>
  </w:num>
  <w:num w:numId="13">
    <w:abstractNumId w:val="11"/>
  </w:num>
  <w:num w:numId="14">
    <w:abstractNumId w:val="4"/>
  </w:num>
  <w:num w:numId="15">
    <w:abstractNumId w:val="12"/>
  </w:num>
  <w:num w:numId="16">
    <w:abstractNumId w:val="6"/>
  </w:num>
  <w:num w:numId="17">
    <w:abstractNumId w:val="7"/>
  </w:num>
  <w:num w:numId="18">
    <w:abstractNumId w:val="15"/>
  </w:num>
  <w:num w:numId="1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D92"/>
    <w:rsid w:val="00001409"/>
    <w:rsid w:val="000019D8"/>
    <w:rsid w:val="000034E7"/>
    <w:rsid w:val="00003BDF"/>
    <w:rsid w:val="00004A4F"/>
    <w:rsid w:val="00004B25"/>
    <w:rsid w:val="00005070"/>
    <w:rsid w:val="00006736"/>
    <w:rsid w:val="00006A97"/>
    <w:rsid w:val="000100B6"/>
    <w:rsid w:val="0001123B"/>
    <w:rsid w:val="000118B5"/>
    <w:rsid w:val="00012A79"/>
    <w:rsid w:val="00012A7F"/>
    <w:rsid w:val="000138AF"/>
    <w:rsid w:val="00013AAA"/>
    <w:rsid w:val="0001509C"/>
    <w:rsid w:val="00015BEB"/>
    <w:rsid w:val="00017143"/>
    <w:rsid w:val="000177AE"/>
    <w:rsid w:val="00017856"/>
    <w:rsid w:val="00017A3A"/>
    <w:rsid w:val="00020CDB"/>
    <w:rsid w:val="000237EE"/>
    <w:rsid w:val="00026148"/>
    <w:rsid w:val="00033541"/>
    <w:rsid w:val="00034068"/>
    <w:rsid w:val="00034223"/>
    <w:rsid w:val="000367BA"/>
    <w:rsid w:val="00036E42"/>
    <w:rsid w:val="00037C51"/>
    <w:rsid w:val="00040D7B"/>
    <w:rsid w:val="00042CF9"/>
    <w:rsid w:val="0004373B"/>
    <w:rsid w:val="00043F81"/>
    <w:rsid w:val="00044514"/>
    <w:rsid w:val="000448FA"/>
    <w:rsid w:val="000468DB"/>
    <w:rsid w:val="00046904"/>
    <w:rsid w:val="00047A70"/>
    <w:rsid w:val="000503EE"/>
    <w:rsid w:val="00050E87"/>
    <w:rsid w:val="00051214"/>
    <w:rsid w:val="000512F9"/>
    <w:rsid w:val="0005169D"/>
    <w:rsid w:val="00052DBA"/>
    <w:rsid w:val="00053369"/>
    <w:rsid w:val="00053A42"/>
    <w:rsid w:val="00053C9F"/>
    <w:rsid w:val="00054BAD"/>
    <w:rsid w:val="0005517D"/>
    <w:rsid w:val="00055E3B"/>
    <w:rsid w:val="000562B3"/>
    <w:rsid w:val="00060302"/>
    <w:rsid w:val="00060434"/>
    <w:rsid w:val="00060493"/>
    <w:rsid w:val="00060A54"/>
    <w:rsid w:val="0006133D"/>
    <w:rsid w:val="00062457"/>
    <w:rsid w:val="00062FD7"/>
    <w:rsid w:val="0006340E"/>
    <w:rsid w:val="00063585"/>
    <w:rsid w:val="0006483A"/>
    <w:rsid w:val="00064CF6"/>
    <w:rsid w:val="0006529A"/>
    <w:rsid w:val="000667D2"/>
    <w:rsid w:val="00067061"/>
    <w:rsid w:val="00067BDE"/>
    <w:rsid w:val="00070BA9"/>
    <w:rsid w:val="00071848"/>
    <w:rsid w:val="00071A75"/>
    <w:rsid w:val="00071CD0"/>
    <w:rsid w:val="00075692"/>
    <w:rsid w:val="00075FEB"/>
    <w:rsid w:val="000806B1"/>
    <w:rsid w:val="00080FCE"/>
    <w:rsid w:val="00081477"/>
    <w:rsid w:val="000814CC"/>
    <w:rsid w:val="00081A8E"/>
    <w:rsid w:val="00082E7E"/>
    <w:rsid w:val="00083FE7"/>
    <w:rsid w:val="00084FDE"/>
    <w:rsid w:val="0008597F"/>
    <w:rsid w:val="00085F8A"/>
    <w:rsid w:val="00087B8D"/>
    <w:rsid w:val="00087C73"/>
    <w:rsid w:val="00090F34"/>
    <w:rsid w:val="00091257"/>
    <w:rsid w:val="000912C0"/>
    <w:rsid w:val="00092029"/>
    <w:rsid w:val="0009342A"/>
    <w:rsid w:val="00093D67"/>
    <w:rsid w:val="00093E60"/>
    <w:rsid w:val="00096D8E"/>
    <w:rsid w:val="000A18B7"/>
    <w:rsid w:val="000A1A2E"/>
    <w:rsid w:val="000A20C7"/>
    <w:rsid w:val="000A2C1E"/>
    <w:rsid w:val="000A4697"/>
    <w:rsid w:val="000A5D39"/>
    <w:rsid w:val="000A625C"/>
    <w:rsid w:val="000A7FE8"/>
    <w:rsid w:val="000B083D"/>
    <w:rsid w:val="000B0B1F"/>
    <w:rsid w:val="000B15EC"/>
    <w:rsid w:val="000B1948"/>
    <w:rsid w:val="000B194A"/>
    <w:rsid w:val="000B1C75"/>
    <w:rsid w:val="000B2728"/>
    <w:rsid w:val="000B2D30"/>
    <w:rsid w:val="000B3943"/>
    <w:rsid w:val="000B4477"/>
    <w:rsid w:val="000B44FC"/>
    <w:rsid w:val="000B7BC2"/>
    <w:rsid w:val="000C0102"/>
    <w:rsid w:val="000C0704"/>
    <w:rsid w:val="000C114D"/>
    <w:rsid w:val="000C1726"/>
    <w:rsid w:val="000C28D8"/>
    <w:rsid w:val="000C2B07"/>
    <w:rsid w:val="000C3798"/>
    <w:rsid w:val="000C39CC"/>
    <w:rsid w:val="000C512F"/>
    <w:rsid w:val="000C6066"/>
    <w:rsid w:val="000C7566"/>
    <w:rsid w:val="000D1245"/>
    <w:rsid w:val="000D16BC"/>
    <w:rsid w:val="000D188E"/>
    <w:rsid w:val="000D237A"/>
    <w:rsid w:val="000D3238"/>
    <w:rsid w:val="000D4589"/>
    <w:rsid w:val="000D5335"/>
    <w:rsid w:val="000D60C9"/>
    <w:rsid w:val="000D642F"/>
    <w:rsid w:val="000D6E13"/>
    <w:rsid w:val="000D720A"/>
    <w:rsid w:val="000D72B7"/>
    <w:rsid w:val="000E02B5"/>
    <w:rsid w:val="000E0B7A"/>
    <w:rsid w:val="000E1AE2"/>
    <w:rsid w:val="000E1AF2"/>
    <w:rsid w:val="000E4FE4"/>
    <w:rsid w:val="000E53BA"/>
    <w:rsid w:val="000E6B10"/>
    <w:rsid w:val="000E6C3C"/>
    <w:rsid w:val="000E7B86"/>
    <w:rsid w:val="000F077B"/>
    <w:rsid w:val="000F284A"/>
    <w:rsid w:val="000F2B66"/>
    <w:rsid w:val="000F38D1"/>
    <w:rsid w:val="000F3A64"/>
    <w:rsid w:val="000F3D83"/>
    <w:rsid w:val="000F40E0"/>
    <w:rsid w:val="000F45C0"/>
    <w:rsid w:val="000F5D32"/>
    <w:rsid w:val="000F6396"/>
    <w:rsid w:val="000F67CF"/>
    <w:rsid w:val="000F7C8D"/>
    <w:rsid w:val="000F7D33"/>
    <w:rsid w:val="0010022B"/>
    <w:rsid w:val="00100F12"/>
    <w:rsid w:val="00101842"/>
    <w:rsid w:val="00103589"/>
    <w:rsid w:val="00104586"/>
    <w:rsid w:val="001045C9"/>
    <w:rsid w:val="001048B7"/>
    <w:rsid w:val="0010677B"/>
    <w:rsid w:val="0010713E"/>
    <w:rsid w:val="00107CC1"/>
    <w:rsid w:val="00107CD8"/>
    <w:rsid w:val="00107E2B"/>
    <w:rsid w:val="00111A92"/>
    <w:rsid w:val="00112109"/>
    <w:rsid w:val="00112264"/>
    <w:rsid w:val="001124D5"/>
    <w:rsid w:val="00114198"/>
    <w:rsid w:val="001145C3"/>
    <w:rsid w:val="0011590A"/>
    <w:rsid w:val="001161D2"/>
    <w:rsid w:val="001179DB"/>
    <w:rsid w:val="00120015"/>
    <w:rsid w:val="0012335B"/>
    <w:rsid w:val="00123EED"/>
    <w:rsid w:val="00123FF2"/>
    <w:rsid w:val="00124C1C"/>
    <w:rsid w:val="001250D0"/>
    <w:rsid w:val="0012511B"/>
    <w:rsid w:val="001301EE"/>
    <w:rsid w:val="00130666"/>
    <w:rsid w:val="0013109F"/>
    <w:rsid w:val="0013139E"/>
    <w:rsid w:val="00131DF1"/>
    <w:rsid w:val="001325A1"/>
    <w:rsid w:val="00132C38"/>
    <w:rsid w:val="001338B5"/>
    <w:rsid w:val="00133984"/>
    <w:rsid w:val="00133EAD"/>
    <w:rsid w:val="001346E0"/>
    <w:rsid w:val="001347EB"/>
    <w:rsid w:val="00134C89"/>
    <w:rsid w:val="001350FA"/>
    <w:rsid w:val="0013635C"/>
    <w:rsid w:val="001365C4"/>
    <w:rsid w:val="00137D1A"/>
    <w:rsid w:val="0014005F"/>
    <w:rsid w:val="0014147D"/>
    <w:rsid w:val="00141CF7"/>
    <w:rsid w:val="00141D29"/>
    <w:rsid w:val="0014506A"/>
    <w:rsid w:val="001451CA"/>
    <w:rsid w:val="00145D5F"/>
    <w:rsid w:val="00145EB9"/>
    <w:rsid w:val="0014682C"/>
    <w:rsid w:val="0014728F"/>
    <w:rsid w:val="00147E28"/>
    <w:rsid w:val="00151D3E"/>
    <w:rsid w:val="001521A2"/>
    <w:rsid w:val="00152358"/>
    <w:rsid w:val="00152F3F"/>
    <w:rsid w:val="00154B6B"/>
    <w:rsid w:val="00155B04"/>
    <w:rsid w:val="00155BD4"/>
    <w:rsid w:val="00155BFF"/>
    <w:rsid w:val="00156CD3"/>
    <w:rsid w:val="00156DEF"/>
    <w:rsid w:val="00156E1D"/>
    <w:rsid w:val="00157B09"/>
    <w:rsid w:val="00160F66"/>
    <w:rsid w:val="00162CCB"/>
    <w:rsid w:val="001633AF"/>
    <w:rsid w:val="00164075"/>
    <w:rsid w:val="0016490D"/>
    <w:rsid w:val="00166A6C"/>
    <w:rsid w:val="00167150"/>
    <w:rsid w:val="0017036A"/>
    <w:rsid w:val="00170F59"/>
    <w:rsid w:val="0017263C"/>
    <w:rsid w:val="00172873"/>
    <w:rsid w:val="00172D87"/>
    <w:rsid w:val="00172FC4"/>
    <w:rsid w:val="00173EDD"/>
    <w:rsid w:val="0017402B"/>
    <w:rsid w:val="00175F6C"/>
    <w:rsid w:val="001760DD"/>
    <w:rsid w:val="001800C4"/>
    <w:rsid w:val="00181161"/>
    <w:rsid w:val="00181D37"/>
    <w:rsid w:val="0018222A"/>
    <w:rsid w:val="0018233C"/>
    <w:rsid w:val="001826AA"/>
    <w:rsid w:val="001835B7"/>
    <w:rsid w:val="0018385F"/>
    <w:rsid w:val="0018426B"/>
    <w:rsid w:val="00184354"/>
    <w:rsid w:val="00184D7C"/>
    <w:rsid w:val="00185A37"/>
    <w:rsid w:val="00190993"/>
    <w:rsid w:val="001919C5"/>
    <w:rsid w:val="0019294F"/>
    <w:rsid w:val="00194309"/>
    <w:rsid w:val="00194D6A"/>
    <w:rsid w:val="0019578F"/>
    <w:rsid w:val="00195AE4"/>
    <w:rsid w:val="0019660E"/>
    <w:rsid w:val="00196A4A"/>
    <w:rsid w:val="00196B05"/>
    <w:rsid w:val="00197382"/>
    <w:rsid w:val="00197F20"/>
    <w:rsid w:val="001A0149"/>
    <w:rsid w:val="001A01D7"/>
    <w:rsid w:val="001A31B2"/>
    <w:rsid w:val="001A4A3E"/>
    <w:rsid w:val="001A6685"/>
    <w:rsid w:val="001A708F"/>
    <w:rsid w:val="001A7483"/>
    <w:rsid w:val="001A77F2"/>
    <w:rsid w:val="001A7A60"/>
    <w:rsid w:val="001B0AD9"/>
    <w:rsid w:val="001B230A"/>
    <w:rsid w:val="001B39E2"/>
    <w:rsid w:val="001B3A65"/>
    <w:rsid w:val="001B3A9E"/>
    <w:rsid w:val="001B426B"/>
    <w:rsid w:val="001B663E"/>
    <w:rsid w:val="001C21A3"/>
    <w:rsid w:val="001C2876"/>
    <w:rsid w:val="001C2B26"/>
    <w:rsid w:val="001C3228"/>
    <w:rsid w:val="001C3A32"/>
    <w:rsid w:val="001C4B7B"/>
    <w:rsid w:val="001C6015"/>
    <w:rsid w:val="001C6509"/>
    <w:rsid w:val="001C74FD"/>
    <w:rsid w:val="001D48BF"/>
    <w:rsid w:val="001D4F09"/>
    <w:rsid w:val="001D5711"/>
    <w:rsid w:val="001D5D0E"/>
    <w:rsid w:val="001D6632"/>
    <w:rsid w:val="001D6B99"/>
    <w:rsid w:val="001D77BA"/>
    <w:rsid w:val="001E0085"/>
    <w:rsid w:val="001E1C83"/>
    <w:rsid w:val="001E22B3"/>
    <w:rsid w:val="001E2F4E"/>
    <w:rsid w:val="001E3801"/>
    <w:rsid w:val="001E4004"/>
    <w:rsid w:val="001E547C"/>
    <w:rsid w:val="001E55BE"/>
    <w:rsid w:val="001E55F9"/>
    <w:rsid w:val="001E7594"/>
    <w:rsid w:val="001E7F66"/>
    <w:rsid w:val="001F1482"/>
    <w:rsid w:val="001F1FD9"/>
    <w:rsid w:val="001F20D7"/>
    <w:rsid w:val="001F2447"/>
    <w:rsid w:val="001F4B0E"/>
    <w:rsid w:val="001F506C"/>
    <w:rsid w:val="001F555C"/>
    <w:rsid w:val="001F62FF"/>
    <w:rsid w:val="001F7744"/>
    <w:rsid w:val="001F7BF6"/>
    <w:rsid w:val="00200DBF"/>
    <w:rsid w:val="002014EB"/>
    <w:rsid w:val="00202B1A"/>
    <w:rsid w:val="002039DF"/>
    <w:rsid w:val="00204979"/>
    <w:rsid w:val="002057EB"/>
    <w:rsid w:val="002062EE"/>
    <w:rsid w:val="00207B56"/>
    <w:rsid w:val="002111F2"/>
    <w:rsid w:val="00211B8C"/>
    <w:rsid w:val="00211D69"/>
    <w:rsid w:val="00214372"/>
    <w:rsid w:val="00214EE1"/>
    <w:rsid w:val="00215ACA"/>
    <w:rsid w:val="00216D03"/>
    <w:rsid w:val="00216F22"/>
    <w:rsid w:val="002179DB"/>
    <w:rsid w:val="00221EEC"/>
    <w:rsid w:val="00221F74"/>
    <w:rsid w:val="00222909"/>
    <w:rsid w:val="002242F5"/>
    <w:rsid w:val="00224D61"/>
    <w:rsid w:val="002252C7"/>
    <w:rsid w:val="00227E21"/>
    <w:rsid w:val="00227E48"/>
    <w:rsid w:val="00230577"/>
    <w:rsid w:val="0023209D"/>
    <w:rsid w:val="002329AF"/>
    <w:rsid w:val="00232AF0"/>
    <w:rsid w:val="002333F8"/>
    <w:rsid w:val="00233D79"/>
    <w:rsid w:val="002340CB"/>
    <w:rsid w:val="00234F36"/>
    <w:rsid w:val="00235381"/>
    <w:rsid w:val="00237657"/>
    <w:rsid w:val="00242068"/>
    <w:rsid w:val="00242237"/>
    <w:rsid w:val="0024226A"/>
    <w:rsid w:val="00242BA7"/>
    <w:rsid w:val="002437B5"/>
    <w:rsid w:val="0024388F"/>
    <w:rsid w:val="002447EF"/>
    <w:rsid w:val="00244EC7"/>
    <w:rsid w:val="00244EF1"/>
    <w:rsid w:val="00245073"/>
    <w:rsid w:val="00246F21"/>
    <w:rsid w:val="00246FA3"/>
    <w:rsid w:val="0024705E"/>
    <w:rsid w:val="00251F36"/>
    <w:rsid w:val="00252BC5"/>
    <w:rsid w:val="00253E78"/>
    <w:rsid w:val="00254E99"/>
    <w:rsid w:val="00256493"/>
    <w:rsid w:val="00257A89"/>
    <w:rsid w:val="002626D2"/>
    <w:rsid w:val="00262A0A"/>
    <w:rsid w:val="00262C3C"/>
    <w:rsid w:val="00263126"/>
    <w:rsid w:val="00263ABF"/>
    <w:rsid w:val="0026438E"/>
    <w:rsid w:val="002644DC"/>
    <w:rsid w:val="00264C88"/>
    <w:rsid w:val="0026532C"/>
    <w:rsid w:val="0026575D"/>
    <w:rsid w:val="00265AE9"/>
    <w:rsid w:val="00265D80"/>
    <w:rsid w:val="00266021"/>
    <w:rsid w:val="00267A6E"/>
    <w:rsid w:val="002705B0"/>
    <w:rsid w:val="00271553"/>
    <w:rsid w:val="002717A6"/>
    <w:rsid w:val="00272015"/>
    <w:rsid w:val="00273C10"/>
    <w:rsid w:val="00274B4C"/>
    <w:rsid w:val="00276264"/>
    <w:rsid w:val="0027709E"/>
    <w:rsid w:val="00281707"/>
    <w:rsid w:val="002817FF"/>
    <w:rsid w:val="00281DCA"/>
    <w:rsid w:val="002828F4"/>
    <w:rsid w:val="00282DC1"/>
    <w:rsid w:val="00285721"/>
    <w:rsid w:val="00287C37"/>
    <w:rsid w:val="00290A17"/>
    <w:rsid w:val="00290C01"/>
    <w:rsid w:val="00292821"/>
    <w:rsid w:val="00292A05"/>
    <w:rsid w:val="00294EFD"/>
    <w:rsid w:val="00295F31"/>
    <w:rsid w:val="00297114"/>
    <w:rsid w:val="00297B04"/>
    <w:rsid w:val="002A056C"/>
    <w:rsid w:val="002A0F5E"/>
    <w:rsid w:val="002A12FF"/>
    <w:rsid w:val="002A4679"/>
    <w:rsid w:val="002A4833"/>
    <w:rsid w:val="002A582A"/>
    <w:rsid w:val="002A5C07"/>
    <w:rsid w:val="002A66A5"/>
    <w:rsid w:val="002A6EBB"/>
    <w:rsid w:val="002A76C8"/>
    <w:rsid w:val="002A7F05"/>
    <w:rsid w:val="002B0587"/>
    <w:rsid w:val="002B21E9"/>
    <w:rsid w:val="002B2B87"/>
    <w:rsid w:val="002B4A04"/>
    <w:rsid w:val="002B4E0F"/>
    <w:rsid w:val="002B5754"/>
    <w:rsid w:val="002B5D0C"/>
    <w:rsid w:val="002B71D0"/>
    <w:rsid w:val="002C01DD"/>
    <w:rsid w:val="002C0D05"/>
    <w:rsid w:val="002C109F"/>
    <w:rsid w:val="002C14A0"/>
    <w:rsid w:val="002C1F4E"/>
    <w:rsid w:val="002C258B"/>
    <w:rsid w:val="002C457C"/>
    <w:rsid w:val="002C5B95"/>
    <w:rsid w:val="002C6642"/>
    <w:rsid w:val="002C6F23"/>
    <w:rsid w:val="002C7026"/>
    <w:rsid w:val="002C7E08"/>
    <w:rsid w:val="002D0002"/>
    <w:rsid w:val="002D089F"/>
    <w:rsid w:val="002D5635"/>
    <w:rsid w:val="002D593C"/>
    <w:rsid w:val="002D64C5"/>
    <w:rsid w:val="002D65E8"/>
    <w:rsid w:val="002D7D32"/>
    <w:rsid w:val="002D7FC8"/>
    <w:rsid w:val="002E02E5"/>
    <w:rsid w:val="002E0478"/>
    <w:rsid w:val="002E0791"/>
    <w:rsid w:val="002E11AF"/>
    <w:rsid w:val="002E1915"/>
    <w:rsid w:val="002E1B92"/>
    <w:rsid w:val="002E5BB9"/>
    <w:rsid w:val="002E5F59"/>
    <w:rsid w:val="002E7B5B"/>
    <w:rsid w:val="002E7B81"/>
    <w:rsid w:val="002F09FB"/>
    <w:rsid w:val="002F0FE3"/>
    <w:rsid w:val="002F1AF0"/>
    <w:rsid w:val="002F2530"/>
    <w:rsid w:val="002F25BE"/>
    <w:rsid w:val="002F272A"/>
    <w:rsid w:val="002F3225"/>
    <w:rsid w:val="002F4420"/>
    <w:rsid w:val="002F47AB"/>
    <w:rsid w:val="002F53B4"/>
    <w:rsid w:val="002F72B9"/>
    <w:rsid w:val="002F76D6"/>
    <w:rsid w:val="002F7DA2"/>
    <w:rsid w:val="00302332"/>
    <w:rsid w:val="00303506"/>
    <w:rsid w:val="00307057"/>
    <w:rsid w:val="00311B6F"/>
    <w:rsid w:val="00312819"/>
    <w:rsid w:val="00312E9C"/>
    <w:rsid w:val="00313291"/>
    <w:rsid w:val="0031352B"/>
    <w:rsid w:val="00313875"/>
    <w:rsid w:val="00313896"/>
    <w:rsid w:val="00313954"/>
    <w:rsid w:val="003203BF"/>
    <w:rsid w:val="00321369"/>
    <w:rsid w:val="00321843"/>
    <w:rsid w:val="00321F11"/>
    <w:rsid w:val="00323536"/>
    <w:rsid w:val="00323948"/>
    <w:rsid w:val="00324082"/>
    <w:rsid w:val="003240CA"/>
    <w:rsid w:val="003249A2"/>
    <w:rsid w:val="00326429"/>
    <w:rsid w:val="003264F7"/>
    <w:rsid w:val="0032713D"/>
    <w:rsid w:val="00327590"/>
    <w:rsid w:val="00327C0E"/>
    <w:rsid w:val="003300CA"/>
    <w:rsid w:val="00330787"/>
    <w:rsid w:val="003344F9"/>
    <w:rsid w:val="00334E07"/>
    <w:rsid w:val="00334EB7"/>
    <w:rsid w:val="003361B2"/>
    <w:rsid w:val="00337493"/>
    <w:rsid w:val="00337B76"/>
    <w:rsid w:val="0034034B"/>
    <w:rsid w:val="0034285F"/>
    <w:rsid w:val="00342B63"/>
    <w:rsid w:val="00342ED6"/>
    <w:rsid w:val="003435E4"/>
    <w:rsid w:val="00345567"/>
    <w:rsid w:val="00345BA1"/>
    <w:rsid w:val="003464A4"/>
    <w:rsid w:val="00346643"/>
    <w:rsid w:val="00351684"/>
    <w:rsid w:val="00354458"/>
    <w:rsid w:val="003546A0"/>
    <w:rsid w:val="00354DEA"/>
    <w:rsid w:val="003558B6"/>
    <w:rsid w:val="00355EFE"/>
    <w:rsid w:val="00356982"/>
    <w:rsid w:val="003578CE"/>
    <w:rsid w:val="0036152A"/>
    <w:rsid w:val="003617C1"/>
    <w:rsid w:val="00361CB6"/>
    <w:rsid w:val="00363653"/>
    <w:rsid w:val="003645EA"/>
    <w:rsid w:val="0036488C"/>
    <w:rsid w:val="0036509D"/>
    <w:rsid w:val="00365537"/>
    <w:rsid w:val="00365D16"/>
    <w:rsid w:val="00370C18"/>
    <w:rsid w:val="0037228C"/>
    <w:rsid w:val="003738FD"/>
    <w:rsid w:val="003767BE"/>
    <w:rsid w:val="00376CC9"/>
    <w:rsid w:val="003771BC"/>
    <w:rsid w:val="00377B75"/>
    <w:rsid w:val="00380A33"/>
    <w:rsid w:val="003810BE"/>
    <w:rsid w:val="00385F03"/>
    <w:rsid w:val="0038664C"/>
    <w:rsid w:val="00386F6C"/>
    <w:rsid w:val="00386FC1"/>
    <w:rsid w:val="00387709"/>
    <w:rsid w:val="00387794"/>
    <w:rsid w:val="00387BF7"/>
    <w:rsid w:val="00387FF4"/>
    <w:rsid w:val="003909FE"/>
    <w:rsid w:val="0039140F"/>
    <w:rsid w:val="003916A1"/>
    <w:rsid w:val="00391993"/>
    <w:rsid w:val="003922D0"/>
    <w:rsid w:val="00392AD2"/>
    <w:rsid w:val="0039333B"/>
    <w:rsid w:val="00393D8A"/>
    <w:rsid w:val="00394764"/>
    <w:rsid w:val="003958B9"/>
    <w:rsid w:val="00395C5E"/>
    <w:rsid w:val="00396332"/>
    <w:rsid w:val="00396D96"/>
    <w:rsid w:val="00397162"/>
    <w:rsid w:val="003A09C7"/>
    <w:rsid w:val="003A1803"/>
    <w:rsid w:val="003A1A85"/>
    <w:rsid w:val="003A25D0"/>
    <w:rsid w:val="003A266A"/>
    <w:rsid w:val="003A2748"/>
    <w:rsid w:val="003A2DC0"/>
    <w:rsid w:val="003A31CB"/>
    <w:rsid w:val="003A335E"/>
    <w:rsid w:val="003A3DD2"/>
    <w:rsid w:val="003A52E5"/>
    <w:rsid w:val="003A5CDA"/>
    <w:rsid w:val="003A7956"/>
    <w:rsid w:val="003A7E44"/>
    <w:rsid w:val="003B2828"/>
    <w:rsid w:val="003B3573"/>
    <w:rsid w:val="003B43B0"/>
    <w:rsid w:val="003B5813"/>
    <w:rsid w:val="003B6D8E"/>
    <w:rsid w:val="003C03EA"/>
    <w:rsid w:val="003C196B"/>
    <w:rsid w:val="003C1E86"/>
    <w:rsid w:val="003C24C7"/>
    <w:rsid w:val="003C3E71"/>
    <w:rsid w:val="003C5E9E"/>
    <w:rsid w:val="003C6E04"/>
    <w:rsid w:val="003C6E1D"/>
    <w:rsid w:val="003C72CD"/>
    <w:rsid w:val="003C743E"/>
    <w:rsid w:val="003C74F8"/>
    <w:rsid w:val="003D058C"/>
    <w:rsid w:val="003D123A"/>
    <w:rsid w:val="003D1B02"/>
    <w:rsid w:val="003D3EB6"/>
    <w:rsid w:val="003D76B1"/>
    <w:rsid w:val="003D7EEC"/>
    <w:rsid w:val="003E02AA"/>
    <w:rsid w:val="003E0DFA"/>
    <w:rsid w:val="003E17A6"/>
    <w:rsid w:val="003E1EB8"/>
    <w:rsid w:val="003E4AA5"/>
    <w:rsid w:val="003E52AB"/>
    <w:rsid w:val="003E786F"/>
    <w:rsid w:val="003F1CEC"/>
    <w:rsid w:val="003F22FF"/>
    <w:rsid w:val="003F24DF"/>
    <w:rsid w:val="003F27B7"/>
    <w:rsid w:val="003F3075"/>
    <w:rsid w:val="003F40F5"/>
    <w:rsid w:val="003F43BF"/>
    <w:rsid w:val="003F4EA2"/>
    <w:rsid w:val="003F6BE4"/>
    <w:rsid w:val="003F6E35"/>
    <w:rsid w:val="00401C6D"/>
    <w:rsid w:val="00401CB8"/>
    <w:rsid w:val="00403B54"/>
    <w:rsid w:val="00403CF8"/>
    <w:rsid w:val="00403F83"/>
    <w:rsid w:val="00407459"/>
    <w:rsid w:val="004074C0"/>
    <w:rsid w:val="00410236"/>
    <w:rsid w:val="004102BB"/>
    <w:rsid w:val="00412E89"/>
    <w:rsid w:val="00412F41"/>
    <w:rsid w:val="004134B8"/>
    <w:rsid w:val="0041473F"/>
    <w:rsid w:val="00414D01"/>
    <w:rsid w:val="0041693D"/>
    <w:rsid w:val="00416BC6"/>
    <w:rsid w:val="00416F72"/>
    <w:rsid w:val="00417000"/>
    <w:rsid w:val="004170FE"/>
    <w:rsid w:val="00417AA3"/>
    <w:rsid w:val="00417DAD"/>
    <w:rsid w:val="004209E6"/>
    <w:rsid w:val="0042324B"/>
    <w:rsid w:val="004233EA"/>
    <w:rsid w:val="004234E8"/>
    <w:rsid w:val="00424077"/>
    <w:rsid w:val="0042520A"/>
    <w:rsid w:val="00425B0B"/>
    <w:rsid w:val="00426805"/>
    <w:rsid w:val="00427E95"/>
    <w:rsid w:val="00430150"/>
    <w:rsid w:val="004302F9"/>
    <w:rsid w:val="0043229B"/>
    <w:rsid w:val="00432EF1"/>
    <w:rsid w:val="00433351"/>
    <w:rsid w:val="00435287"/>
    <w:rsid w:val="00436568"/>
    <w:rsid w:val="0043675D"/>
    <w:rsid w:val="00440A22"/>
    <w:rsid w:val="00442FDD"/>
    <w:rsid w:val="004431F4"/>
    <w:rsid w:val="00444A34"/>
    <w:rsid w:val="004450F3"/>
    <w:rsid w:val="00447DA6"/>
    <w:rsid w:val="00450713"/>
    <w:rsid w:val="004537A3"/>
    <w:rsid w:val="004547A6"/>
    <w:rsid w:val="00454A08"/>
    <w:rsid w:val="00454CB5"/>
    <w:rsid w:val="0045550E"/>
    <w:rsid w:val="0045579B"/>
    <w:rsid w:val="00456456"/>
    <w:rsid w:val="00456554"/>
    <w:rsid w:val="00457E2E"/>
    <w:rsid w:val="004613F3"/>
    <w:rsid w:val="00462367"/>
    <w:rsid w:val="0046490C"/>
    <w:rsid w:val="00465A21"/>
    <w:rsid w:val="00465A74"/>
    <w:rsid w:val="00465EE5"/>
    <w:rsid w:val="00466248"/>
    <w:rsid w:val="00466BCF"/>
    <w:rsid w:val="00467F57"/>
    <w:rsid w:val="00467F68"/>
    <w:rsid w:val="00470287"/>
    <w:rsid w:val="00470733"/>
    <w:rsid w:val="004727F7"/>
    <w:rsid w:val="0047343E"/>
    <w:rsid w:val="004735A4"/>
    <w:rsid w:val="00474CD6"/>
    <w:rsid w:val="00476FDC"/>
    <w:rsid w:val="004779DC"/>
    <w:rsid w:val="00477C53"/>
    <w:rsid w:val="00481C97"/>
    <w:rsid w:val="00482B4D"/>
    <w:rsid w:val="00483805"/>
    <w:rsid w:val="00485380"/>
    <w:rsid w:val="00485E8E"/>
    <w:rsid w:val="00487859"/>
    <w:rsid w:val="0049049E"/>
    <w:rsid w:val="00492A09"/>
    <w:rsid w:val="00493D87"/>
    <w:rsid w:val="0049452D"/>
    <w:rsid w:val="004947B9"/>
    <w:rsid w:val="004950D4"/>
    <w:rsid w:val="0049550F"/>
    <w:rsid w:val="00496742"/>
    <w:rsid w:val="00496F75"/>
    <w:rsid w:val="004A0506"/>
    <w:rsid w:val="004A09C6"/>
    <w:rsid w:val="004A0AC4"/>
    <w:rsid w:val="004A2342"/>
    <w:rsid w:val="004A2F62"/>
    <w:rsid w:val="004A31F3"/>
    <w:rsid w:val="004A3EF2"/>
    <w:rsid w:val="004A68CE"/>
    <w:rsid w:val="004A78AD"/>
    <w:rsid w:val="004B1801"/>
    <w:rsid w:val="004B1B54"/>
    <w:rsid w:val="004B1DB8"/>
    <w:rsid w:val="004B2234"/>
    <w:rsid w:val="004B2421"/>
    <w:rsid w:val="004B2F01"/>
    <w:rsid w:val="004B3587"/>
    <w:rsid w:val="004B3768"/>
    <w:rsid w:val="004B406F"/>
    <w:rsid w:val="004B4182"/>
    <w:rsid w:val="004B4538"/>
    <w:rsid w:val="004B6452"/>
    <w:rsid w:val="004B6FB6"/>
    <w:rsid w:val="004B7436"/>
    <w:rsid w:val="004B7D31"/>
    <w:rsid w:val="004B7FE8"/>
    <w:rsid w:val="004C2EBE"/>
    <w:rsid w:val="004C3423"/>
    <w:rsid w:val="004C4BF5"/>
    <w:rsid w:val="004C571D"/>
    <w:rsid w:val="004C7733"/>
    <w:rsid w:val="004C7D9C"/>
    <w:rsid w:val="004D19FD"/>
    <w:rsid w:val="004D3088"/>
    <w:rsid w:val="004D35A2"/>
    <w:rsid w:val="004D525B"/>
    <w:rsid w:val="004D5C50"/>
    <w:rsid w:val="004D5FD1"/>
    <w:rsid w:val="004D712A"/>
    <w:rsid w:val="004E0A7D"/>
    <w:rsid w:val="004E2D9C"/>
    <w:rsid w:val="004E2EDD"/>
    <w:rsid w:val="004E39AA"/>
    <w:rsid w:val="004E3C77"/>
    <w:rsid w:val="004E427B"/>
    <w:rsid w:val="004E49ED"/>
    <w:rsid w:val="004E58EF"/>
    <w:rsid w:val="004E6629"/>
    <w:rsid w:val="004F1913"/>
    <w:rsid w:val="004F1DDB"/>
    <w:rsid w:val="004F2322"/>
    <w:rsid w:val="004F258B"/>
    <w:rsid w:val="004F2656"/>
    <w:rsid w:val="004F37BA"/>
    <w:rsid w:val="004F3C23"/>
    <w:rsid w:val="004F5879"/>
    <w:rsid w:val="004F7C93"/>
    <w:rsid w:val="00500C57"/>
    <w:rsid w:val="00500E61"/>
    <w:rsid w:val="00503706"/>
    <w:rsid w:val="00506105"/>
    <w:rsid w:val="00507630"/>
    <w:rsid w:val="00510319"/>
    <w:rsid w:val="00513162"/>
    <w:rsid w:val="005134DA"/>
    <w:rsid w:val="00513565"/>
    <w:rsid w:val="00513F60"/>
    <w:rsid w:val="00514154"/>
    <w:rsid w:val="00515BBA"/>
    <w:rsid w:val="00517EAC"/>
    <w:rsid w:val="00520541"/>
    <w:rsid w:val="0052081A"/>
    <w:rsid w:val="00520B49"/>
    <w:rsid w:val="00520C30"/>
    <w:rsid w:val="00524ED2"/>
    <w:rsid w:val="00525809"/>
    <w:rsid w:val="00530825"/>
    <w:rsid w:val="00530F1B"/>
    <w:rsid w:val="00531583"/>
    <w:rsid w:val="00532777"/>
    <w:rsid w:val="00533420"/>
    <w:rsid w:val="00534DEC"/>
    <w:rsid w:val="00535130"/>
    <w:rsid w:val="005361BD"/>
    <w:rsid w:val="00536862"/>
    <w:rsid w:val="005369AB"/>
    <w:rsid w:val="00537302"/>
    <w:rsid w:val="00541466"/>
    <w:rsid w:val="00542A7C"/>
    <w:rsid w:val="00543225"/>
    <w:rsid w:val="0054343B"/>
    <w:rsid w:val="005443B1"/>
    <w:rsid w:val="00545817"/>
    <w:rsid w:val="0054592F"/>
    <w:rsid w:val="00547E70"/>
    <w:rsid w:val="005507FC"/>
    <w:rsid w:val="005519FF"/>
    <w:rsid w:val="00555509"/>
    <w:rsid w:val="00560273"/>
    <w:rsid w:val="00560581"/>
    <w:rsid w:val="00561C5B"/>
    <w:rsid w:val="00562126"/>
    <w:rsid w:val="00563C85"/>
    <w:rsid w:val="005642B1"/>
    <w:rsid w:val="00564F2D"/>
    <w:rsid w:val="00566C13"/>
    <w:rsid w:val="00566CDA"/>
    <w:rsid w:val="00566D0F"/>
    <w:rsid w:val="0056727E"/>
    <w:rsid w:val="00567BA6"/>
    <w:rsid w:val="00567EBF"/>
    <w:rsid w:val="00570033"/>
    <w:rsid w:val="00570147"/>
    <w:rsid w:val="00571684"/>
    <w:rsid w:val="005717C0"/>
    <w:rsid w:val="005721FF"/>
    <w:rsid w:val="0057307E"/>
    <w:rsid w:val="00573A4C"/>
    <w:rsid w:val="00573D3F"/>
    <w:rsid w:val="00574B79"/>
    <w:rsid w:val="00574D12"/>
    <w:rsid w:val="005757C9"/>
    <w:rsid w:val="00577E4E"/>
    <w:rsid w:val="005800B4"/>
    <w:rsid w:val="0058070B"/>
    <w:rsid w:val="005818D6"/>
    <w:rsid w:val="0058205C"/>
    <w:rsid w:val="00582838"/>
    <w:rsid w:val="0058286F"/>
    <w:rsid w:val="0058296F"/>
    <w:rsid w:val="00582A24"/>
    <w:rsid w:val="00582E03"/>
    <w:rsid w:val="00584CED"/>
    <w:rsid w:val="0058533D"/>
    <w:rsid w:val="00586E14"/>
    <w:rsid w:val="00587300"/>
    <w:rsid w:val="005874F1"/>
    <w:rsid w:val="00591806"/>
    <w:rsid w:val="00593749"/>
    <w:rsid w:val="00595E80"/>
    <w:rsid w:val="0059650E"/>
    <w:rsid w:val="00596953"/>
    <w:rsid w:val="00596B63"/>
    <w:rsid w:val="0059774A"/>
    <w:rsid w:val="005A041B"/>
    <w:rsid w:val="005A1DA6"/>
    <w:rsid w:val="005A2D38"/>
    <w:rsid w:val="005A47A5"/>
    <w:rsid w:val="005A6030"/>
    <w:rsid w:val="005A677F"/>
    <w:rsid w:val="005B387A"/>
    <w:rsid w:val="005B4871"/>
    <w:rsid w:val="005B57AD"/>
    <w:rsid w:val="005B722E"/>
    <w:rsid w:val="005C02FE"/>
    <w:rsid w:val="005C2906"/>
    <w:rsid w:val="005C4D0D"/>
    <w:rsid w:val="005C50AC"/>
    <w:rsid w:val="005C54C3"/>
    <w:rsid w:val="005C590B"/>
    <w:rsid w:val="005C5B19"/>
    <w:rsid w:val="005C6406"/>
    <w:rsid w:val="005C7C07"/>
    <w:rsid w:val="005C7FD8"/>
    <w:rsid w:val="005D0D46"/>
    <w:rsid w:val="005D1B2B"/>
    <w:rsid w:val="005D2031"/>
    <w:rsid w:val="005D2DA1"/>
    <w:rsid w:val="005D34CB"/>
    <w:rsid w:val="005D3ABF"/>
    <w:rsid w:val="005D5217"/>
    <w:rsid w:val="005D5933"/>
    <w:rsid w:val="005D6103"/>
    <w:rsid w:val="005D69D1"/>
    <w:rsid w:val="005E0031"/>
    <w:rsid w:val="005E0FE7"/>
    <w:rsid w:val="005E1C9C"/>
    <w:rsid w:val="005E210D"/>
    <w:rsid w:val="005E3470"/>
    <w:rsid w:val="005E35F0"/>
    <w:rsid w:val="005E5789"/>
    <w:rsid w:val="005E6802"/>
    <w:rsid w:val="005F16A7"/>
    <w:rsid w:val="005F2425"/>
    <w:rsid w:val="005F28A8"/>
    <w:rsid w:val="005F3FC0"/>
    <w:rsid w:val="005F4391"/>
    <w:rsid w:val="005F47D3"/>
    <w:rsid w:val="005F4C70"/>
    <w:rsid w:val="005F5406"/>
    <w:rsid w:val="005F5928"/>
    <w:rsid w:val="005F5EC7"/>
    <w:rsid w:val="005F7207"/>
    <w:rsid w:val="005F796B"/>
    <w:rsid w:val="005F7FCF"/>
    <w:rsid w:val="00600077"/>
    <w:rsid w:val="00601CE1"/>
    <w:rsid w:val="006027A8"/>
    <w:rsid w:val="00605881"/>
    <w:rsid w:val="00605B29"/>
    <w:rsid w:val="00607691"/>
    <w:rsid w:val="00607BDF"/>
    <w:rsid w:val="00607CA6"/>
    <w:rsid w:val="00607CBD"/>
    <w:rsid w:val="0061062C"/>
    <w:rsid w:val="00613183"/>
    <w:rsid w:val="006132A2"/>
    <w:rsid w:val="006133F0"/>
    <w:rsid w:val="00613AFB"/>
    <w:rsid w:val="0061634F"/>
    <w:rsid w:val="00616379"/>
    <w:rsid w:val="00616888"/>
    <w:rsid w:val="006171CF"/>
    <w:rsid w:val="006176BE"/>
    <w:rsid w:val="006212CB"/>
    <w:rsid w:val="00622278"/>
    <w:rsid w:val="00623353"/>
    <w:rsid w:val="00624255"/>
    <w:rsid w:val="00624B55"/>
    <w:rsid w:val="006279F9"/>
    <w:rsid w:val="00627A50"/>
    <w:rsid w:val="00630963"/>
    <w:rsid w:val="0063304F"/>
    <w:rsid w:val="0063434A"/>
    <w:rsid w:val="00635BBB"/>
    <w:rsid w:val="0063651B"/>
    <w:rsid w:val="006369EE"/>
    <w:rsid w:val="00636AC2"/>
    <w:rsid w:val="00637B84"/>
    <w:rsid w:val="00637DCD"/>
    <w:rsid w:val="0064032F"/>
    <w:rsid w:val="00640D6A"/>
    <w:rsid w:val="0064213D"/>
    <w:rsid w:val="006431FF"/>
    <w:rsid w:val="00643D28"/>
    <w:rsid w:val="006457CF"/>
    <w:rsid w:val="00645F5E"/>
    <w:rsid w:val="006461A1"/>
    <w:rsid w:val="0064700E"/>
    <w:rsid w:val="006477ED"/>
    <w:rsid w:val="00647D15"/>
    <w:rsid w:val="00650183"/>
    <w:rsid w:val="00650677"/>
    <w:rsid w:val="00650E8B"/>
    <w:rsid w:val="00652F6F"/>
    <w:rsid w:val="006551CE"/>
    <w:rsid w:val="00660872"/>
    <w:rsid w:val="00660966"/>
    <w:rsid w:val="00662350"/>
    <w:rsid w:val="00664689"/>
    <w:rsid w:val="00666FB8"/>
    <w:rsid w:val="00670303"/>
    <w:rsid w:val="00671CED"/>
    <w:rsid w:val="00672F5F"/>
    <w:rsid w:val="006736A9"/>
    <w:rsid w:val="00673A67"/>
    <w:rsid w:val="00673B6F"/>
    <w:rsid w:val="00673BC7"/>
    <w:rsid w:val="00674975"/>
    <w:rsid w:val="00674A89"/>
    <w:rsid w:val="006756BA"/>
    <w:rsid w:val="00675BCC"/>
    <w:rsid w:val="00675D39"/>
    <w:rsid w:val="00675F95"/>
    <w:rsid w:val="0067725A"/>
    <w:rsid w:val="00682E0C"/>
    <w:rsid w:val="006835F5"/>
    <w:rsid w:val="006851C1"/>
    <w:rsid w:val="0068560B"/>
    <w:rsid w:val="00685783"/>
    <w:rsid w:val="006865B5"/>
    <w:rsid w:val="00690D3D"/>
    <w:rsid w:val="0069108D"/>
    <w:rsid w:val="0069245C"/>
    <w:rsid w:val="00692664"/>
    <w:rsid w:val="00693D10"/>
    <w:rsid w:val="006978F8"/>
    <w:rsid w:val="00697BF7"/>
    <w:rsid w:val="00697C58"/>
    <w:rsid w:val="006A1277"/>
    <w:rsid w:val="006A1C29"/>
    <w:rsid w:val="006A2602"/>
    <w:rsid w:val="006A2A74"/>
    <w:rsid w:val="006A2D41"/>
    <w:rsid w:val="006A46A2"/>
    <w:rsid w:val="006A4A3B"/>
    <w:rsid w:val="006A4B58"/>
    <w:rsid w:val="006A5E76"/>
    <w:rsid w:val="006A67E1"/>
    <w:rsid w:val="006A762D"/>
    <w:rsid w:val="006B0817"/>
    <w:rsid w:val="006B08FD"/>
    <w:rsid w:val="006B0FD6"/>
    <w:rsid w:val="006B2B4B"/>
    <w:rsid w:val="006B33FF"/>
    <w:rsid w:val="006B7777"/>
    <w:rsid w:val="006C11E4"/>
    <w:rsid w:val="006C15B8"/>
    <w:rsid w:val="006C17FC"/>
    <w:rsid w:val="006C26AD"/>
    <w:rsid w:val="006C27C6"/>
    <w:rsid w:val="006C359A"/>
    <w:rsid w:val="006C36FB"/>
    <w:rsid w:val="006C592F"/>
    <w:rsid w:val="006C6B14"/>
    <w:rsid w:val="006C6B4F"/>
    <w:rsid w:val="006C7D62"/>
    <w:rsid w:val="006D038C"/>
    <w:rsid w:val="006D0B23"/>
    <w:rsid w:val="006D17FC"/>
    <w:rsid w:val="006D2ED6"/>
    <w:rsid w:val="006D551F"/>
    <w:rsid w:val="006D5685"/>
    <w:rsid w:val="006D6652"/>
    <w:rsid w:val="006E1987"/>
    <w:rsid w:val="006E23B2"/>
    <w:rsid w:val="006E258B"/>
    <w:rsid w:val="006E2801"/>
    <w:rsid w:val="006E2CA5"/>
    <w:rsid w:val="006E341E"/>
    <w:rsid w:val="006E49AE"/>
    <w:rsid w:val="006E4BA7"/>
    <w:rsid w:val="006E5207"/>
    <w:rsid w:val="006E56AC"/>
    <w:rsid w:val="006F022A"/>
    <w:rsid w:val="006F2457"/>
    <w:rsid w:val="006F3AEA"/>
    <w:rsid w:val="006F54C0"/>
    <w:rsid w:val="006F5C70"/>
    <w:rsid w:val="006F6A20"/>
    <w:rsid w:val="00702C42"/>
    <w:rsid w:val="00702C60"/>
    <w:rsid w:val="007030BF"/>
    <w:rsid w:val="007039BE"/>
    <w:rsid w:val="007047B2"/>
    <w:rsid w:val="00704DE7"/>
    <w:rsid w:val="007054AA"/>
    <w:rsid w:val="00705642"/>
    <w:rsid w:val="00706868"/>
    <w:rsid w:val="007078B8"/>
    <w:rsid w:val="00711612"/>
    <w:rsid w:val="0071233E"/>
    <w:rsid w:val="00713518"/>
    <w:rsid w:val="00715E32"/>
    <w:rsid w:val="007162D1"/>
    <w:rsid w:val="00716463"/>
    <w:rsid w:val="00716D27"/>
    <w:rsid w:val="0071706E"/>
    <w:rsid w:val="007178E1"/>
    <w:rsid w:val="00721DCC"/>
    <w:rsid w:val="0072578B"/>
    <w:rsid w:val="00726DD8"/>
    <w:rsid w:val="00727292"/>
    <w:rsid w:val="00730014"/>
    <w:rsid w:val="00730D33"/>
    <w:rsid w:val="00732B47"/>
    <w:rsid w:val="00733CF7"/>
    <w:rsid w:val="00735CA2"/>
    <w:rsid w:val="007366B9"/>
    <w:rsid w:val="0073784E"/>
    <w:rsid w:val="00740491"/>
    <w:rsid w:val="00740D75"/>
    <w:rsid w:val="00742F6A"/>
    <w:rsid w:val="007446E8"/>
    <w:rsid w:val="00745769"/>
    <w:rsid w:val="00751247"/>
    <w:rsid w:val="00751553"/>
    <w:rsid w:val="0075165E"/>
    <w:rsid w:val="0075265C"/>
    <w:rsid w:val="00752B30"/>
    <w:rsid w:val="00753464"/>
    <w:rsid w:val="00754E10"/>
    <w:rsid w:val="00754ED4"/>
    <w:rsid w:val="00755757"/>
    <w:rsid w:val="007563E1"/>
    <w:rsid w:val="0076213F"/>
    <w:rsid w:val="007623C0"/>
    <w:rsid w:val="0076284B"/>
    <w:rsid w:val="00762A29"/>
    <w:rsid w:val="00762C9C"/>
    <w:rsid w:val="0076327D"/>
    <w:rsid w:val="007636A0"/>
    <w:rsid w:val="00763AD6"/>
    <w:rsid w:val="00763F31"/>
    <w:rsid w:val="007652C7"/>
    <w:rsid w:val="007670D0"/>
    <w:rsid w:val="00767475"/>
    <w:rsid w:val="00767745"/>
    <w:rsid w:val="00767915"/>
    <w:rsid w:val="007679A0"/>
    <w:rsid w:val="00767EDC"/>
    <w:rsid w:val="007707FC"/>
    <w:rsid w:val="00770BE3"/>
    <w:rsid w:val="00770D31"/>
    <w:rsid w:val="0077177A"/>
    <w:rsid w:val="007728A8"/>
    <w:rsid w:val="00774D73"/>
    <w:rsid w:val="00774F14"/>
    <w:rsid w:val="0077536C"/>
    <w:rsid w:val="00775577"/>
    <w:rsid w:val="0077739D"/>
    <w:rsid w:val="0078039D"/>
    <w:rsid w:val="00780A8A"/>
    <w:rsid w:val="00781748"/>
    <w:rsid w:val="00785A76"/>
    <w:rsid w:val="00785C3D"/>
    <w:rsid w:val="00786425"/>
    <w:rsid w:val="00786882"/>
    <w:rsid w:val="00786B0E"/>
    <w:rsid w:val="00787852"/>
    <w:rsid w:val="00787B84"/>
    <w:rsid w:val="007915BC"/>
    <w:rsid w:val="0079287D"/>
    <w:rsid w:val="00793996"/>
    <w:rsid w:val="00793E03"/>
    <w:rsid w:val="007961DA"/>
    <w:rsid w:val="007967FA"/>
    <w:rsid w:val="007974CE"/>
    <w:rsid w:val="00797E7A"/>
    <w:rsid w:val="007A0459"/>
    <w:rsid w:val="007A0587"/>
    <w:rsid w:val="007A0EA6"/>
    <w:rsid w:val="007A0FE2"/>
    <w:rsid w:val="007A1AFB"/>
    <w:rsid w:val="007A2D9E"/>
    <w:rsid w:val="007A2EE5"/>
    <w:rsid w:val="007A4F2F"/>
    <w:rsid w:val="007A5794"/>
    <w:rsid w:val="007A5C76"/>
    <w:rsid w:val="007A65B0"/>
    <w:rsid w:val="007A6BE0"/>
    <w:rsid w:val="007B0381"/>
    <w:rsid w:val="007B0F3D"/>
    <w:rsid w:val="007B148D"/>
    <w:rsid w:val="007B18C8"/>
    <w:rsid w:val="007B26C6"/>
    <w:rsid w:val="007B28DE"/>
    <w:rsid w:val="007B3D90"/>
    <w:rsid w:val="007B5D9A"/>
    <w:rsid w:val="007B63B9"/>
    <w:rsid w:val="007B7409"/>
    <w:rsid w:val="007B7455"/>
    <w:rsid w:val="007B7A5F"/>
    <w:rsid w:val="007C183B"/>
    <w:rsid w:val="007C2844"/>
    <w:rsid w:val="007C36BE"/>
    <w:rsid w:val="007C6E59"/>
    <w:rsid w:val="007D004B"/>
    <w:rsid w:val="007D14E4"/>
    <w:rsid w:val="007D275E"/>
    <w:rsid w:val="007D4787"/>
    <w:rsid w:val="007D53ED"/>
    <w:rsid w:val="007D593C"/>
    <w:rsid w:val="007D5AA7"/>
    <w:rsid w:val="007D6001"/>
    <w:rsid w:val="007D60DC"/>
    <w:rsid w:val="007D7F94"/>
    <w:rsid w:val="007E15C0"/>
    <w:rsid w:val="007E165E"/>
    <w:rsid w:val="007E1B76"/>
    <w:rsid w:val="007E219A"/>
    <w:rsid w:val="007E2474"/>
    <w:rsid w:val="007E37BF"/>
    <w:rsid w:val="007E45EE"/>
    <w:rsid w:val="007E4DCD"/>
    <w:rsid w:val="007E559E"/>
    <w:rsid w:val="007E6593"/>
    <w:rsid w:val="007E6F17"/>
    <w:rsid w:val="007E71A8"/>
    <w:rsid w:val="007E77FC"/>
    <w:rsid w:val="007F1101"/>
    <w:rsid w:val="007F145A"/>
    <w:rsid w:val="007F2A5B"/>
    <w:rsid w:val="007F2CB1"/>
    <w:rsid w:val="007F3614"/>
    <w:rsid w:val="007F3CDD"/>
    <w:rsid w:val="007F4091"/>
    <w:rsid w:val="007F45E8"/>
    <w:rsid w:val="007F4BF9"/>
    <w:rsid w:val="007F5B8C"/>
    <w:rsid w:val="007F61C8"/>
    <w:rsid w:val="007F7A54"/>
    <w:rsid w:val="007F7B81"/>
    <w:rsid w:val="00800DE5"/>
    <w:rsid w:val="00803D20"/>
    <w:rsid w:val="008049DA"/>
    <w:rsid w:val="00805209"/>
    <w:rsid w:val="00806366"/>
    <w:rsid w:val="00807D22"/>
    <w:rsid w:val="008112A0"/>
    <w:rsid w:val="008114D8"/>
    <w:rsid w:val="00812432"/>
    <w:rsid w:val="00812613"/>
    <w:rsid w:val="00814308"/>
    <w:rsid w:val="008148C3"/>
    <w:rsid w:val="00814CDC"/>
    <w:rsid w:val="00816172"/>
    <w:rsid w:val="00816480"/>
    <w:rsid w:val="0081687D"/>
    <w:rsid w:val="0081696D"/>
    <w:rsid w:val="00816CE1"/>
    <w:rsid w:val="00816E01"/>
    <w:rsid w:val="008173D0"/>
    <w:rsid w:val="00817EFF"/>
    <w:rsid w:val="00820AA2"/>
    <w:rsid w:val="00820BF6"/>
    <w:rsid w:val="008227AE"/>
    <w:rsid w:val="00822FA1"/>
    <w:rsid w:val="00823235"/>
    <w:rsid w:val="00823788"/>
    <w:rsid w:val="00823A14"/>
    <w:rsid w:val="008249F1"/>
    <w:rsid w:val="00824AF2"/>
    <w:rsid w:val="00824EB4"/>
    <w:rsid w:val="008255D6"/>
    <w:rsid w:val="00825776"/>
    <w:rsid w:val="00825E59"/>
    <w:rsid w:val="00826686"/>
    <w:rsid w:val="00826D6C"/>
    <w:rsid w:val="00826EF8"/>
    <w:rsid w:val="008318CD"/>
    <w:rsid w:val="00831B6C"/>
    <w:rsid w:val="00834E78"/>
    <w:rsid w:val="00835563"/>
    <w:rsid w:val="00835B69"/>
    <w:rsid w:val="00836511"/>
    <w:rsid w:val="00836B02"/>
    <w:rsid w:val="00836EC6"/>
    <w:rsid w:val="0083741E"/>
    <w:rsid w:val="00837985"/>
    <w:rsid w:val="00840E3D"/>
    <w:rsid w:val="00841D8C"/>
    <w:rsid w:val="00842220"/>
    <w:rsid w:val="00842415"/>
    <w:rsid w:val="00842F70"/>
    <w:rsid w:val="00844111"/>
    <w:rsid w:val="00844F74"/>
    <w:rsid w:val="00846382"/>
    <w:rsid w:val="008463BA"/>
    <w:rsid w:val="00846493"/>
    <w:rsid w:val="008468C6"/>
    <w:rsid w:val="0084712D"/>
    <w:rsid w:val="008474BE"/>
    <w:rsid w:val="0084773F"/>
    <w:rsid w:val="00847E8C"/>
    <w:rsid w:val="00847F5E"/>
    <w:rsid w:val="008506E4"/>
    <w:rsid w:val="00850F57"/>
    <w:rsid w:val="00851136"/>
    <w:rsid w:val="008519CD"/>
    <w:rsid w:val="00851DC3"/>
    <w:rsid w:val="00852C80"/>
    <w:rsid w:val="008536C2"/>
    <w:rsid w:val="00855390"/>
    <w:rsid w:val="0085660A"/>
    <w:rsid w:val="008600C7"/>
    <w:rsid w:val="008617D0"/>
    <w:rsid w:val="00861A60"/>
    <w:rsid w:val="00862357"/>
    <w:rsid w:val="00862D02"/>
    <w:rsid w:val="008637B9"/>
    <w:rsid w:val="00863930"/>
    <w:rsid w:val="00863F08"/>
    <w:rsid w:val="00864194"/>
    <w:rsid w:val="00865E1E"/>
    <w:rsid w:val="00867AF2"/>
    <w:rsid w:val="00870399"/>
    <w:rsid w:val="00870D71"/>
    <w:rsid w:val="008711EC"/>
    <w:rsid w:val="008715D5"/>
    <w:rsid w:val="008718FE"/>
    <w:rsid w:val="008727F7"/>
    <w:rsid w:val="00872919"/>
    <w:rsid w:val="00872946"/>
    <w:rsid w:val="00873104"/>
    <w:rsid w:val="00873280"/>
    <w:rsid w:val="00874059"/>
    <w:rsid w:val="008740DE"/>
    <w:rsid w:val="008748F7"/>
    <w:rsid w:val="00875494"/>
    <w:rsid w:val="008760E2"/>
    <w:rsid w:val="00883928"/>
    <w:rsid w:val="00883A8D"/>
    <w:rsid w:val="00883DDE"/>
    <w:rsid w:val="00883E96"/>
    <w:rsid w:val="00884BA8"/>
    <w:rsid w:val="00887A74"/>
    <w:rsid w:val="00891372"/>
    <w:rsid w:val="00891D73"/>
    <w:rsid w:val="00892A44"/>
    <w:rsid w:val="00893BB8"/>
    <w:rsid w:val="00896E55"/>
    <w:rsid w:val="008A268B"/>
    <w:rsid w:val="008A2D0A"/>
    <w:rsid w:val="008A2DE8"/>
    <w:rsid w:val="008A312D"/>
    <w:rsid w:val="008A3E09"/>
    <w:rsid w:val="008A3E57"/>
    <w:rsid w:val="008A42CA"/>
    <w:rsid w:val="008A6561"/>
    <w:rsid w:val="008A75E5"/>
    <w:rsid w:val="008A77A7"/>
    <w:rsid w:val="008B0A73"/>
    <w:rsid w:val="008B19FF"/>
    <w:rsid w:val="008B1B3D"/>
    <w:rsid w:val="008B2297"/>
    <w:rsid w:val="008B2583"/>
    <w:rsid w:val="008B3F34"/>
    <w:rsid w:val="008B5141"/>
    <w:rsid w:val="008B6B78"/>
    <w:rsid w:val="008B7668"/>
    <w:rsid w:val="008C0D92"/>
    <w:rsid w:val="008C156C"/>
    <w:rsid w:val="008C2A6C"/>
    <w:rsid w:val="008C37A3"/>
    <w:rsid w:val="008C38DD"/>
    <w:rsid w:val="008C49FA"/>
    <w:rsid w:val="008C56B9"/>
    <w:rsid w:val="008D05E0"/>
    <w:rsid w:val="008D0BC4"/>
    <w:rsid w:val="008D0CC3"/>
    <w:rsid w:val="008D0F48"/>
    <w:rsid w:val="008D2600"/>
    <w:rsid w:val="008D3935"/>
    <w:rsid w:val="008D3A5A"/>
    <w:rsid w:val="008D4B34"/>
    <w:rsid w:val="008D4FE5"/>
    <w:rsid w:val="008D5BF4"/>
    <w:rsid w:val="008D686D"/>
    <w:rsid w:val="008D68E9"/>
    <w:rsid w:val="008D71AC"/>
    <w:rsid w:val="008D7A02"/>
    <w:rsid w:val="008D7BB8"/>
    <w:rsid w:val="008E0AC0"/>
    <w:rsid w:val="008E0B1E"/>
    <w:rsid w:val="008E0E67"/>
    <w:rsid w:val="008E0F7C"/>
    <w:rsid w:val="008E221A"/>
    <w:rsid w:val="008E393E"/>
    <w:rsid w:val="008E3DCF"/>
    <w:rsid w:val="008E3FFE"/>
    <w:rsid w:val="008E60BE"/>
    <w:rsid w:val="008E6B74"/>
    <w:rsid w:val="008E6E06"/>
    <w:rsid w:val="008E7D6E"/>
    <w:rsid w:val="008E7ED4"/>
    <w:rsid w:val="008F08D9"/>
    <w:rsid w:val="008F0FAF"/>
    <w:rsid w:val="008F1994"/>
    <w:rsid w:val="008F2B8A"/>
    <w:rsid w:val="008F314A"/>
    <w:rsid w:val="008F46CD"/>
    <w:rsid w:val="008F5B1C"/>
    <w:rsid w:val="008F6480"/>
    <w:rsid w:val="008F67F5"/>
    <w:rsid w:val="008F760C"/>
    <w:rsid w:val="008F7740"/>
    <w:rsid w:val="0090036B"/>
    <w:rsid w:val="009003D7"/>
    <w:rsid w:val="00900C82"/>
    <w:rsid w:val="00900C87"/>
    <w:rsid w:val="00900CA2"/>
    <w:rsid w:val="00903653"/>
    <w:rsid w:val="009037D4"/>
    <w:rsid w:val="009059DA"/>
    <w:rsid w:val="00905C28"/>
    <w:rsid w:val="00906F4F"/>
    <w:rsid w:val="00907A84"/>
    <w:rsid w:val="00910A52"/>
    <w:rsid w:val="00911479"/>
    <w:rsid w:val="00911B3A"/>
    <w:rsid w:val="00912005"/>
    <w:rsid w:val="009133CF"/>
    <w:rsid w:val="00913A41"/>
    <w:rsid w:val="0091484D"/>
    <w:rsid w:val="009203DE"/>
    <w:rsid w:val="00920641"/>
    <w:rsid w:val="00921091"/>
    <w:rsid w:val="00922404"/>
    <w:rsid w:val="00922F2E"/>
    <w:rsid w:val="0092322F"/>
    <w:rsid w:val="0092382B"/>
    <w:rsid w:val="00925746"/>
    <w:rsid w:val="00925BD1"/>
    <w:rsid w:val="00925DA3"/>
    <w:rsid w:val="00925DD7"/>
    <w:rsid w:val="00925E71"/>
    <w:rsid w:val="009266C0"/>
    <w:rsid w:val="00927987"/>
    <w:rsid w:val="00932696"/>
    <w:rsid w:val="00932DFB"/>
    <w:rsid w:val="0093329F"/>
    <w:rsid w:val="009356A9"/>
    <w:rsid w:val="00935CE4"/>
    <w:rsid w:val="00936AD8"/>
    <w:rsid w:val="00937043"/>
    <w:rsid w:val="00940C3E"/>
    <w:rsid w:val="00940F4D"/>
    <w:rsid w:val="0094160B"/>
    <w:rsid w:val="009443D3"/>
    <w:rsid w:val="009445D3"/>
    <w:rsid w:val="0094579E"/>
    <w:rsid w:val="00945FEA"/>
    <w:rsid w:val="00946289"/>
    <w:rsid w:val="009463AD"/>
    <w:rsid w:val="0094684D"/>
    <w:rsid w:val="00947ACE"/>
    <w:rsid w:val="009504DB"/>
    <w:rsid w:val="00950A4A"/>
    <w:rsid w:val="00951974"/>
    <w:rsid w:val="00951E10"/>
    <w:rsid w:val="00954FC7"/>
    <w:rsid w:val="00955A8A"/>
    <w:rsid w:val="00955BE4"/>
    <w:rsid w:val="009569CE"/>
    <w:rsid w:val="00960A6A"/>
    <w:rsid w:val="00960FAF"/>
    <w:rsid w:val="00961DD4"/>
    <w:rsid w:val="009632AB"/>
    <w:rsid w:val="00963785"/>
    <w:rsid w:val="0096400D"/>
    <w:rsid w:val="009643F0"/>
    <w:rsid w:val="00966600"/>
    <w:rsid w:val="009671D9"/>
    <w:rsid w:val="00967A42"/>
    <w:rsid w:val="00971352"/>
    <w:rsid w:val="00971A12"/>
    <w:rsid w:val="00975E5B"/>
    <w:rsid w:val="009762DB"/>
    <w:rsid w:val="00976E11"/>
    <w:rsid w:val="0097759C"/>
    <w:rsid w:val="0097774A"/>
    <w:rsid w:val="00977C8F"/>
    <w:rsid w:val="00977F94"/>
    <w:rsid w:val="00980335"/>
    <w:rsid w:val="009863E9"/>
    <w:rsid w:val="00987085"/>
    <w:rsid w:val="00990AA9"/>
    <w:rsid w:val="009911D4"/>
    <w:rsid w:val="009916EC"/>
    <w:rsid w:val="009924E9"/>
    <w:rsid w:val="00992E20"/>
    <w:rsid w:val="00993576"/>
    <w:rsid w:val="009936FC"/>
    <w:rsid w:val="00993925"/>
    <w:rsid w:val="00993977"/>
    <w:rsid w:val="00993E3C"/>
    <w:rsid w:val="00995084"/>
    <w:rsid w:val="0099542B"/>
    <w:rsid w:val="0099696B"/>
    <w:rsid w:val="009A04ED"/>
    <w:rsid w:val="009A05D1"/>
    <w:rsid w:val="009A163A"/>
    <w:rsid w:val="009A28AC"/>
    <w:rsid w:val="009A2EB3"/>
    <w:rsid w:val="009A3584"/>
    <w:rsid w:val="009A3A5B"/>
    <w:rsid w:val="009A3F2A"/>
    <w:rsid w:val="009A694A"/>
    <w:rsid w:val="009A6CBF"/>
    <w:rsid w:val="009A7ECB"/>
    <w:rsid w:val="009B10D8"/>
    <w:rsid w:val="009B2AAC"/>
    <w:rsid w:val="009B3521"/>
    <w:rsid w:val="009B3FF2"/>
    <w:rsid w:val="009B541C"/>
    <w:rsid w:val="009B5CC2"/>
    <w:rsid w:val="009B6E98"/>
    <w:rsid w:val="009C06AC"/>
    <w:rsid w:val="009C14DD"/>
    <w:rsid w:val="009C1D1E"/>
    <w:rsid w:val="009C2A6A"/>
    <w:rsid w:val="009C2CF2"/>
    <w:rsid w:val="009C2DE1"/>
    <w:rsid w:val="009C3343"/>
    <w:rsid w:val="009C35DC"/>
    <w:rsid w:val="009C3D77"/>
    <w:rsid w:val="009C40B0"/>
    <w:rsid w:val="009C4460"/>
    <w:rsid w:val="009C7951"/>
    <w:rsid w:val="009D0668"/>
    <w:rsid w:val="009D0F24"/>
    <w:rsid w:val="009D1D93"/>
    <w:rsid w:val="009D3919"/>
    <w:rsid w:val="009D3DC5"/>
    <w:rsid w:val="009D7153"/>
    <w:rsid w:val="009D7192"/>
    <w:rsid w:val="009E07FB"/>
    <w:rsid w:val="009E0E38"/>
    <w:rsid w:val="009E1A35"/>
    <w:rsid w:val="009E410E"/>
    <w:rsid w:val="009E43A7"/>
    <w:rsid w:val="009E4407"/>
    <w:rsid w:val="009E56BE"/>
    <w:rsid w:val="009E61C3"/>
    <w:rsid w:val="009E714D"/>
    <w:rsid w:val="009F0368"/>
    <w:rsid w:val="009F06C4"/>
    <w:rsid w:val="009F07DD"/>
    <w:rsid w:val="009F09AA"/>
    <w:rsid w:val="009F09CB"/>
    <w:rsid w:val="009F0C94"/>
    <w:rsid w:val="009F2C16"/>
    <w:rsid w:val="009F2C1B"/>
    <w:rsid w:val="009F335C"/>
    <w:rsid w:val="009F3403"/>
    <w:rsid w:val="009F3964"/>
    <w:rsid w:val="009F3F1C"/>
    <w:rsid w:val="009F4551"/>
    <w:rsid w:val="009F4F34"/>
    <w:rsid w:val="009F5523"/>
    <w:rsid w:val="00A002B5"/>
    <w:rsid w:val="00A00636"/>
    <w:rsid w:val="00A0260C"/>
    <w:rsid w:val="00A041B5"/>
    <w:rsid w:val="00A04F8C"/>
    <w:rsid w:val="00A05158"/>
    <w:rsid w:val="00A05B4D"/>
    <w:rsid w:val="00A06429"/>
    <w:rsid w:val="00A11652"/>
    <w:rsid w:val="00A12387"/>
    <w:rsid w:val="00A13BF5"/>
    <w:rsid w:val="00A14837"/>
    <w:rsid w:val="00A1660A"/>
    <w:rsid w:val="00A16892"/>
    <w:rsid w:val="00A16D7F"/>
    <w:rsid w:val="00A1734F"/>
    <w:rsid w:val="00A225E3"/>
    <w:rsid w:val="00A23A26"/>
    <w:rsid w:val="00A23ECC"/>
    <w:rsid w:val="00A247E1"/>
    <w:rsid w:val="00A24A8F"/>
    <w:rsid w:val="00A25449"/>
    <w:rsid w:val="00A25708"/>
    <w:rsid w:val="00A25BF0"/>
    <w:rsid w:val="00A260EA"/>
    <w:rsid w:val="00A27C63"/>
    <w:rsid w:val="00A3026E"/>
    <w:rsid w:val="00A31A30"/>
    <w:rsid w:val="00A322C9"/>
    <w:rsid w:val="00A3364F"/>
    <w:rsid w:val="00A33C98"/>
    <w:rsid w:val="00A34556"/>
    <w:rsid w:val="00A34A2B"/>
    <w:rsid w:val="00A37461"/>
    <w:rsid w:val="00A40C4F"/>
    <w:rsid w:val="00A41BBE"/>
    <w:rsid w:val="00A43557"/>
    <w:rsid w:val="00A44DF4"/>
    <w:rsid w:val="00A454C9"/>
    <w:rsid w:val="00A4576A"/>
    <w:rsid w:val="00A45AD0"/>
    <w:rsid w:val="00A45EE9"/>
    <w:rsid w:val="00A4601D"/>
    <w:rsid w:val="00A473B0"/>
    <w:rsid w:val="00A4779A"/>
    <w:rsid w:val="00A503A5"/>
    <w:rsid w:val="00A5176A"/>
    <w:rsid w:val="00A51CBA"/>
    <w:rsid w:val="00A5212E"/>
    <w:rsid w:val="00A522F3"/>
    <w:rsid w:val="00A52882"/>
    <w:rsid w:val="00A536E4"/>
    <w:rsid w:val="00A53C14"/>
    <w:rsid w:val="00A545FD"/>
    <w:rsid w:val="00A55F1E"/>
    <w:rsid w:val="00A55F65"/>
    <w:rsid w:val="00A562F4"/>
    <w:rsid w:val="00A56432"/>
    <w:rsid w:val="00A56EA1"/>
    <w:rsid w:val="00A61410"/>
    <w:rsid w:val="00A6198A"/>
    <w:rsid w:val="00A61D27"/>
    <w:rsid w:val="00A62BAF"/>
    <w:rsid w:val="00A62D07"/>
    <w:rsid w:val="00A63972"/>
    <w:rsid w:val="00A649E3"/>
    <w:rsid w:val="00A65108"/>
    <w:rsid w:val="00A657EE"/>
    <w:rsid w:val="00A6708A"/>
    <w:rsid w:val="00A67BDA"/>
    <w:rsid w:val="00A7011C"/>
    <w:rsid w:val="00A7057D"/>
    <w:rsid w:val="00A7067F"/>
    <w:rsid w:val="00A707A7"/>
    <w:rsid w:val="00A718FD"/>
    <w:rsid w:val="00A719B1"/>
    <w:rsid w:val="00A71F8F"/>
    <w:rsid w:val="00A72341"/>
    <w:rsid w:val="00A72C8F"/>
    <w:rsid w:val="00A72F94"/>
    <w:rsid w:val="00A73504"/>
    <w:rsid w:val="00A76982"/>
    <w:rsid w:val="00A774AE"/>
    <w:rsid w:val="00A776ED"/>
    <w:rsid w:val="00A802E0"/>
    <w:rsid w:val="00A80E50"/>
    <w:rsid w:val="00A8137F"/>
    <w:rsid w:val="00A81599"/>
    <w:rsid w:val="00A818F4"/>
    <w:rsid w:val="00A83082"/>
    <w:rsid w:val="00A83663"/>
    <w:rsid w:val="00A8391A"/>
    <w:rsid w:val="00A83B0F"/>
    <w:rsid w:val="00A84216"/>
    <w:rsid w:val="00A84D11"/>
    <w:rsid w:val="00A85CAA"/>
    <w:rsid w:val="00A90BFA"/>
    <w:rsid w:val="00A91210"/>
    <w:rsid w:val="00A92BF3"/>
    <w:rsid w:val="00A93C79"/>
    <w:rsid w:val="00A943C8"/>
    <w:rsid w:val="00A947DA"/>
    <w:rsid w:val="00A950A4"/>
    <w:rsid w:val="00A9520D"/>
    <w:rsid w:val="00A959DE"/>
    <w:rsid w:val="00A95F9D"/>
    <w:rsid w:val="00A964E4"/>
    <w:rsid w:val="00A96A84"/>
    <w:rsid w:val="00A96D0F"/>
    <w:rsid w:val="00A96D64"/>
    <w:rsid w:val="00A9704E"/>
    <w:rsid w:val="00A9747D"/>
    <w:rsid w:val="00A9770A"/>
    <w:rsid w:val="00AA00A6"/>
    <w:rsid w:val="00AA08FF"/>
    <w:rsid w:val="00AA217C"/>
    <w:rsid w:val="00AA274C"/>
    <w:rsid w:val="00AA37FD"/>
    <w:rsid w:val="00AA3919"/>
    <w:rsid w:val="00AA3DBD"/>
    <w:rsid w:val="00AA47BA"/>
    <w:rsid w:val="00AA51DC"/>
    <w:rsid w:val="00AA5298"/>
    <w:rsid w:val="00AA6BA8"/>
    <w:rsid w:val="00AA7F5A"/>
    <w:rsid w:val="00AB2340"/>
    <w:rsid w:val="00AB5E7F"/>
    <w:rsid w:val="00AB5FE4"/>
    <w:rsid w:val="00AB659D"/>
    <w:rsid w:val="00AB6EE7"/>
    <w:rsid w:val="00AB781F"/>
    <w:rsid w:val="00AC0770"/>
    <w:rsid w:val="00AC108C"/>
    <w:rsid w:val="00AC229F"/>
    <w:rsid w:val="00AC690A"/>
    <w:rsid w:val="00AC6B5A"/>
    <w:rsid w:val="00AD04E6"/>
    <w:rsid w:val="00AD0E09"/>
    <w:rsid w:val="00AD177F"/>
    <w:rsid w:val="00AD2E3E"/>
    <w:rsid w:val="00AD3905"/>
    <w:rsid w:val="00AD54ED"/>
    <w:rsid w:val="00AD68AC"/>
    <w:rsid w:val="00AD7671"/>
    <w:rsid w:val="00AE0E2E"/>
    <w:rsid w:val="00AE0E3B"/>
    <w:rsid w:val="00AE1C6B"/>
    <w:rsid w:val="00AE1D1F"/>
    <w:rsid w:val="00AE24A8"/>
    <w:rsid w:val="00AE27BE"/>
    <w:rsid w:val="00AE2BD8"/>
    <w:rsid w:val="00AE3BC0"/>
    <w:rsid w:val="00AE53E8"/>
    <w:rsid w:val="00AE5687"/>
    <w:rsid w:val="00AE6FE4"/>
    <w:rsid w:val="00AF0300"/>
    <w:rsid w:val="00AF1922"/>
    <w:rsid w:val="00AF2059"/>
    <w:rsid w:val="00AF3D84"/>
    <w:rsid w:val="00AF4161"/>
    <w:rsid w:val="00AF50DF"/>
    <w:rsid w:val="00AF580B"/>
    <w:rsid w:val="00AF64A1"/>
    <w:rsid w:val="00AF68BC"/>
    <w:rsid w:val="00AF6B53"/>
    <w:rsid w:val="00AF7A73"/>
    <w:rsid w:val="00B007C8"/>
    <w:rsid w:val="00B04066"/>
    <w:rsid w:val="00B04F23"/>
    <w:rsid w:val="00B12080"/>
    <w:rsid w:val="00B12237"/>
    <w:rsid w:val="00B12BEC"/>
    <w:rsid w:val="00B13F7F"/>
    <w:rsid w:val="00B14410"/>
    <w:rsid w:val="00B14557"/>
    <w:rsid w:val="00B14E0F"/>
    <w:rsid w:val="00B15E61"/>
    <w:rsid w:val="00B16414"/>
    <w:rsid w:val="00B16BBE"/>
    <w:rsid w:val="00B17510"/>
    <w:rsid w:val="00B1770F"/>
    <w:rsid w:val="00B212F3"/>
    <w:rsid w:val="00B215D8"/>
    <w:rsid w:val="00B22AD3"/>
    <w:rsid w:val="00B22C0B"/>
    <w:rsid w:val="00B23275"/>
    <w:rsid w:val="00B24EC9"/>
    <w:rsid w:val="00B24F35"/>
    <w:rsid w:val="00B2639D"/>
    <w:rsid w:val="00B30A4D"/>
    <w:rsid w:val="00B310EC"/>
    <w:rsid w:val="00B31876"/>
    <w:rsid w:val="00B32C88"/>
    <w:rsid w:val="00B3339B"/>
    <w:rsid w:val="00B34747"/>
    <w:rsid w:val="00B34886"/>
    <w:rsid w:val="00B3514F"/>
    <w:rsid w:val="00B36F50"/>
    <w:rsid w:val="00B40C67"/>
    <w:rsid w:val="00B40CE1"/>
    <w:rsid w:val="00B41080"/>
    <w:rsid w:val="00B41158"/>
    <w:rsid w:val="00B419AA"/>
    <w:rsid w:val="00B41F9E"/>
    <w:rsid w:val="00B426FE"/>
    <w:rsid w:val="00B42E49"/>
    <w:rsid w:val="00B4365F"/>
    <w:rsid w:val="00B4366C"/>
    <w:rsid w:val="00B468CE"/>
    <w:rsid w:val="00B46EC2"/>
    <w:rsid w:val="00B4742A"/>
    <w:rsid w:val="00B50903"/>
    <w:rsid w:val="00B517F7"/>
    <w:rsid w:val="00B51A70"/>
    <w:rsid w:val="00B52CAB"/>
    <w:rsid w:val="00B53317"/>
    <w:rsid w:val="00B53652"/>
    <w:rsid w:val="00B542D5"/>
    <w:rsid w:val="00B54B0B"/>
    <w:rsid w:val="00B561BA"/>
    <w:rsid w:val="00B56A67"/>
    <w:rsid w:val="00B56D7B"/>
    <w:rsid w:val="00B60772"/>
    <w:rsid w:val="00B6176D"/>
    <w:rsid w:val="00B62BA5"/>
    <w:rsid w:val="00B62FD6"/>
    <w:rsid w:val="00B62FFE"/>
    <w:rsid w:val="00B6304A"/>
    <w:rsid w:val="00B6458D"/>
    <w:rsid w:val="00B65013"/>
    <w:rsid w:val="00B709DB"/>
    <w:rsid w:val="00B70D8C"/>
    <w:rsid w:val="00B7123A"/>
    <w:rsid w:val="00B71366"/>
    <w:rsid w:val="00B72510"/>
    <w:rsid w:val="00B727B4"/>
    <w:rsid w:val="00B72B20"/>
    <w:rsid w:val="00B72CD9"/>
    <w:rsid w:val="00B7307E"/>
    <w:rsid w:val="00B7435C"/>
    <w:rsid w:val="00B74A5B"/>
    <w:rsid w:val="00B759FE"/>
    <w:rsid w:val="00B76F38"/>
    <w:rsid w:val="00B774DB"/>
    <w:rsid w:val="00B8085D"/>
    <w:rsid w:val="00B81B19"/>
    <w:rsid w:val="00B81EFF"/>
    <w:rsid w:val="00B82EF4"/>
    <w:rsid w:val="00B83007"/>
    <w:rsid w:val="00B83084"/>
    <w:rsid w:val="00B83438"/>
    <w:rsid w:val="00B836BB"/>
    <w:rsid w:val="00B83D71"/>
    <w:rsid w:val="00B84122"/>
    <w:rsid w:val="00B84D43"/>
    <w:rsid w:val="00B851AD"/>
    <w:rsid w:val="00B85A71"/>
    <w:rsid w:val="00B86183"/>
    <w:rsid w:val="00B862B0"/>
    <w:rsid w:val="00B8675F"/>
    <w:rsid w:val="00B87093"/>
    <w:rsid w:val="00B87190"/>
    <w:rsid w:val="00B91003"/>
    <w:rsid w:val="00B92447"/>
    <w:rsid w:val="00B930EA"/>
    <w:rsid w:val="00B9409C"/>
    <w:rsid w:val="00B95B48"/>
    <w:rsid w:val="00B96876"/>
    <w:rsid w:val="00B972EC"/>
    <w:rsid w:val="00BA25A9"/>
    <w:rsid w:val="00BA2B7C"/>
    <w:rsid w:val="00BA3233"/>
    <w:rsid w:val="00BA38F3"/>
    <w:rsid w:val="00BA4095"/>
    <w:rsid w:val="00BA6160"/>
    <w:rsid w:val="00BA64EA"/>
    <w:rsid w:val="00BA68E5"/>
    <w:rsid w:val="00BB00BD"/>
    <w:rsid w:val="00BB05D5"/>
    <w:rsid w:val="00BB06F6"/>
    <w:rsid w:val="00BB08CB"/>
    <w:rsid w:val="00BB0B03"/>
    <w:rsid w:val="00BB142A"/>
    <w:rsid w:val="00BB1948"/>
    <w:rsid w:val="00BB2204"/>
    <w:rsid w:val="00BB2F02"/>
    <w:rsid w:val="00BB34B9"/>
    <w:rsid w:val="00BB35C2"/>
    <w:rsid w:val="00BB38C7"/>
    <w:rsid w:val="00BB3989"/>
    <w:rsid w:val="00BB3C88"/>
    <w:rsid w:val="00BB4B40"/>
    <w:rsid w:val="00BB4BD6"/>
    <w:rsid w:val="00BB4CAD"/>
    <w:rsid w:val="00BB505B"/>
    <w:rsid w:val="00BB553B"/>
    <w:rsid w:val="00BB6FAE"/>
    <w:rsid w:val="00BB7B93"/>
    <w:rsid w:val="00BC0F15"/>
    <w:rsid w:val="00BC11F1"/>
    <w:rsid w:val="00BC13C3"/>
    <w:rsid w:val="00BC28D7"/>
    <w:rsid w:val="00BC376C"/>
    <w:rsid w:val="00BC48FC"/>
    <w:rsid w:val="00BC5987"/>
    <w:rsid w:val="00BC6321"/>
    <w:rsid w:val="00BC641E"/>
    <w:rsid w:val="00BC6E19"/>
    <w:rsid w:val="00BC70AE"/>
    <w:rsid w:val="00BC7817"/>
    <w:rsid w:val="00BD03C5"/>
    <w:rsid w:val="00BD0C60"/>
    <w:rsid w:val="00BD2E58"/>
    <w:rsid w:val="00BD3819"/>
    <w:rsid w:val="00BD431D"/>
    <w:rsid w:val="00BD4533"/>
    <w:rsid w:val="00BD4B90"/>
    <w:rsid w:val="00BD4D65"/>
    <w:rsid w:val="00BD5D63"/>
    <w:rsid w:val="00BD642D"/>
    <w:rsid w:val="00BD694A"/>
    <w:rsid w:val="00BD6988"/>
    <w:rsid w:val="00BD705D"/>
    <w:rsid w:val="00BD74AA"/>
    <w:rsid w:val="00BE0EE2"/>
    <w:rsid w:val="00BE1A77"/>
    <w:rsid w:val="00BE1CA7"/>
    <w:rsid w:val="00BE1E98"/>
    <w:rsid w:val="00BE4742"/>
    <w:rsid w:val="00BE4D3A"/>
    <w:rsid w:val="00BE722E"/>
    <w:rsid w:val="00BE7383"/>
    <w:rsid w:val="00BE754D"/>
    <w:rsid w:val="00BE7E39"/>
    <w:rsid w:val="00BF0110"/>
    <w:rsid w:val="00BF1DB9"/>
    <w:rsid w:val="00BF1E30"/>
    <w:rsid w:val="00BF4049"/>
    <w:rsid w:val="00BF5028"/>
    <w:rsid w:val="00BF6D10"/>
    <w:rsid w:val="00BF6E79"/>
    <w:rsid w:val="00C01D6B"/>
    <w:rsid w:val="00C03F6C"/>
    <w:rsid w:val="00C04772"/>
    <w:rsid w:val="00C04A81"/>
    <w:rsid w:val="00C05018"/>
    <w:rsid w:val="00C05F1B"/>
    <w:rsid w:val="00C06CFC"/>
    <w:rsid w:val="00C06E32"/>
    <w:rsid w:val="00C07007"/>
    <w:rsid w:val="00C10E9B"/>
    <w:rsid w:val="00C12108"/>
    <w:rsid w:val="00C121D9"/>
    <w:rsid w:val="00C126DB"/>
    <w:rsid w:val="00C13453"/>
    <w:rsid w:val="00C149E6"/>
    <w:rsid w:val="00C1536D"/>
    <w:rsid w:val="00C15C09"/>
    <w:rsid w:val="00C15EC1"/>
    <w:rsid w:val="00C17061"/>
    <w:rsid w:val="00C17642"/>
    <w:rsid w:val="00C17724"/>
    <w:rsid w:val="00C20BDB"/>
    <w:rsid w:val="00C20CF1"/>
    <w:rsid w:val="00C2109C"/>
    <w:rsid w:val="00C21E5A"/>
    <w:rsid w:val="00C220F9"/>
    <w:rsid w:val="00C230E2"/>
    <w:rsid w:val="00C2447B"/>
    <w:rsid w:val="00C2469C"/>
    <w:rsid w:val="00C2541C"/>
    <w:rsid w:val="00C254DA"/>
    <w:rsid w:val="00C25611"/>
    <w:rsid w:val="00C26603"/>
    <w:rsid w:val="00C26729"/>
    <w:rsid w:val="00C26862"/>
    <w:rsid w:val="00C30458"/>
    <w:rsid w:val="00C30AA9"/>
    <w:rsid w:val="00C31998"/>
    <w:rsid w:val="00C31DA6"/>
    <w:rsid w:val="00C322CA"/>
    <w:rsid w:val="00C33260"/>
    <w:rsid w:val="00C33FF2"/>
    <w:rsid w:val="00C34410"/>
    <w:rsid w:val="00C34A1E"/>
    <w:rsid w:val="00C35D1B"/>
    <w:rsid w:val="00C37137"/>
    <w:rsid w:val="00C37789"/>
    <w:rsid w:val="00C4468D"/>
    <w:rsid w:val="00C4564E"/>
    <w:rsid w:val="00C4598F"/>
    <w:rsid w:val="00C45A76"/>
    <w:rsid w:val="00C45D61"/>
    <w:rsid w:val="00C45EEB"/>
    <w:rsid w:val="00C479A4"/>
    <w:rsid w:val="00C50360"/>
    <w:rsid w:val="00C503D8"/>
    <w:rsid w:val="00C503E6"/>
    <w:rsid w:val="00C51476"/>
    <w:rsid w:val="00C542E4"/>
    <w:rsid w:val="00C54E12"/>
    <w:rsid w:val="00C55468"/>
    <w:rsid w:val="00C602BB"/>
    <w:rsid w:val="00C6192C"/>
    <w:rsid w:val="00C622C3"/>
    <w:rsid w:val="00C62FCF"/>
    <w:rsid w:val="00C63489"/>
    <w:rsid w:val="00C637D5"/>
    <w:rsid w:val="00C63BD5"/>
    <w:rsid w:val="00C65B7F"/>
    <w:rsid w:val="00C67450"/>
    <w:rsid w:val="00C675E4"/>
    <w:rsid w:val="00C716B0"/>
    <w:rsid w:val="00C72040"/>
    <w:rsid w:val="00C74906"/>
    <w:rsid w:val="00C75D94"/>
    <w:rsid w:val="00C77677"/>
    <w:rsid w:val="00C81B40"/>
    <w:rsid w:val="00C81FEA"/>
    <w:rsid w:val="00C8300D"/>
    <w:rsid w:val="00C83969"/>
    <w:rsid w:val="00C86896"/>
    <w:rsid w:val="00C86C95"/>
    <w:rsid w:val="00C900A2"/>
    <w:rsid w:val="00C92152"/>
    <w:rsid w:val="00C92F28"/>
    <w:rsid w:val="00C935CB"/>
    <w:rsid w:val="00C938C9"/>
    <w:rsid w:val="00C93F3F"/>
    <w:rsid w:val="00CA048B"/>
    <w:rsid w:val="00CA05EB"/>
    <w:rsid w:val="00CA24CE"/>
    <w:rsid w:val="00CA2CD7"/>
    <w:rsid w:val="00CA3515"/>
    <w:rsid w:val="00CA3A05"/>
    <w:rsid w:val="00CA3A9E"/>
    <w:rsid w:val="00CA3DD7"/>
    <w:rsid w:val="00CA3E0B"/>
    <w:rsid w:val="00CA4B62"/>
    <w:rsid w:val="00CA5357"/>
    <w:rsid w:val="00CA6217"/>
    <w:rsid w:val="00CA788D"/>
    <w:rsid w:val="00CA7DF8"/>
    <w:rsid w:val="00CB0EFE"/>
    <w:rsid w:val="00CB14E9"/>
    <w:rsid w:val="00CB1C41"/>
    <w:rsid w:val="00CB1F89"/>
    <w:rsid w:val="00CB2FFF"/>
    <w:rsid w:val="00CB33A7"/>
    <w:rsid w:val="00CB6D90"/>
    <w:rsid w:val="00CB72C3"/>
    <w:rsid w:val="00CC138C"/>
    <w:rsid w:val="00CC1F16"/>
    <w:rsid w:val="00CC204E"/>
    <w:rsid w:val="00CC21A6"/>
    <w:rsid w:val="00CC39C6"/>
    <w:rsid w:val="00CC3CEC"/>
    <w:rsid w:val="00CC45E4"/>
    <w:rsid w:val="00CC61D7"/>
    <w:rsid w:val="00CD019F"/>
    <w:rsid w:val="00CD06CD"/>
    <w:rsid w:val="00CD13FE"/>
    <w:rsid w:val="00CD2291"/>
    <w:rsid w:val="00CD2413"/>
    <w:rsid w:val="00CD2557"/>
    <w:rsid w:val="00CD27C5"/>
    <w:rsid w:val="00CD32D4"/>
    <w:rsid w:val="00CD399E"/>
    <w:rsid w:val="00CD3A50"/>
    <w:rsid w:val="00CD3C5F"/>
    <w:rsid w:val="00CD411D"/>
    <w:rsid w:val="00CD5154"/>
    <w:rsid w:val="00CD7564"/>
    <w:rsid w:val="00CE00BF"/>
    <w:rsid w:val="00CE0D7C"/>
    <w:rsid w:val="00CE197E"/>
    <w:rsid w:val="00CE265D"/>
    <w:rsid w:val="00CE30C8"/>
    <w:rsid w:val="00CE4169"/>
    <w:rsid w:val="00CE481D"/>
    <w:rsid w:val="00CE5E8F"/>
    <w:rsid w:val="00CE66E5"/>
    <w:rsid w:val="00CE6C87"/>
    <w:rsid w:val="00CE7894"/>
    <w:rsid w:val="00CF06A1"/>
    <w:rsid w:val="00CF06C6"/>
    <w:rsid w:val="00CF0913"/>
    <w:rsid w:val="00CF1467"/>
    <w:rsid w:val="00CF1C97"/>
    <w:rsid w:val="00CF1E2D"/>
    <w:rsid w:val="00CF372D"/>
    <w:rsid w:val="00CF48D6"/>
    <w:rsid w:val="00CF4FC7"/>
    <w:rsid w:val="00CF51AC"/>
    <w:rsid w:val="00CF57D6"/>
    <w:rsid w:val="00CF6C1B"/>
    <w:rsid w:val="00CF71C4"/>
    <w:rsid w:val="00CF7EC0"/>
    <w:rsid w:val="00D019D5"/>
    <w:rsid w:val="00D040FE"/>
    <w:rsid w:val="00D0456C"/>
    <w:rsid w:val="00D048EF"/>
    <w:rsid w:val="00D04D1D"/>
    <w:rsid w:val="00D056CF"/>
    <w:rsid w:val="00D05B15"/>
    <w:rsid w:val="00D06D3B"/>
    <w:rsid w:val="00D06FA4"/>
    <w:rsid w:val="00D07C72"/>
    <w:rsid w:val="00D1227D"/>
    <w:rsid w:val="00D1299F"/>
    <w:rsid w:val="00D142E6"/>
    <w:rsid w:val="00D148F3"/>
    <w:rsid w:val="00D161C5"/>
    <w:rsid w:val="00D168B9"/>
    <w:rsid w:val="00D168FD"/>
    <w:rsid w:val="00D16F64"/>
    <w:rsid w:val="00D21AE6"/>
    <w:rsid w:val="00D22F58"/>
    <w:rsid w:val="00D23761"/>
    <w:rsid w:val="00D2472C"/>
    <w:rsid w:val="00D261EF"/>
    <w:rsid w:val="00D26E68"/>
    <w:rsid w:val="00D26F45"/>
    <w:rsid w:val="00D279BA"/>
    <w:rsid w:val="00D322F4"/>
    <w:rsid w:val="00D336D3"/>
    <w:rsid w:val="00D33DA3"/>
    <w:rsid w:val="00D3485F"/>
    <w:rsid w:val="00D3501C"/>
    <w:rsid w:val="00D356CE"/>
    <w:rsid w:val="00D363ED"/>
    <w:rsid w:val="00D36E06"/>
    <w:rsid w:val="00D37FAE"/>
    <w:rsid w:val="00D404B5"/>
    <w:rsid w:val="00D426D2"/>
    <w:rsid w:val="00D4338B"/>
    <w:rsid w:val="00D447CB"/>
    <w:rsid w:val="00D44BB5"/>
    <w:rsid w:val="00D4576B"/>
    <w:rsid w:val="00D45E6F"/>
    <w:rsid w:val="00D4697D"/>
    <w:rsid w:val="00D46E34"/>
    <w:rsid w:val="00D47D16"/>
    <w:rsid w:val="00D505F4"/>
    <w:rsid w:val="00D51CE1"/>
    <w:rsid w:val="00D5528B"/>
    <w:rsid w:val="00D55442"/>
    <w:rsid w:val="00D55BE5"/>
    <w:rsid w:val="00D55CDF"/>
    <w:rsid w:val="00D5614E"/>
    <w:rsid w:val="00D562F2"/>
    <w:rsid w:val="00D60FBC"/>
    <w:rsid w:val="00D61A88"/>
    <w:rsid w:val="00D61B93"/>
    <w:rsid w:val="00D63C2C"/>
    <w:rsid w:val="00D648D0"/>
    <w:rsid w:val="00D65424"/>
    <w:rsid w:val="00D66F0E"/>
    <w:rsid w:val="00D67E4A"/>
    <w:rsid w:val="00D70C2C"/>
    <w:rsid w:val="00D71AD5"/>
    <w:rsid w:val="00D724BB"/>
    <w:rsid w:val="00D7352C"/>
    <w:rsid w:val="00D751E0"/>
    <w:rsid w:val="00D763FD"/>
    <w:rsid w:val="00D76561"/>
    <w:rsid w:val="00D76CB6"/>
    <w:rsid w:val="00D77D36"/>
    <w:rsid w:val="00D81087"/>
    <w:rsid w:val="00D82D36"/>
    <w:rsid w:val="00D83F4A"/>
    <w:rsid w:val="00D84A7D"/>
    <w:rsid w:val="00D84DDE"/>
    <w:rsid w:val="00D861AE"/>
    <w:rsid w:val="00D871F6"/>
    <w:rsid w:val="00D900CF"/>
    <w:rsid w:val="00D90310"/>
    <w:rsid w:val="00D908EB"/>
    <w:rsid w:val="00D90AD1"/>
    <w:rsid w:val="00D933A8"/>
    <w:rsid w:val="00D938E8"/>
    <w:rsid w:val="00D941F7"/>
    <w:rsid w:val="00D947CE"/>
    <w:rsid w:val="00DA1FFC"/>
    <w:rsid w:val="00DA230E"/>
    <w:rsid w:val="00DA37FD"/>
    <w:rsid w:val="00DA4DDF"/>
    <w:rsid w:val="00DA5851"/>
    <w:rsid w:val="00DA69BA"/>
    <w:rsid w:val="00DA6D82"/>
    <w:rsid w:val="00DB0589"/>
    <w:rsid w:val="00DB0804"/>
    <w:rsid w:val="00DB1655"/>
    <w:rsid w:val="00DB2E93"/>
    <w:rsid w:val="00DB2FC4"/>
    <w:rsid w:val="00DB3C42"/>
    <w:rsid w:val="00DB4260"/>
    <w:rsid w:val="00DB43C8"/>
    <w:rsid w:val="00DC07E3"/>
    <w:rsid w:val="00DC1CBA"/>
    <w:rsid w:val="00DC1D49"/>
    <w:rsid w:val="00DC25C1"/>
    <w:rsid w:val="00DC382A"/>
    <w:rsid w:val="00DC3946"/>
    <w:rsid w:val="00DC3A1A"/>
    <w:rsid w:val="00DC3A8A"/>
    <w:rsid w:val="00DC54C8"/>
    <w:rsid w:val="00DC5EAC"/>
    <w:rsid w:val="00DC605B"/>
    <w:rsid w:val="00DD0397"/>
    <w:rsid w:val="00DD0D16"/>
    <w:rsid w:val="00DD1F80"/>
    <w:rsid w:val="00DD5A72"/>
    <w:rsid w:val="00DD5F6C"/>
    <w:rsid w:val="00DE1695"/>
    <w:rsid w:val="00DE1808"/>
    <w:rsid w:val="00DE1923"/>
    <w:rsid w:val="00DE2A0F"/>
    <w:rsid w:val="00DE2B33"/>
    <w:rsid w:val="00DE42EB"/>
    <w:rsid w:val="00DE55FE"/>
    <w:rsid w:val="00DE596D"/>
    <w:rsid w:val="00DE5D48"/>
    <w:rsid w:val="00DE638B"/>
    <w:rsid w:val="00DE72EE"/>
    <w:rsid w:val="00DE755E"/>
    <w:rsid w:val="00DE7B2C"/>
    <w:rsid w:val="00DE7F15"/>
    <w:rsid w:val="00DF2A18"/>
    <w:rsid w:val="00DF37E5"/>
    <w:rsid w:val="00DF4076"/>
    <w:rsid w:val="00DF41C9"/>
    <w:rsid w:val="00DF539B"/>
    <w:rsid w:val="00DF5B11"/>
    <w:rsid w:val="00DF7643"/>
    <w:rsid w:val="00E00B2A"/>
    <w:rsid w:val="00E00C3D"/>
    <w:rsid w:val="00E03076"/>
    <w:rsid w:val="00E034FE"/>
    <w:rsid w:val="00E038F7"/>
    <w:rsid w:val="00E04159"/>
    <w:rsid w:val="00E041E5"/>
    <w:rsid w:val="00E04888"/>
    <w:rsid w:val="00E04998"/>
    <w:rsid w:val="00E05C2D"/>
    <w:rsid w:val="00E0763B"/>
    <w:rsid w:val="00E10302"/>
    <w:rsid w:val="00E10D48"/>
    <w:rsid w:val="00E10DBD"/>
    <w:rsid w:val="00E12347"/>
    <w:rsid w:val="00E12D8C"/>
    <w:rsid w:val="00E1414A"/>
    <w:rsid w:val="00E146A9"/>
    <w:rsid w:val="00E17EC5"/>
    <w:rsid w:val="00E20D43"/>
    <w:rsid w:val="00E21FEE"/>
    <w:rsid w:val="00E23E8E"/>
    <w:rsid w:val="00E240B2"/>
    <w:rsid w:val="00E248EC"/>
    <w:rsid w:val="00E258CF"/>
    <w:rsid w:val="00E26328"/>
    <w:rsid w:val="00E26BFD"/>
    <w:rsid w:val="00E2774B"/>
    <w:rsid w:val="00E27E90"/>
    <w:rsid w:val="00E31382"/>
    <w:rsid w:val="00E328DD"/>
    <w:rsid w:val="00E33693"/>
    <w:rsid w:val="00E3383A"/>
    <w:rsid w:val="00E33D02"/>
    <w:rsid w:val="00E33DD4"/>
    <w:rsid w:val="00E3455C"/>
    <w:rsid w:val="00E345D2"/>
    <w:rsid w:val="00E349C4"/>
    <w:rsid w:val="00E34F2C"/>
    <w:rsid w:val="00E35424"/>
    <w:rsid w:val="00E35D79"/>
    <w:rsid w:val="00E3611A"/>
    <w:rsid w:val="00E365B6"/>
    <w:rsid w:val="00E3752B"/>
    <w:rsid w:val="00E416A2"/>
    <w:rsid w:val="00E457C2"/>
    <w:rsid w:val="00E45D70"/>
    <w:rsid w:val="00E4641E"/>
    <w:rsid w:val="00E46F64"/>
    <w:rsid w:val="00E519AE"/>
    <w:rsid w:val="00E53D9D"/>
    <w:rsid w:val="00E54134"/>
    <w:rsid w:val="00E560C4"/>
    <w:rsid w:val="00E563F2"/>
    <w:rsid w:val="00E5648B"/>
    <w:rsid w:val="00E56A52"/>
    <w:rsid w:val="00E57AF7"/>
    <w:rsid w:val="00E61DEC"/>
    <w:rsid w:val="00E6241B"/>
    <w:rsid w:val="00E6329A"/>
    <w:rsid w:val="00E63FCE"/>
    <w:rsid w:val="00E64FCC"/>
    <w:rsid w:val="00E650E1"/>
    <w:rsid w:val="00E65AA7"/>
    <w:rsid w:val="00E667C4"/>
    <w:rsid w:val="00E66FE6"/>
    <w:rsid w:val="00E67868"/>
    <w:rsid w:val="00E703B6"/>
    <w:rsid w:val="00E7116E"/>
    <w:rsid w:val="00E719E4"/>
    <w:rsid w:val="00E72200"/>
    <w:rsid w:val="00E72403"/>
    <w:rsid w:val="00E7288C"/>
    <w:rsid w:val="00E72B1B"/>
    <w:rsid w:val="00E73B27"/>
    <w:rsid w:val="00E73BF2"/>
    <w:rsid w:val="00E74293"/>
    <w:rsid w:val="00E75AA1"/>
    <w:rsid w:val="00E75D47"/>
    <w:rsid w:val="00E75E7D"/>
    <w:rsid w:val="00E766F5"/>
    <w:rsid w:val="00E76E2E"/>
    <w:rsid w:val="00E8113F"/>
    <w:rsid w:val="00E81BAA"/>
    <w:rsid w:val="00E82427"/>
    <w:rsid w:val="00E82948"/>
    <w:rsid w:val="00E83EDF"/>
    <w:rsid w:val="00E8629A"/>
    <w:rsid w:val="00E8634E"/>
    <w:rsid w:val="00E90218"/>
    <w:rsid w:val="00E913BB"/>
    <w:rsid w:val="00E9252C"/>
    <w:rsid w:val="00E92847"/>
    <w:rsid w:val="00E93A11"/>
    <w:rsid w:val="00E9550F"/>
    <w:rsid w:val="00E956C0"/>
    <w:rsid w:val="00E95F2E"/>
    <w:rsid w:val="00EA11D2"/>
    <w:rsid w:val="00EA1508"/>
    <w:rsid w:val="00EA1541"/>
    <w:rsid w:val="00EA1AFA"/>
    <w:rsid w:val="00EA2323"/>
    <w:rsid w:val="00EA32E4"/>
    <w:rsid w:val="00EA4A1D"/>
    <w:rsid w:val="00EA5BC7"/>
    <w:rsid w:val="00EA6CAD"/>
    <w:rsid w:val="00EA7C9F"/>
    <w:rsid w:val="00EA7E36"/>
    <w:rsid w:val="00EB0898"/>
    <w:rsid w:val="00EB11A4"/>
    <w:rsid w:val="00EB150F"/>
    <w:rsid w:val="00EB496C"/>
    <w:rsid w:val="00EB4BF1"/>
    <w:rsid w:val="00EB5035"/>
    <w:rsid w:val="00EB627B"/>
    <w:rsid w:val="00EB6D94"/>
    <w:rsid w:val="00EC18A4"/>
    <w:rsid w:val="00EC2C98"/>
    <w:rsid w:val="00EC4053"/>
    <w:rsid w:val="00EC40FA"/>
    <w:rsid w:val="00EC4183"/>
    <w:rsid w:val="00EC6468"/>
    <w:rsid w:val="00EC6708"/>
    <w:rsid w:val="00EC70C5"/>
    <w:rsid w:val="00EC76E9"/>
    <w:rsid w:val="00EC7B2A"/>
    <w:rsid w:val="00ED0A55"/>
    <w:rsid w:val="00ED205F"/>
    <w:rsid w:val="00ED207C"/>
    <w:rsid w:val="00ED325A"/>
    <w:rsid w:val="00ED3A8D"/>
    <w:rsid w:val="00ED3BCF"/>
    <w:rsid w:val="00ED3F41"/>
    <w:rsid w:val="00ED5615"/>
    <w:rsid w:val="00ED5CD4"/>
    <w:rsid w:val="00ED6359"/>
    <w:rsid w:val="00ED692E"/>
    <w:rsid w:val="00ED69AF"/>
    <w:rsid w:val="00EE1847"/>
    <w:rsid w:val="00EE2049"/>
    <w:rsid w:val="00EE240E"/>
    <w:rsid w:val="00EE4A76"/>
    <w:rsid w:val="00EE5109"/>
    <w:rsid w:val="00EE688E"/>
    <w:rsid w:val="00EE6A6D"/>
    <w:rsid w:val="00EE6E43"/>
    <w:rsid w:val="00EE7D76"/>
    <w:rsid w:val="00EF02BE"/>
    <w:rsid w:val="00EF03E2"/>
    <w:rsid w:val="00EF0CF7"/>
    <w:rsid w:val="00EF1109"/>
    <w:rsid w:val="00EF30E8"/>
    <w:rsid w:val="00EF31F6"/>
    <w:rsid w:val="00EF416B"/>
    <w:rsid w:val="00EF5600"/>
    <w:rsid w:val="00EF5A11"/>
    <w:rsid w:val="00EF5FA7"/>
    <w:rsid w:val="00EF617B"/>
    <w:rsid w:val="00EF749D"/>
    <w:rsid w:val="00EF7F8B"/>
    <w:rsid w:val="00F01725"/>
    <w:rsid w:val="00F01E9B"/>
    <w:rsid w:val="00F03814"/>
    <w:rsid w:val="00F038F7"/>
    <w:rsid w:val="00F042F6"/>
    <w:rsid w:val="00F043EB"/>
    <w:rsid w:val="00F055A6"/>
    <w:rsid w:val="00F05BA8"/>
    <w:rsid w:val="00F063F9"/>
    <w:rsid w:val="00F06BAC"/>
    <w:rsid w:val="00F07A09"/>
    <w:rsid w:val="00F11851"/>
    <w:rsid w:val="00F13601"/>
    <w:rsid w:val="00F1390C"/>
    <w:rsid w:val="00F14D98"/>
    <w:rsid w:val="00F1545F"/>
    <w:rsid w:val="00F171DB"/>
    <w:rsid w:val="00F20C5E"/>
    <w:rsid w:val="00F210B6"/>
    <w:rsid w:val="00F2605F"/>
    <w:rsid w:val="00F279D7"/>
    <w:rsid w:val="00F30014"/>
    <w:rsid w:val="00F352EC"/>
    <w:rsid w:val="00F36A1D"/>
    <w:rsid w:val="00F40484"/>
    <w:rsid w:val="00F4118A"/>
    <w:rsid w:val="00F43704"/>
    <w:rsid w:val="00F44278"/>
    <w:rsid w:val="00F44C4D"/>
    <w:rsid w:val="00F46F8C"/>
    <w:rsid w:val="00F47860"/>
    <w:rsid w:val="00F47CAB"/>
    <w:rsid w:val="00F5092D"/>
    <w:rsid w:val="00F51B65"/>
    <w:rsid w:val="00F52AAB"/>
    <w:rsid w:val="00F52EB6"/>
    <w:rsid w:val="00F55075"/>
    <w:rsid w:val="00F55260"/>
    <w:rsid w:val="00F55BF4"/>
    <w:rsid w:val="00F562B3"/>
    <w:rsid w:val="00F566DA"/>
    <w:rsid w:val="00F569E5"/>
    <w:rsid w:val="00F60668"/>
    <w:rsid w:val="00F62416"/>
    <w:rsid w:val="00F62579"/>
    <w:rsid w:val="00F6316B"/>
    <w:rsid w:val="00F65AE0"/>
    <w:rsid w:val="00F65BA9"/>
    <w:rsid w:val="00F67B3F"/>
    <w:rsid w:val="00F707C8"/>
    <w:rsid w:val="00F70990"/>
    <w:rsid w:val="00F718D7"/>
    <w:rsid w:val="00F7226E"/>
    <w:rsid w:val="00F722A8"/>
    <w:rsid w:val="00F72FA8"/>
    <w:rsid w:val="00F745DF"/>
    <w:rsid w:val="00F74E38"/>
    <w:rsid w:val="00F76BC7"/>
    <w:rsid w:val="00F76D6F"/>
    <w:rsid w:val="00F77555"/>
    <w:rsid w:val="00F77863"/>
    <w:rsid w:val="00F778B0"/>
    <w:rsid w:val="00F77C73"/>
    <w:rsid w:val="00F77DDB"/>
    <w:rsid w:val="00F83BC2"/>
    <w:rsid w:val="00F83E5F"/>
    <w:rsid w:val="00F842BA"/>
    <w:rsid w:val="00F847C6"/>
    <w:rsid w:val="00F85696"/>
    <w:rsid w:val="00F873A0"/>
    <w:rsid w:val="00F90545"/>
    <w:rsid w:val="00F908E5"/>
    <w:rsid w:val="00F90C2D"/>
    <w:rsid w:val="00F92EC1"/>
    <w:rsid w:val="00F94538"/>
    <w:rsid w:val="00F948E6"/>
    <w:rsid w:val="00F94C47"/>
    <w:rsid w:val="00F97C1A"/>
    <w:rsid w:val="00F97F02"/>
    <w:rsid w:val="00FA0421"/>
    <w:rsid w:val="00FA0D60"/>
    <w:rsid w:val="00FA3389"/>
    <w:rsid w:val="00FA33FE"/>
    <w:rsid w:val="00FA3476"/>
    <w:rsid w:val="00FA495F"/>
    <w:rsid w:val="00FA4EC5"/>
    <w:rsid w:val="00FA6252"/>
    <w:rsid w:val="00FA6BBD"/>
    <w:rsid w:val="00FB074C"/>
    <w:rsid w:val="00FB095F"/>
    <w:rsid w:val="00FB0C10"/>
    <w:rsid w:val="00FB3C36"/>
    <w:rsid w:val="00FB4280"/>
    <w:rsid w:val="00FB49DA"/>
    <w:rsid w:val="00FB75D0"/>
    <w:rsid w:val="00FB7CCE"/>
    <w:rsid w:val="00FC01C8"/>
    <w:rsid w:val="00FC2256"/>
    <w:rsid w:val="00FC5027"/>
    <w:rsid w:val="00FC50C7"/>
    <w:rsid w:val="00FC511D"/>
    <w:rsid w:val="00FC68BC"/>
    <w:rsid w:val="00FD008F"/>
    <w:rsid w:val="00FD11D4"/>
    <w:rsid w:val="00FD225D"/>
    <w:rsid w:val="00FD2384"/>
    <w:rsid w:val="00FD25F1"/>
    <w:rsid w:val="00FD6110"/>
    <w:rsid w:val="00FD6755"/>
    <w:rsid w:val="00FE0567"/>
    <w:rsid w:val="00FE12F8"/>
    <w:rsid w:val="00FE1725"/>
    <w:rsid w:val="00FE3658"/>
    <w:rsid w:val="00FE452E"/>
    <w:rsid w:val="00FE46D2"/>
    <w:rsid w:val="00FE49A7"/>
    <w:rsid w:val="00FE5ECA"/>
    <w:rsid w:val="00FF2318"/>
    <w:rsid w:val="00FF265F"/>
    <w:rsid w:val="00FF27C4"/>
    <w:rsid w:val="00FF402D"/>
    <w:rsid w:val="00FF4275"/>
    <w:rsid w:val="00FF4A4C"/>
    <w:rsid w:val="00FF4C15"/>
    <w:rsid w:val="00FF55C6"/>
    <w:rsid w:val="00FF78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u-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aliases w:val="&quot;Cita textual&quot;Normal"/>
    <w:qFormat/>
    <w:rsid w:val="00285721"/>
    <w:pPr>
      <w:spacing w:after="140"/>
      <w:ind w:firstLine="567"/>
      <w:jc w:val="both"/>
    </w:pPr>
    <w:rPr>
      <w:sz w:val="20"/>
      <w:szCs w:val="20"/>
      <w:lang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156CD3"/>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156CD3"/>
    <w:pPr>
      <w:keepNext/>
      <w:spacing w:after="0"/>
      <w:ind w:firstLine="0"/>
      <w:jc w:val="center"/>
      <w:outlineLvl w:val="6"/>
    </w:pPr>
    <w:rPr>
      <w:sz w:val="5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156CD3"/>
    <w:rPr>
      <w:rFonts w:ascii="Arial" w:hAnsi="Arial" w:cs="Arial"/>
      <w:b/>
      <w:bCs/>
      <w:kern w:val="32"/>
      <w:sz w:val="32"/>
      <w:szCs w:val="32"/>
      <w:lang w:val="eu-ES" w:eastAsia="en-US"/>
    </w:rPr>
  </w:style>
  <w:style w:type="character" w:customStyle="1" w:styleId="Ttulo2Car">
    <w:name w:val="Título 2 Car"/>
    <w:basedOn w:val="Fuentedeprrafopredeter"/>
    <w:link w:val="Ttulo2"/>
    <w:uiPriority w:val="99"/>
    <w:locked/>
    <w:rsid w:val="00156CD3"/>
    <w:rPr>
      <w:rFonts w:ascii="Arial" w:hAnsi="Arial" w:cs="Arial"/>
      <w:b/>
      <w:bCs/>
      <w:i/>
      <w:iCs/>
      <w:sz w:val="28"/>
      <w:szCs w:val="28"/>
      <w:lang w:val="eu-ES" w:eastAsia="en-US"/>
    </w:rPr>
  </w:style>
  <w:style w:type="character" w:customStyle="1" w:styleId="Ttulo3Car">
    <w:name w:val="Título 3 Car"/>
    <w:basedOn w:val="Fuentedeprrafopredeter"/>
    <w:link w:val="Ttulo3"/>
    <w:uiPriority w:val="99"/>
    <w:locked/>
    <w:rsid w:val="00156CD3"/>
    <w:rPr>
      <w:rFonts w:ascii="Arial" w:hAnsi="Arial" w:cs="Arial"/>
      <w:b/>
      <w:bCs/>
      <w:sz w:val="26"/>
      <w:szCs w:val="26"/>
      <w:lang w:val="eu-ES" w:eastAsia="en-US"/>
    </w:rPr>
  </w:style>
  <w:style w:type="character" w:customStyle="1" w:styleId="Ttulo4Car">
    <w:name w:val="Título 4 Car"/>
    <w:basedOn w:val="Fuentedeprrafopredeter"/>
    <w:link w:val="Ttulo4"/>
    <w:uiPriority w:val="99"/>
    <w:locked/>
    <w:rsid w:val="00156CD3"/>
    <w:rPr>
      <w:rFonts w:cs="Times New Roman"/>
      <w:b/>
      <w:bCs/>
      <w:sz w:val="28"/>
      <w:szCs w:val="28"/>
      <w:lang w:val="eu-ES" w:eastAsia="en-US"/>
    </w:rPr>
  </w:style>
  <w:style w:type="character" w:customStyle="1" w:styleId="Ttulo5Car">
    <w:name w:val="Título 5 Car"/>
    <w:basedOn w:val="Fuentedeprrafopredeter"/>
    <w:link w:val="Ttulo5"/>
    <w:uiPriority w:val="99"/>
    <w:locked/>
    <w:rsid w:val="00156CD3"/>
    <w:rPr>
      <w:rFonts w:cs="Times New Roman"/>
      <w:b/>
      <w:sz w:val="28"/>
      <w:lang w:eastAsia="en-US"/>
    </w:rPr>
  </w:style>
  <w:style w:type="character" w:customStyle="1" w:styleId="Ttulo7Car">
    <w:name w:val="Título 7 Car"/>
    <w:basedOn w:val="Fuentedeprrafopredeter"/>
    <w:link w:val="Ttulo7"/>
    <w:uiPriority w:val="99"/>
    <w:locked/>
    <w:rsid w:val="00156CD3"/>
    <w:rPr>
      <w:rFonts w:cs="Times New Roman"/>
      <w:sz w:val="52"/>
    </w:rPr>
  </w:style>
  <w:style w:type="paragraph" w:customStyle="1" w:styleId="cuatexto">
    <w:name w:val="cuatexto"/>
    <w:basedOn w:val="texto"/>
    <w:uiPriority w:val="99"/>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uiPriority w:val="99"/>
    <w:rsid w:val="001D4F09"/>
    <w:pPr>
      <w:numPr>
        <w:numId w:val="2"/>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uiPriority w:val="99"/>
    <w:rsid w:val="00FF4A4C"/>
    <w:pPr>
      <w:spacing w:before="60" w:after="0"/>
      <w:ind w:left="4536" w:firstLine="0"/>
    </w:pPr>
    <w:rPr>
      <w:rFonts w:ascii="ITCCentury Book" w:hAnsi="ITCCentury Book"/>
      <w:sz w:val="60"/>
    </w:rPr>
  </w:style>
  <w:style w:type="paragraph" w:customStyle="1" w:styleId="texto">
    <w:name w:val="texto"/>
    <w:basedOn w:val="Normal"/>
    <w:link w:val="textoCar"/>
    <w:uiPriority w:val="99"/>
    <w:rsid w:val="001D4F09"/>
    <w:pPr>
      <w:tabs>
        <w:tab w:val="center" w:pos="2835"/>
        <w:tab w:val="center" w:pos="3969"/>
        <w:tab w:val="center" w:pos="5103"/>
        <w:tab w:val="center" w:pos="6237"/>
        <w:tab w:val="center" w:pos="7371"/>
      </w:tabs>
      <w:ind w:firstLine="284"/>
    </w:pPr>
    <w:rPr>
      <w:spacing w:val="6"/>
      <w:sz w:val="24"/>
    </w:rPr>
  </w:style>
  <w:style w:type="paragraph" w:customStyle="1" w:styleId="atitulo1">
    <w:name w:val="atitulo1"/>
    <w:basedOn w:val="Ttulo1"/>
    <w:link w:val="atitulo1Car"/>
    <w:uiPriority w:val="99"/>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rsid w:val="004B2F01"/>
    <w:rPr>
      <w:b w:val="0"/>
      <w:spacing w:val="10"/>
      <w:sz w:val="26"/>
      <w:szCs w:val="20"/>
    </w:rPr>
  </w:style>
  <w:style w:type="paragraph" w:customStyle="1" w:styleId="atitulo3">
    <w:name w:val="atitulo3"/>
    <w:basedOn w:val="atitulo2"/>
    <w:uiPriority w:val="99"/>
    <w:rsid w:val="004B2F01"/>
    <w:rPr>
      <w:i/>
    </w:rPr>
  </w:style>
  <w:style w:type="paragraph" w:styleId="TDC1">
    <w:name w:val="toc 1"/>
    <w:basedOn w:val="Normal"/>
    <w:next w:val="Normal"/>
    <w:autoRedefine/>
    <w:uiPriority w:val="39"/>
    <w:rsid w:val="00290C01"/>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156CD3"/>
    <w:rPr>
      <w:rFonts w:ascii="Tahoma" w:hAnsi="Tahoma" w:cs="Tahoma"/>
      <w:sz w:val="16"/>
      <w:szCs w:val="16"/>
      <w:lang w:val="eu-ES" w:eastAsia="en-US"/>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character" w:customStyle="1" w:styleId="EncabezadoCar">
    <w:name w:val="Encabezado Car"/>
    <w:basedOn w:val="Fuentedeprrafopredeter"/>
    <w:link w:val="Encabezado"/>
    <w:uiPriority w:val="99"/>
    <w:locked/>
    <w:rsid w:val="00156CD3"/>
    <w:rPr>
      <w:rFonts w:cs="Times New Roman"/>
      <w:bCs/>
      <w:caps/>
      <w:sz w:val="12"/>
      <w:szCs w:val="12"/>
      <w:lang w:val="eu-ES" w:eastAsia="en-US"/>
    </w:rPr>
  </w:style>
  <w:style w:type="paragraph" w:styleId="Piedepgina">
    <w:name w:val="footer"/>
    <w:basedOn w:val="texto"/>
    <w:link w:val="PiedepginaCar"/>
    <w:uiPriority w:val="99"/>
    <w:rsid w:val="001D4F09"/>
    <w:pPr>
      <w:tabs>
        <w:tab w:val="center" w:pos="4252"/>
        <w:tab w:val="right" w:pos="8504"/>
      </w:tabs>
      <w:spacing w:after="80"/>
      <w:ind w:firstLine="0"/>
    </w:pPr>
    <w:rPr>
      <w:sz w:val="20"/>
    </w:rPr>
  </w:style>
  <w:style w:type="character" w:customStyle="1" w:styleId="PiedepginaCar">
    <w:name w:val="Pie de página Car"/>
    <w:basedOn w:val="Fuentedeprrafopredeter"/>
    <w:link w:val="Piedepgina"/>
    <w:uiPriority w:val="99"/>
    <w:locked/>
    <w:rsid w:val="00156CD3"/>
    <w:rPr>
      <w:rFonts w:cs="Times New Roman"/>
      <w:spacing w:val="6"/>
      <w:lang w:val="eu-ES" w:eastAsia="en-US"/>
    </w:rPr>
  </w:style>
  <w:style w:type="character" w:styleId="Nmerodepgina">
    <w:name w:val="page number"/>
    <w:basedOn w:val="Fuentedeprrafopredeter"/>
    <w:uiPriority w:val="99"/>
    <w:rsid w:val="001D4F09"/>
    <w:rPr>
      <w:rFonts w:ascii="Times New Roman" w:hAnsi="Times New Roman" w:cs="Times New Roman"/>
      <w:sz w:val="20"/>
    </w:rPr>
  </w:style>
  <w:style w:type="paragraph" w:customStyle="1" w:styleId="Citatextual">
    <w:name w:val="«Citatextual»"/>
    <w:basedOn w:val="texto"/>
    <w:uiPriority w:val="99"/>
    <w:rsid w:val="00337493"/>
    <w:pPr>
      <w:spacing w:after="90"/>
    </w:pPr>
    <w:rPr>
      <w:sz w:val="20"/>
    </w:rPr>
  </w:style>
  <w:style w:type="paragraph" w:customStyle="1" w:styleId="ndice">
    <w:name w:val="índice"/>
    <w:basedOn w:val="atitulo1"/>
    <w:uiPriority w:val="99"/>
    <w:rsid w:val="007446E8"/>
    <w:pPr>
      <w:jc w:val="center"/>
    </w:pPr>
    <w:rPr>
      <w:caps/>
    </w:rPr>
  </w:style>
  <w:style w:type="paragraph" w:customStyle="1" w:styleId="Fechaportada">
    <w:name w:val="Fechaportada"/>
    <w:basedOn w:val="texto"/>
    <w:uiPriority w:val="99"/>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uiPriority w:val="99"/>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basedOn w:val="Fuentedeprrafopredeter"/>
    <w:uiPriority w:val="99"/>
    <w:rsid w:val="003C6E1D"/>
    <w:rPr>
      <w:rFonts w:cs="Times New Roman"/>
      <w:color w:val="0000FF"/>
      <w:u w:val="single"/>
    </w:rPr>
  </w:style>
  <w:style w:type="character" w:customStyle="1" w:styleId="textoCar">
    <w:name w:val="texto Car"/>
    <w:link w:val="texto"/>
    <w:uiPriority w:val="99"/>
    <w:locked/>
    <w:rsid w:val="001D4F09"/>
    <w:rPr>
      <w:spacing w:val="6"/>
      <w:sz w:val="24"/>
      <w:lang w:val="eu-ES" w:eastAsia="en-US"/>
    </w:rPr>
  </w:style>
  <w:style w:type="paragraph" w:customStyle="1" w:styleId="atitulo4">
    <w:name w:val="atitulo4"/>
    <w:basedOn w:val="atitulo3"/>
    <w:uiPriority w:val="99"/>
    <w:rsid w:val="001D4F09"/>
  </w:style>
  <w:style w:type="paragraph" w:customStyle="1" w:styleId="cuadroCabe">
    <w:name w:val="cuadroCabe"/>
    <w:basedOn w:val="cuatexto"/>
    <w:uiPriority w:val="99"/>
    <w:rsid w:val="002717A6"/>
    <w:rPr>
      <w:rFonts w:ascii="Arial" w:hAnsi="Arial"/>
      <w:sz w:val="18"/>
    </w:rPr>
  </w:style>
  <w:style w:type="paragraph" w:customStyle="1" w:styleId="Portada0">
    <w:name w:val="Portada"/>
    <w:basedOn w:val="portada"/>
    <w:uiPriority w:val="99"/>
    <w:rsid w:val="00FF4A4C"/>
    <w:pPr>
      <w:ind w:left="4396" w:right="-1051"/>
      <w:jc w:val="left"/>
    </w:pPr>
  </w:style>
  <w:style w:type="table" w:styleId="Tablaconcuadrcula">
    <w:name w:val="Table Grid"/>
    <w:basedOn w:val="Tablanormal"/>
    <w:uiPriority w:val="99"/>
    <w:rsid w:val="00E33D02"/>
    <w:pPr>
      <w:spacing w:after="140"/>
      <w:ind w:firstLine="567"/>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uiPriority w:val="99"/>
    <w:rsid w:val="00C622C3"/>
    <w:rPr>
      <w:sz w:val="20"/>
    </w:rPr>
  </w:style>
  <w:style w:type="paragraph" w:styleId="TDC3">
    <w:name w:val="toc 3"/>
    <w:basedOn w:val="atitulo3"/>
    <w:autoRedefine/>
    <w:uiPriority w:val="99"/>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uiPriority w:val="99"/>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uiPriority w:val="99"/>
    <w:locked/>
    <w:rsid w:val="00156CD3"/>
    <w:rPr>
      <w:rFonts w:ascii="Arial" w:hAnsi="Arial" w:cs="Times New Roman"/>
      <w:b/>
      <w:color w:val="000000"/>
      <w:kern w:val="28"/>
      <w:sz w:val="26"/>
      <w:szCs w:val="26"/>
      <w:lang w:val="eu-ES" w:eastAsia="en-US"/>
    </w:rPr>
  </w:style>
  <w:style w:type="character" w:customStyle="1" w:styleId="atitulo2Car">
    <w:name w:val="atitulo2 Car"/>
    <w:link w:val="atitulo2"/>
    <w:uiPriority w:val="99"/>
    <w:locked/>
    <w:rsid w:val="00156CD3"/>
    <w:rPr>
      <w:rFonts w:ascii="Arial" w:hAnsi="Arial"/>
      <w:color w:val="000000"/>
      <w:spacing w:val="10"/>
      <w:kern w:val="28"/>
      <w:sz w:val="26"/>
      <w:lang w:val="eu-ES" w:eastAsia="en-US"/>
    </w:rPr>
  </w:style>
  <w:style w:type="paragraph" w:styleId="Textonotapie">
    <w:name w:val="footnote text"/>
    <w:basedOn w:val="Normal"/>
    <w:link w:val="TextonotapieCar"/>
    <w:uiPriority w:val="99"/>
    <w:rsid w:val="00156CD3"/>
  </w:style>
  <w:style w:type="character" w:customStyle="1" w:styleId="TextonotapieCar">
    <w:name w:val="Texto nota pie Car"/>
    <w:basedOn w:val="Fuentedeprrafopredeter"/>
    <w:link w:val="Textonotapie"/>
    <w:uiPriority w:val="99"/>
    <w:locked/>
    <w:rsid w:val="00156CD3"/>
    <w:rPr>
      <w:rFonts w:cs="Times New Roman"/>
      <w:lang w:val="eu-ES" w:eastAsia="en-US"/>
    </w:rPr>
  </w:style>
  <w:style w:type="character" w:styleId="Refdenotaalpie">
    <w:name w:val="footnote reference"/>
    <w:basedOn w:val="Fuentedeprrafopredeter"/>
    <w:uiPriority w:val="99"/>
    <w:rsid w:val="00156CD3"/>
    <w:rPr>
      <w:rFonts w:cs="Times New Roman"/>
      <w:vertAlign w:val="superscript"/>
    </w:rPr>
  </w:style>
  <w:style w:type="table" w:customStyle="1" w:styleId="Tablaconcuadrcula1">
    <w:name w:val="Tabla con cuadrícula1"/>
    <w:uiPriority w:val="99"/>
    <w:rsid w:val="00156CD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rsid w:val="00156CD3"/>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uiPriority w:val="99"/>
    <w:locked/>
    <w:rsid w:val="00156CD3"/>
    <w:rPr>
      <w:rFonts w:ascii="Arial" w:hAnsi="Arial" w:cs="Times New Roman"/>
      <w:sz w:val="24"/>
      <w:lang w:val="eu-ES"/>
    </w:rPr>
  </w:style>
  <w:style w:type="paragraph" w:customStyle="1" w:styleId="Estndar">
    <w:name w:val="Estándar"/>
    <w:uiPriority w:val="99"/>
    <w:rsid w:val="00156CD3"/>
    <w:pPr>
      <w:snapToGrid w:val="0"/>
    </w:pPr>
    <w:rPr>
      <w:rFonts w:ascii="CG Omega" w:hAnsi="CG Omega"/>
      <w:color w:val="000000"/>
      <w:szCs w:val="20"/>
    </w:rPr>
  </w:style>
  <w:style w:type="paragraph" w:customStyle="1" w:styleId="tabla10">
    <w:name w:val="tabla10"/>
    <w:uiPriority w:val="99"/>
    <w:rsid w:val="00156CD3"/>
    <w:pPr>
      <w:tabs>
        <w:tab w:val="left" w:pos="567"/>
        <w:tab w:val="left" w:pos="1134"/>
      </w:tabs>
    </w:pPr>
    <w:rPr>
      <w:rFonts w:ascii="CG Times" w:hAnsi="CG Times"/>
      <w:color w:val="000000"/>
      <w:sz w:val="20"/>
      <w:szCs w:val="20"/>
    </w:rPr>
  </w:style>
  <w:style w:type="paragraph" w:customStyle="1" w:styleId="Tabla-10">
    <w:name w:val="Tabla-10"/>
    <w:basedOn w:val="Normal"/>
    <w:uiPriority w:val="99"/>
    <w:rsid w:val="00156CD3"/>
    <w:pPr>
      <w:tabs>
        <w:tab w:val="decimal" w:pos="992"/>
      </w:tabs>
      <w:spacing w:before="84" w:after="20"/>
      <w:ind w:firstLine="0"/>
      <w:jc w:val="left"/>
    </w:pPr>
    <w:rPr>
      <w:rFonts w:ascii="CG Omega" w:hAnsi="CG Omega"/>
    </w:rPr>
  </w:style>
  <w:style w:type="paragraph" w:customStyle="1" w:styleId="Tabla-10-2">
    <w:name w:val="Tabla-10-2"/>
    <w:basedOn w:val="Normal"/>
    <w:uiPriority w:val="99"/>
    <w:rsid w:val="00156CD3"/>
    <w:pPr>
      <w:tabs>
        <w:tab w:val="decimal" w:pos="1021"/>
      </w:tabs>
      <w:spacing w:before="84" w:after="20"/>
      <w:ind w:firstLine="0"/>
      <w:jc w:val="left"/>
    </w:pPr>
    <w:rPr>
      <w:rFonts w:ascii="CG Omega" w:hAnsi="CG Omega"/>
      <w:sz w:val="18"/>
    </w:rPr>
  </w:style>
  <w:style w:type="paragraph" w:customStyle="1" w:styleId="GenBasePiePag">
    <w:name w:val="GenBasePiePag"/>
    <w:uiPriority w:val="99"/>
    <w:rsid w:val="00156CD3"/>
    <w:pPr>
      <w:spacing w:line="190" w:lineRule="exact"/>
      <w:jc w:val="center"/>
    </w:pPr>
    <w:rPr>
      <w:rFonts w:ascii="Arial Narrow" w:hAnsi="Arial Narrow"/>
      <w:sz w:val="18"/>
      <w:szCs w:val="20"/>
    </w:rPr>
  </w:style>
  <w:style w:type="paragraph" w:customStyle="1" w:styleId="cuatitul">
    <w:name w:val="cuatitul"/>
    <w:basedOn w:val="Normal"/>
    <w:uiPriority w:val="99"/>
    <w:rsid w:val="00156CD3"/>
    <w:pPr>
      <w:spacing w:after="60"/>
      <w:ind w:firstLine="0"/>
      <w:jc w:val="center"/>
    </w:pPr>
    <w:rPr>
      <w:rFonts w:ascii="GillSans" w:hAnsi="GillSans"/>
      <w:sz w:val="22"/>
      <w:lang w:eastAsia="es-ES"/>
    </w:rPr>
  </w:style>
  <w:style w:type="paragraph" w:customStyle="1" w:styleId="TablaCC">
    <w:name w:val="TablaCC"/>
    <w:basedOn w:val="Normal"/>
    <w:uiPriority w:val="99"/>
    <w:rsid w:val="00156CD3"/>
    <w:pPr>
      <w:spacing w:before="200" w:after="0"/>
      <w:ind w:firstLine="0"/>
      <w:jc w:val="left"/>
    </w:pPr>
    <w:rPr>
      <w:rFonts w:ascii="Arial" w:hAnsi="Arial"/>
      <w:b/>
      <w:sz w:val="24"/>
      <w:szCs w:val="24"/>
    </w:rPr>
  </w:style>
  <w:style w:type="paragraph" w:customStyle="1" w:styleId="xl25">
    <w:name w:val="xl25"/>
    <w:basedOn w:val="Normal"/>
    <w:uiPriority w:val="99"/>
    <w:rsid w:val="00156CD3"/>
    <w:pPr>
      <w:pBdr>
        <w:left w:val="double" w:sz="6" w:space="0" w:color="auto"/>
      </w:pBdr>
      <w:spacing w:before="100" w:beforeAutospacing="1" w:after="100" w:afterAutospacing="1"/>
      <w:ind w:firstLine="0"/>
      <w:jc w:val="left"/>
      <w:textAlignment w:val="top"/>
    </w:pPr>
    <w:rPr>
      <w:rFonts w:eastAsia="Arial Unicode MS"/>
      <w:sz w:val="24"/>
      <w:szCs w:val="24"/>
      <w:lang w:eastAsia="es-ES"/>
    </w:rPr>
  </w:style>
  <w:style w:type="paragraph" w:styleId="NormalWeb">
    <w:name w:val="Normal (Web)"/>
    <w:basedOn w:val="Normal"/>
    <w:uiPriority w:val="99"/>
    <w:rsid w:val="00156CD3"/>
    <w:pPr>
      <w:spacing w:before="100" w:beforeAutospacing="1" w:after="100" w:afterAutospacing="1"/>
      <w:ind w:firstLine="0"/>
      <w:jc w:val="left"/>
    </w:pPr>
    <w:rPr>
      <w:sz w:val="24"/>
      <w:szCs w:val="24"/>
      <w:lang w:eastAsia="es-ES"/>
    </w:rPr>
  </w:style>
  <w:style w:type="character" w:customStyle="1" w:styleId="AyuntamientoCar">
    <w:name w:val="Ayuntamiento Car"/>
    <w:link w:val="Ayuntamiento"/>
    <w:uiPriority w:val="99"/>
    <w:locked/>
    <w:rsid w:val="00156CD3"/>
    <w:rPr>
      <w:rFonts w:ascii="Arial" w:hAnsi="Arial"/>
      <w:sz w:val="24"/>
    </w:rPr>
  </w:style>
  <w:style w:type="paragraph" w:customStyle="1" w:styleId="Ayuntamiento">
    <w:name w:val="Ayuntamiento"/>
    <w:basedOn w:val="Normal"/>
    <w:link w:val="AyuntamientoCar"/>
    <w:uiPriority w:val="99"/>
    <w:rsid w:val="00156CD3"/>
    <w:pPr>
      <w:spacing w:after="0"/>
      <w:ind w:firstLine="0"/>
    </w:pPr>
    <w:rPr>
      <w:rFonts w:ascii="Arial" w:hAnsi="Arial"/>
      <w:sz w:val="24"/>
      <w:lang w:eastAsia="es-ES"/>
    </w:rPr>
  </w:style>
  <w:style w:type="character" w:customStyle="1" w:styleId="JavierCar">
    <w:name w:val="Javier Car"/>
    <w:link w:val="Javier"/>
    <w:uiPriority w:val="99"/>
    <w:locked/>
    <w:rsid w:val="00156CD3"/>
    <w:rPr>
      <w:rFonts w:ascii="Arial" w:hAnsi="Arial"/>
      <w:sz w:val="24"/>
    </w:rPr>
  </w:style>
  <w:style w:type="paragraph" w:customStyle="1" w:styleId="Javier">
    <w:name w:val="Javier"/>
    <w:basedOn w:val="Normal"/>
    <w:link w:val="JavierCar"/>
    <w:uiPriority w:val="99"/>
    <w:rsid w:val="00156CD3"/>
    <w:pPr>
      <w:spacing w:after="0"/>
      <w:ind w:firstLine="0"/>
    </w:pPr>
    <w:rPr>
      <w:rFonts w:ascii="Arial" w:hAnsi="Arial"/>
      <w:sz w:val="24"/>
      <w:lang w:eastAsia="es-ES"/>
    </w:rPr>
  </w:style>
  <w:style w:type="character" w:styleId="Textoennegrita">
    <w:name w:val="Strong"/>
    <w:basedOn w:val="Fuentedeprrafopredeter"/>
    <w:uiPriority w:val="99"/>
    <w:qFormat/>
    <w:rsid w:val="00156CD3"/>
    <w:rPr>
      <w:rFonts w:cs="Times New Roman"/>
      <w:b/>
    </w:rPr>
  </w:style>
  <w:style w:type="paragraph" w:customStyle="1" w:styleId="foral-f-parrafo-c">
    <w:name w:val="foral-f-parrafo-c"/>
    <w:basedOn w:val="Normal"/>
    <w:uiPriority w:val="99"/>
    <w:rsid w:val="00156CD3"/>
    <w:pPr>
      <w:spacing w:after="240"/>
      <w:ind w:firstLine="0"/>
      <w:jc w:val="left"/>
    </w:pPr>
    <w:rPr>
      <w:sz w:val="24"/>
      <w:szCs w:val="24"/>
      <w:lang w:eastAsia="es-ES"/>
    </w:rPr>
  </w:style>
  <w:style w:type="paragraph" w:styleId="Textoindependiente2">
    <w:name w:val="Body Text 2"/>
    <w:basedOn w:val="Normal"/>
    <w:link w:val="Textoindependiente2Car"/>
    <w:uiPriority w:val="99"/>
    <w:rsid w:val="00156CD3"/>
    <w:pPr>
      <w:spacing w:after="120" w:line="480" w:lineRule="auto"/>
    </w:pPr>
  </w:style>
  <w:style w:type="character" w:customStyle="1" w:styleId="Textoindependiente2Car">
    <w:name w:val="Texto independiente 2 Car"/>
    <w:basedOn w:val="Fuentedeprrafopredeter"/>
    <w:link w:val="Textoindependiente2"/>
    <w:uiPriority w:val="99"/>
    <w:locked/>
    <w:rsid w:val="00156CD3"/>
    <w:rPr>
      <w:rFonts w:cs="Times New Roman"/>
      <w:lang w:val="eu-ES" w:eastAsia="en-US"/>
    </w:rPr>
  </w:style>
  <w:style w:type="paragraph" w:styleId="Textoindependiente3">
    <w:name w:val="Body Text 3"/>
    <w:basedOn w:val="Normal"/>
    <w:link w:val="Textoindependiente3Car"/>
    <w:uiPriority w:val="99"/>
    <w:rsid w:val="00156CD3"/>
    <w:pPr>
      <w:spacing w:after="0"/>
      <w:ind w:firstLine="0"/>
      <w:jc w:val="center"/>
    </w:pPr>
    <w:rPr>
      <w:rFonts w:ascii="ITCCentury Book" w:hAnsi="ITCCentury Book"/>
      <w:b/>
      <w:sz w:val="96"/>
      <w:lang w:eastAsia="es-ES"/>
    </w:rPr>
  </w:style>
  <w:style w:type="character" w:customStyle="1" w:styleId="Textoindependiente3Car">
    <w:name w:val="Texto independiente 3 Car"/>
    <w:basedOn w:val="Fuentedeprrafopredeter"/>
    <w:link w:val="Textoindependiente3"/>
    <w:uiPriority w:val="99"/>
    <w:locked/>
    <w:rsid w:val="00156CD3"/>
    <w:rPr>
      <w:rFonts w:ascii="ITCCentury Book" w:hAnsi="ITCCentury Book" w:cs="Times New Roman"/>
      <w:b/>
      <w:sz w:val="96"/>
    </w:rPr>
  </w:style>
  <w:style w:type="paragraph" w:customStyle="1" w:styleId="c22">
    <w:name w:val="c22"/>
    <w:basedOn w:val="Normal"/>
    <w:uiPriority w:val="99"/>
    <w:rsid w:val="00156CD3"/>
    <w:pPr>
      <w:spacing w:before="100" w:beforeAutospacing="1" w:after="100" w:afterAutospacing="1"/>
      <w:ind w:firstLine="0"/>
      <w:jc w:val="left"/>
    </w:pPr>
    <w:rPr>
      <w:sz w:val="24"/>
      <w:szCs w:val="24"/>
      <w:lang w:eastAsia="es-ES"/>
    </w:rPr>
  </w:style>
  <w:style w:type="paragraph" w:customStyle="1" w:styleId="np">
    <w:name w:val="np"/>
    <w:basedOn w:val="Normal"/>
    <w:uiPriority w:val="99"/>
    <w:rsid w:val="00156CD3"/>
    <w:pPr>
      <w:spacing w:before="100" w:beforeAutospacing="1" w:after="100" w:afterAutospacing="1"/>
      <w:ind w:firstLine="0"/>
      <w:jc w:val="left"/>
    </w:pPr>
    <w:rPr>
      <w:sz w:val="24"/>
      <w:szCs w:val="24"/>
      <w:lang w:eastAsia="es-ES"/>
    </w:rPr>
  </w:style>
  <w:style w:type="paragraph" w:customStyle="1" w:styleId="Default">
    <w:name w:val="Default"/>
    <w:uiPriority w:val="99"/>
    <w:rsid w:val="00156CD3"/>
    <w:pPr>
      <w:autoSpaceDE w:val="0"/>
      <w:autoSpaceDN w:val="0"/>
      <w:adjustRightInd w:val="0"/>
    </w:pPr>
    <w:rPr>
      <w:rFonts w:ascii="TimesNewRoman" w:hAnsi="TimesNewRoman" w:cs="TimesNewRoman"/>
      <w:sz w:val="20"/>
      <w:szCs w:val="20"/>
    </w:rPr>
  </w:style>
  <w:style w:type="paragraph" w:customStyle="1" w:styleId="Subepgrafe">
    <w:name w:val="Subepígrafe"/>
    <w:basedOn w:val="Normal"/>
    <w:next w:val="Normal"/>
    <w:uiPriority w:val="99"/>
    <w:rsid w:val="00156CD3"/>
    <w:pPr>
      <w:overflowPunct w:val="0"/>
      <w:adjustRightInd w:val="0"/>
      <w:spacing w:before="240" w:after="0"/>
      <w:ind w:firstLine="0"/>
    </w:pPr>
    <w:rPr>
      <w:sz w:val="22"/>
      <w:lang w:eastAsia="es-ES"/>
    </w:rPr>
  </w:style>
  <w:style w:type="character" w:styleId="nfasis">
    <w:name w:val="Emphasis"/>
    <w:basedOn w:val="Fuentedeprrafopredeter"/>
    <w:uiPriority w:val="99"/>
    <w:qFormat/>
    <w:rsid w:val="00156CD3"/>
    <w:rPr>
      <w:rFonts w:cs="Times New Roman"/>
      <w:i/>
      <w:iCs/>
    </w:rPr>
  </w:style>
  <w:style w:type="paragraph" w:customStyle="1" w:styleId="xa1">
    <w:name w:val="xa1"/>
    <w:basedOn w:val="Normal"/>
    <w:uiPriority w:val="99"/>
    <w:rsid w:val="00156CD3"/>
    <w:pPr>
      <w:spacing w:after="240"/>
      <w:ind w:left="300" w:right="75" w:firstLine="0"/>
    </w:pPr>
    <w:rPr>
      <w:sz w:val="24"/>
      <w:szCs w:val="24"/>
      <w:lang w:eastAsia="es-ES"/>
    </w:rPr>
  </w:style>
  <w:style w:type="paragraph" w:customStyle="1" w:styleId="xl2">
    <w:name w:val="xl2"/>
    <w:basedOn w:val="Normal"/>
    <w:uiPriority w:val="99"/>
    <w:rsid w:val="00156CD3"/>
    <w:pPr>
      <w:spacing w:after="240"/>
      <w:ind w:left="525" w:right="75" w:hanging="225"/>
    </w:pPr>
    <w:rPr>
      <w:sz w:val="24"/>
      <w:szCs w:val="24"/>
      <w:lang w:eastAsia="es-ES"/>
    </w:rPr>
  </w:style>
  <w:style w:type="paragraph" w:customStyle="1" w:styleId="xl1">
    <w:name w:val="xl1"/>
    <w:basedOn w:val="Normal"/>
    <w:uiPriority w:val="99"/>
    <w:rsid w:val="00156CD3"/>
    <w:pPr>
      <w:spacing w:after="240"/>
      <w:ind w:left="300" w:right="75" w:hanging="225"/>
    </w:pPr>
    <w:rPr>
      <w:sz w:val="24"/>
      <w:szCs w:val="24"/>
      <w:lang w:eastAsia="es-ES"/>
    </w:rPr>
  </w:style>
  <w:style w:type="paragraph" w:customStyle="1" w:styleId="norma1">
    <w:name w:val="norma1"/>
    <w:basedOn w:val="Normal"/>
    <w:uiPriority w:val="99"/>
    <w:rsid w:val="00156CD3"/>
    <w:pPr>
      <w:spacing w:after="240"/>
      <w:ind w:firstLine="0"/>
    </w:pPr>
    <w:rPr>
      <w:b/>
      <w:bCs/>
      <w:caps/>
      <w:sz w:val="24"/>
      <w:szCs w:val="24"/>
      <w:lang w:eastAsia="es-ES"/>
    </w:rPr>
  </w:style>
  <w:style w:type="paragraph" w:customStyle="1" w:styleId="simpleizquierdanone1">
    <w:name w:val="simple izquierda none1"/>
    <w:basedOn w:val="Normal"/>
    <w:uiPriority w:val="99"/>
    <w:rsid w:val="00156CD3"/>
    <w:pPr>
      <w:spacing w:before="72" w:after="192" w:line="336" w:lineRule="atLeast"/>
      <w:ind w:left="1368" w:firstLine="0"/>
      <w:jc w:val="left"/>
    </w:pPr>
    <w:rPr>
      <w:rFonts w:ascii="Arial" w:hAnsi="Arial" w:cs="Arial"/>
      <w:color w:val="000000"/>
      <w:sz w:val="29"/>
      <w:szCs w:val="29"/>
      <w:lang w:eastAsia="es-ES_tradnl"/>
    </w:rPr>
  </w:style>
  <w:style w:type="paragraph" w:customStyle="1" w:styleId="simpleizquierda1">
    <w:name w:val="simple izquierda 1"/>
    <w:basedOn w:val="Normal"/>
    <w:uiPriority w:val="99"/>
    <w:rsid w:val="00156CD3"/>
    <w:pPr>
      <w:spacing w:before="72" w:after="192" w:line="336" w:lineRule="atLeast"/>
      <w:ind w:left="1368" w:firstLine="0"/>
      <w:jc w:val="left"/>
    </w:pPr>
    <w:rPr>
      <w:rFonts w:ascii="Arial" w:hAnsi="Arial" w:cs="Arial"/>
      <w:color w:val="000000"/>
      <w:sz w:val="29"/>
      <w:szCs w:val="29"/>
      <w:lang w:eastAsia="es-ES_tradnl"/>
    </w:rPr>
  </w:style>
  <w:style w:type="character" w:customStyle="1" w:styleId="highlight1">
    <w:name w:val="highlight1"/>
    <w:basedOn w:val="Fuentedeprrafopredeter"/>
    <w:uiPriority w:val="99"/>
    <w:rsid w:val="00156CD3"/>
    <w:rPr>
      <w:rFonts w:cs="Times New Roman"/>
      <w:b/>
      <w:bCs/>
      <w:shd w:val="clear" w:color="auto" w:fill="D2F7E1"/>
    </w:rPr>
  </w:style>
  <w:style w:type="paragraph" w:customStyle="1" w:styleId="parrafo">
    <w:name w:val="parrafo"/>
    <w:basedOn w:val="Normal"/>
    <w:uiPriority w:val="99"/>
    <w:rsid w:val="00156CD3"/>
    <w:pPr>
      <w:spacing w:before="100" w:beforeAutospacing="1" w:after="100" w:afterAutospacing="1"/>
      <w:ind w:firstLine="0"/>
      <w:jc w:val="left"/>
    </w:pPr>
    <w:rPr>
      <w:sz w:val="24"/>
      <w:szCs w:val="24"/>
      <w:lang w:eastAsia="es-ES"/>
    </w:rPr>
  </w:style>
  <w:style w:type="character" w:customStyle="1" w:styleId="searchterm2">
    <w:name w:val="searchterm2"/>
    <w:basedOn w:val="Fuentedeprrafopredeter"/>
    <w:uiPriority w:val="99"/>
    <w:rsid w:val="00156CD3"/>
    <w:rPr>
      <w:rFonts w:cs="Times New Roman"/>
      <w:b/>
      <w:bCs/>
      <w:color w:val="000000"/>
      <w:shd w:val="clear" w:color="auto" w:fill="FFFFBF"/>
    </w:rPr>
  </w:style>
  <w:style w:type="paragraph" w:styleId="Sangradetextonormal">
    <w:name w:val="Body Text Indent"/>
    <w:basedOn w:val="Normal"/>
    <w:link w:val="SangradetextonormalCar"/>
    <w:uiPriority w:val="99"/>
    <w:rsid w:val="00156CD3"/>
    <w:pPr>
      <w:spacing w:after="120"/>
      <w:ind w:left="283"/>
    </w:pPr>
  </w:style>
  <w:style w:type="character" w:customStyle="1" w:styleId="SangradetextonormalCar">
    <w:name w:val="Sangría de texto normal Car"/>
    <w:basedOn w:val="Fuentedeprrafopredeter"/>
    <w:link w:val="Sangradetextonormal"/>
    <w:uiPriority w:val="99"/>
    <w:locked/>
    <w:rsid w:val="00156CD3"/>
    <w:rPr>
      <w:rFonts w:cs="Times New Roman"/>
      <w:lang w:val="eu-ES" w:eastAsia="en-US"/>
    </w:rPr>
  </w:style>
  <w:style w:type="character" w:styleId="Hipervnculovisitado">
    <w:name w:val="FollowedHyperlink"/>
    <w:basedOn w:val="Fuentedeprrafopredeter"/>
    <w:uiPriority w:val="99"/>
    <w:rsid w:val="00156CD3"/>
    <w:rPr>
      <w:rFonts w:cs="Times New Roman"/>
      <w:color w:val="800080"/>
      <w:u w:val="single"/>
    </w:rPr>
  </w:style>
  <w:style w:type="paragraph" w:styleId="Textosinformato">
    <w:name w:val="Plain Text"/>
    <w:basedOn w:val="Normal"/>
    <w:link w:val="TextosinformatoCar"/>
    <w:uiPriority w:val="99"/>
    <w:rsid w:val="00156CD3"/>
    <w:pPr>
      <w:spacing w:after="0"/>
      <w:ind w:firstLine="0"/>
      <w:jc w:val="left"/>
    </w:pPr>
    <w:rPr>
      <w:rFonts w:ascii="Calibri" w:hAnsi="Calibri"/>
      <w:sz w:val="22"/>
      <w:szCs w:val="21"/>
    </w:rPr>
  </w:style>
  <w:style w:type="character" w:customStyle="1" w:styleId="TextosinformatoCar">
    <w:name w:val="Texto sin formato Car"/>
    <w:basedOn w:val="Fuentedeprrafopredeter"/>
    <w:link w:val="Textosinformato"/>
    <w:uiPriority w:val="99"/>
    <w:locked/>
    <w:rsid w:val="00156CD3"/>
    <w:rPr>
      <w:rFonts w:ascii="Calibri" w:hAnsi="Calibri" w:cs="Times New Roman"/>
      <w:sz w:val="21"/>
      <w:szCs w:val="21"/>
      <w:lang w:eastAsia="en-US"/>
    </w:rPr>
  </w:style>
  <w:style w:type="paragraph" w:styleId="Prrafodelista">
    <w:name w:val="List Paragraph"/>
    <w:basedOn w:val="Normal"/>
    <w:uiPriority w:val="99"/>
    <w:qFormat/>
    <w:rsid w:val="00156CD3"/>
    <w:pPr>
      <w:ind w:left="720"/>
      <w:contextualSpacing/>
    </w:pPr>
  </w:style>
  <w:style w:type="paragraph" w:styleId="Textonotaalfinal">
    <w:name w:val="endnote text"/>
    <w:basedOn w:val="Normal"/>
    <w:link w:val="TextonotaalfinalCar"/>
    <w:uiPriority w:val="99"/>
    <w:rsid w:val="00156CD3"/>
    <w:pPr>
      <w:spacing w:after="0"/>
    </w:pPr>
  </w:style>
  <w:style w:type="character" w:customStyle="1" w:styleId="TextonotaalfinalCar">
    <w:name w:val="Texto nota al final Car"/>
    <w:basedOn w:val="Fuentedeprrafopredeter"/>
    <w:link w:val="Textonotaalfinal"/>
    <w:uiPriority w:val="99"/>
    <w:locked/>
    <w:rsid w:val="00156CD3"/>
    <w:rPr>
      <w:rFonts w:cs="Times New Roman"/>
      <w:lang w:val="eu-ES" w:eastAsia="en-US"/>
    </w:rPr>
  </w:style>
  <w:style w:type="character" w:styleId="Refdenotaalfinal">
    <w:name w:val="endnote reference"/>
    <w:basedOn w:val="Fuentedeprrafopredeter"/>
    <w:uiPriority w:val="99"/>
    <w:rsid w:val="00156CD3"/>
    <w:rPr>
      <w:rFonts w:cs="Times New Roman"/>
      <w:vertAlign w:val="superscript"/>
    </w:rPr>
  </w:style>
  <w:style w:type="paragraph" w:styleId="Cita">
    <w:name w:val="Quote"/>
    <w:basedOn w:val="Normal"/>
    <w:next w:val="Normal"/>
    <w:link w:val="CitaCar"/>
    <w:uiPriority w:val="99"/>
    <w:qFormat/>
    <w:rsid w:val="00925DA3"/>
    <w:rPr>
      <w:i/>
      <w:iCs/>
      <w:color w:val="000000"/>
    </w:rPr>
  </w:style>
  <w:style w:type="character" w:customStyle="1" w:styleId="CitaCar">
    <w:name w:val="Cita Car"/>
    <w:basedOn w:val="Fuentedeprrafopredeter"/>
    <w:link w:val="Cita"/>
    <w:uiPriority w:val="99"/>
    <w:locked/>
    <w:rsid w:val="00925DA3"/>
    <w:rPr>
      <w:rFonts w:cs="Times New Roman"/>
      <w:i/>
      <w:iCs/>
      <w:color w:val="000000"/>
      <w:lang w:val="eu-ES" w:eastAsia="en-US"/>
    </w:rPr>
  </w:style>
  <w:style w:type="table" w:customStyle="1" w:styleId="TableNormal1">
    <w:name w:val="Table Normal1"/>
    <w:uiPriority w:val="99"/>
    <w:rsid w:val="0067725A"/>
    <w:pPr>
      <w:autoSpaceDE w:val="0"/>
      <w:autoSpaceDN w:val="0"/>
      <w:adjustRightInd w:val="0"/>
      <w:spacing w:line="276" w:lineRule="auto"/>
    </w:pPr>
    <w:rPr>
      <w:rFonts w:ascii="Verdana" w:hAnsi="Verdana"/>
      <w:color w:val="000000"/>
      <w:sz w:val="24"/>
      <w:szCs w:val="24"/>
      <w:u w:color="000000"/>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u-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aliases w:val="&quot;Cita textual&quot;Normal"/>
    <w:qFormat/>
    <w:rsid w:val="00285721"/>
    <w:pPr>
      <w:spacing w:after="140"/>
      <w:ind w:firstLine="567"/>
      <w:jc w:val="both"/>
    </w:pPr>
    <w:rPr>
      <w:sz w:val="20"/>
      <w:szCs w:val="20"/>
      <w:lang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156CD3"/>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156CD3"/>
    <w:pPr>
      <w:keepNext/>
      <w:spacing w:after="0"/>
      <w:ind w:firstLine="0"/>
      <w:jc w:val="center"/>
      <w:outlineLvl w:val="6"/>
    </w:pPr>
    <w:rPr>
      <w:sz w:val="5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156CD3"/>
    <w:rPr>
      <w:rFonts w:ascii="Arial" w:hAnsi="Arial" w:cs="Arial"/>
      <w:b/>
      <w:bCs/>
      <w:kern w:val="32"/>
      <w:sz w:val="32"/>
      <w:szCs w:val="32"/>
      <w:lang w:val="eu-ES" w:eastAsia="en-US"/>
    </w:rPr>
  </w:style>
  <w:style w:type="character" w:customStyle="1" w:styleId="Ttulo2Car">
    <w:name w:val="Título 2 Car"/>
    <w:basedOn w:val="Fuentedeprrafopredeter"/>
    <w:link w:val="Ttulo2"/>
    <w:uiPriority w:val="99"/>
    <w:locked/>
    <w:rsid w:val="00156CD3"/>
    <w:rPr>
      <w:rFonts w:ascii="Arial" w:hAnsi="Arial" w:cs="Arial"/>
      <w:b/>
      <w:bCs/>
      <w:i/>
      <w:iCs/>
      <w:sz w:val="28"/>
      <w:szCs w:val="28"/>
      <w:lang w:val="eu-ES" w:eastAsia="en-US"/>
    </w:rPr>
  </w:style>
  <w:style w:type="character" w:customStyle="1" w:styleId="Ttulo3Car">
    <w:name w:val="Título 3 Car"/>
    <w:basedOn w:val="Fuentedeprrafopredeter"/>
    <w:link w:val="Ttulo3"/>
    <w:uiPriority w:val="99"/>
    <w:locked/>
    <w:rsid w:val="00156CD3"/>
    <w:rPr>
      <w:rFonts w:ascii="Arial" w:hAnsi="Arial" w:cs="Arial"/>
      <w:b/>
      <w:bCs/>
      <w:sz w:val="26"/>
      <w:szCs w:val="26"/>
      <w:lang w:val="eu-ES" w:eastAsia="en-US"/>
    </w:rPr>
  </w:style>
  <w:style w:type="character" w:customStyle="1" w:styleId="Ttulo4Car">
    <w:name w:val="Título 4 Car"/>
    <w:basedOn w:val="Fuentedeprrafopredeter"/>
    <w:link w:val="Ttulo4"/>
    <w:uiPriority w:val="99"/>
    <w:locked/>
    <w:rsid w:val="00156CD3"/>
    <w:rPr>
      <w:rFonts w:cs="Times New Roman"/>
      <w:b/>
      <w:bCs/>
      <w:sz w:val="28"/>
      <w:szCs w:val="28"/>
      <w:lang w:val="eu-ES" w:eastAsia="en-US"/>
    </w:rPr>
  </w:style>
  <w:style w:type="character" w:customStyle="1" w:styleId="Ttulo5Car">
    <w:name w:val="Título 5 Car"/>
    <w:basedOn w:val="Fuentedeprrafopredeter"/>
    <w:link w:val="Ttulo5"/>
    <w:uiPriority w:val="99"/>
    <w:locked/>
    <w:rsid w:val="00156CD3"/>
    <w:rPr>
      <w:rFonts w:cs="Times New Roman"/>
      <w:b/>
      <w:sz w:val="28"/>
      <w:lang w:eastAsia="en-US"/>
    </w:rPr>
  </w:style>
  <w:style w:type="character" w:customStyle="1" w:styleId="Ttulo7Car">
    <w:name w:val="Título 7 Car"/>
    <w:basedOn w:val="Fuentedeprrafopredeter"/>
    <w:link w:val="Ttulo7"/>
    <w:uiPriority w:val="99"/>
    <w:locked/>
    <w:rsid w:val="00156CD3"/>
    <w:rPr>
      <w:rFonts w:cs="Times New Roman"/>
      <w:sz w:val="52"/>
    </w:rPr>
  </w:style>
  <w:style w:type="paragraph" w:customStyle="1" w:styleId="cuatexto">
    <w:name w:val="cuatexto"/>
    <w:basedOn w:val="texto"/>
    <w:uiPriority w:val="99"/>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uiPriority w:val="99"/>
    <w:rsid w:val="001D4F09"/>
    <w:pPr>
      <w:numPr>
        <w:numId w:val="2"/>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uiPriority w:val="99"/>
    <w:rsid w:val="00FF4A4C"/>
    <w:pPr>
      <w:spacing w:before="60" w:after="0"/>
      <w:ind w:left="4536" w:firstLine="0"/>
    </w:pPr>
    <w:rPr>
      <w:rFonts w:ascii="ITCCentury Book" w:hAnsi="ITCCentury Book"/>
      <w:sz w:val="60"/>
    </w:rPr>
  </w:style>
  <w:style w:type="paragraph" w:customStyle="1" w:styleId="texto">
    <w:name w:val="texto"/>
    <w:basedOn w:val="Normal"/>
    <w:link w:val="textoCar"/>
    <w:uiPriority w:val="99"/>
    <w:rsid w:val="001D4F09"/>
    <w:pPr>
      <w:tabs>
        <w:tab w:val="center" w:pos="2835"/>
        <w:tab w:val="center" w:pos="3969"/>
        <w:tab w:val="center" w:pos="5103"/>
        <w:tab w:val="center" w:pos="6237"/>
        <w:tab w:val="center" w:pos="7371"/>
      </w:tabs>
      <w:ind w:firstLine="284"/>
    </w:pPr>
    <w:rPr>
      <w:spacing w:val="6"/>
      <w:sz w:val="24"/>
    </w:rPr>
  </w:style>
  <w:style w:type="paragraph" w:customStyle="1" w:styleId="atitulo1">
    <w:name w:val="atitulo1"/>
    <w:basedOn w:val="Ttulo1"/>
    <w:link w:val="atitulo1Car"/>
    <w:uiPriority w:val="99"/>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rsid w:val="004B2F01"/>
    <w:rPr>
      <w:b w:val="0"/>
      <w:spacing w:val="10"/>
      <w:sz w:val="26"/>
      <w:szCs w:val="20"/>
    </w:rPr>
  </w:style>
  <w:style w:type="paragraph" w:customStyle="1" w:styleId="atitulo3">
    <w:name w:val="atitulo3"/>
    <w:basedOn w:val="atitulo2"/>
    <w:uiPriority w:val="99"/>
    <w:rsid w:val="004B2F01"/>
    <w:rPr>
      <w:i/>
    </w:rPr>
  </w:style>
  <w:style w:type="paragraph" w:styleId="TDC1">
    <w:name w:val="toc 1"/>
    <w:basedOn w:val="Normal"/>
    <w:next w:val="Normal"/>
    <w:autoRedefine/>
    <w:uiPriority w:val="39"/>
    <w:rsid w:val="00290C01"/>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156CD3"/>
    <w:rPr>
      <w:rFonts w:ascii="Tahoma" w:hAnsi="Tahoma" w:cs="Tahoma"/>
      <w:sz w:val="16"/>
      <w:szCs w:val="16"/>
      <w:lang w:val="eu-ES" w:eastAsia="en-US"/>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character" w:customStyle="1" w:styleId="EncabezadoCar">
    <w:name w:val="Encabezado Car"/>
    <w:basedOn w:val="Fuentedeprrafopredeter"/>
    <w:link w:val="Encabezado"/>
    <w:uiPriority w:val="99"/>
    <w:locked/>
    <w:rsid w:val="00156CD3"/>
    <w:rPr>
      <w:rFonts w:cs="Times New Roman"/>
      <w:bCs/>
      <w:caps/>
      <w:sz w:val="12"/>
      <w:szCs w:val="12"/>
      <w:lang w:val="eu-ES" w:eastAsia="en-US"/>
    </w:rPr>
  </w:style>
  <w:style w:type="paragraph" w:styleId="Piedepgina">
    <w:name w:val="footer"/>
    <w:basedOn w:val="texto"/>
    <w:link w:val="PiedepginaCar"/>
    <w:uiPriority w:val="99"/>
    <w:rsid w:val="001D4F09"/>
    <w:pPr>
      <w:tabs>
        <w:tab w:val="center" w:pos="4252"/>
        <w:tab w:val="right" w:pos="8504"/>
      </w:tabs>
      <w:spacing w:after="80"/>
      <w:ind w:firstLine="0"/>
    </w:pPr>
    <w:rPr>
      <w:sz w:val="20"/>
    </w:rPr>
  </w:style>
  <w:style w:type="character" w:customStyle="1" w:styleId="PiedepginaCar">
    <w:name w:val="Pie de página Car"/>
    <w:basedOn w:val="Fuentedeprrafopredeter"/>
    <w:link w:val="Piedepgina"/>
    <w:uiPriority w:val="99"/>
    <w:locked/>
    <w:rsid w:val="00156CD3"/>
    <w:rPr>
      <w:rFonts w:cs="Times New Roman"/>
      <w:spacing w:val="6"/>
      <w:lang w:val="eu-ES" w:eastAsia="en-US"/>
    </w:rPr>
  </w:style>
  <w:style w:type="character" w:styleId="Nmerodepgina">
    <w:name w:val="page number"/>
    <w:basedOn w:val="Fuentedeprrafopredeter"/>
    <w:uiPriority w:val="99"/>
    <w:rsid w:val="001D4F09"/>
    <w:rPr>
      <w:rFonts w:ascii="Times New Roman" w:hAnsi="Times New Roman" w:cs="Times New Roman"/>
      <w:sz w:val="20"/>
    </w:rPr>
  </w:style>
  <w:style w:type="paragraph" w:customStyle="1" w:styleId="Citatextual">
    <w:name w:val="«Citatextual»"/>
    <w:basedOn w:val="texto"/>
    <w:uiPriority w:val="99"/>
    <w:rsid w:val="00337493"/>
    <w:pPr>
      <w:spacing w:after="90"/>
    </w:pPr>
    <w:rPr>
      <w:sz w:val="20"/>
    </w:rPr>
  </w:style>
  <w:style w:type="paragraph" w:customStyle="1" w:styleId="ndice">
    <w:name w:val="índice"/>
    <w:basedOn w:val="atitulo1"/>
    <w:uiPriority w:val="99"/>
    <w:rsid w:val="007446E8"/>
    <w:pPr>
      <w:jc w:val="center"/>
    </w:pPr>
    <w:rPr>
      <w:caps/>
    </w:rPr>
  </w:style>
  <w:style w:type="paragraph" w:customStyle="1" w:styleId="Fechaportada">
    <w:name w:val="Fechaportada"/>
    <w:basedOn w:val="texto"/>
    <w:uiPriority w:val="99"/>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uiPriority w:val="99"/>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basedOn w:val="Fuentedeprrafopredeter"/>
    <w:uiPriority w:val="99"/>
    <w:rsid w:val="003C6E1D"/>
    <w:rPr>
      <w:rFonts w:cs="Times New Roman"/>
      <w:color w:val="0000FF"/>
      <w:u w:val="single"/>
    </w:rPr>
  </w:style>
  <w:style w:type="character" w:customStyle="1" w:styleId="textoCar">
    <w:name w:val="texto Car"/>
    <w:link w:val="texto"/>
    <w:uiPriority w:val="99"/>
    <w:locked/>
    <w:rsid w:val="001D4F09"/>
    <w:rPr>
      <w:spacing w:val="6"/>
      <w:sz w:val="24"/>
      <w:lang w:val="eu-ES" w:eastAsia="en-US"/>
    </w:rPr>
  </w:style>
  <w:style w:type="paragraph" w:customStyle="1" w:styleId="atitulo4">
    <w:name w:val="atitulo4"/>
    <w:basedOn w:val="atitulo3"/>
    <w:uiPriority w:val="99"/>
    <w:rsid w:val="001D4F09"/>
  </w:style>
  <w:style w:type="paragraph" w:customStyle="1" w:styleId="cuadroCabe">
    <w:name w:val="cuadroCabe"/>
    <w:basedOn w:val="cuatexto"/>
    <w:uiPriority w:val="99"/>
    <w:rsid w:val="002717A6"/>
    <w:rPr>
      <w:rFonts w:ascii="Arial" w:hAnsi="Arial"/>
      <w:sz w:val="18"/>
    </w:rPr>
  </w:style>
  <w:style w:type="paragraph" w:customStyle="1" w:styleId="Portada0">
    <w:name w:val="Portada"/>
    <w:basedOn w:val="portada"/>
    <w:uiPriority w:val="99"/>
    <w:rsid w:val="00FF4A4C"/>
    <w:pPr>
      <w:ind w:left="4396" w:right="-1051"/>
      <w:jc w:val="left"/>
    </w:pPr>
  </w:style>
  <w:style w:type="table" w:styleId="Tablaconcuadrcula">
    <w:name w:val="Table Grid"/>
    <w:basedOn w:val="Tablanormal"/>
    <w:uiPriority w:val="99"/>
    <w:rsid w:val="00E33D02"/>
    <w:pPr>
      <w:spacing w:after="140"/>
      <w:ind w:firstLine="567"/>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uiPriority w:val="99"/>
    <w:rsid w:val="00C622C3"/>
    <w:rPr>
      <w:sz w:val="20"/>
    </w:rPr>
  </w:style>
  <w:style w:type="paragraph" w:styleId="TDC3">
    <w:name w:val="toc 3"/>
    <w:basedOn w:val="atitulo3"/>
    <w:autoRedefine/>
    <w:uiPriority w:val="99"/>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uiPriority w:val="99"/>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uiPriority w:val="99"/>
    <w:locked/>
    <w:rsid w:val="00156CD3"/>
    <w:rPr>
      <w:rFonts w:ascii="Arial" w:hAnsi="Arial" w:cs="Times New Roman"/>
      <w:b/>
      <w:color w:val="000000"/>
      <w:kern w:val="28"/>
      <w:sz w:val="26"/>
      <w:szCs w:val="26"/>
      <w:lang w:val="eu-ES" w:eastAsia="en-US"/>
    </w:rPr>
  </w:style>
  <w:style w:type="character" w:customStyle="1" w:styleId="atitulo2Car">
    <w:name w:val="atitulo2 Car"/>
    <w:link w:val="atitulo2"/>
    <w:uiPriority w:val="99"/>
    <w:locked/>
    <w:rsid w:val="00156CD3"/>
    <w:rPr>
      <w:rFonts w:ascii="Arial" w:hAnsi="Arial"/>
      <w:color w:val="000000"/>
      <w:spacing w:val="10"/>
      <w:kern w:val="28"/>
      <w:sz w:val="26"/>
      <w:lang w:val="eu-ES" w:eastAsia="en-US"/>
    </w:rPr>
  </w:style>
  <w:style w:type="paragraph" w:styleId="Textonotapie">
    <w:name w:val="footnote text"/>
    <w:basedOn w:val="Normal"/>
    <w:link w:val="TextonotapieCar"/>
    <w:uiPriority w:val="99"/>
    <w:rsid w:val="00156CD3"/>
  </w:style>
  <w:style w:type="character" w:customStyle="1" w:styleId="TextonotapieCar">
    <w:name w:val="Texto nota pie Car"/>
    <w:basedOn w:val="Fuentedeprrafopredeter"/>
    <w:link w:val="Textonotapie"/>
    <w:uiPriority w:val="99"/>
    <w:locked/>
    <w:rsid w:val="00156CD3"/>
    <w:rPr>
      <w:rFonts w:cs="Times New Roman"/>
      <w:lang w:val="eu-ES" w:eastAsia="en-US"/>
    </w:rPr>
  </w:style>
  <w:style w:type="character" w:styleId="Refdenotaalpie">
    <w:name w:val="footnote reference"/>
    <w:basedOn w:val="Fuentedeprrafopredeter"/>
    <w:uiPriority w:val="99"/>
    <w:rsid w:val="00156CD3"/>
    <w:rPr>
      <w:rFonts w:cs="Times New Roman"/>
      <w:vertAlign w:val="superscript"/>
    </w:rPr>
  </w:style>
  <w:style w:type="table" w:customStyle="1" w:styleId="Tablaconcuadrcula1">
    <w:name w:val="Tabla con cuadrícula1"/>
    <w:uiPriority w:val="99"/>
    <w:rsid w:val="00156CD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rsid w:val="00156CD3"/>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uiPriority w:val="99"/>
    <w:locked/>
    <w:rsid w:val="00156CD3"/>
    <w:rPr>
      <w:rFonts w:ascii="Arial" w:hAnsi="Arial" w:cs="Times New Roman"/>
      <w:sz w:val="24"/>
      <w:lang w:val="eu-ES"/>
    </w:rPr>
  </w:style>
  <w:style w:type="paragraph" w:customStyle="1" w:styleId="Estndar">
    <w:name w:val="Estándar"/>
    <w:uiPriority w:val="99"/>
    <w:rsid w:val="00156CD3"/>
    <w:pPr>
      <w:snapToGrid w:val="0"/>
    </w:pPr>
    <w:rPr>
      <w:rFonts w:ascii="CG Omega" w:hAnsi="CG Omega"/>
      <w:color w:val="000000"/>
      <w:szCs w:val="20"/>
    </w:rPr>
  </w:style>
  <w:style w:type="paragraph" w:customStyle="1" w:styleId="tabla10">
    <w:name w:val="tabla10"/>
    <w:uiPriority w:val="99"/>
    <w:rsid w:val="00156CD3"/>
    <w:pPr>
      <w:tabs>
        <w:tab w:val="left" w:pos="567"/>
        <w:tab w:val="left" w:pos="1134"/>
      </w:tabs>
    </w:pPr>
    <w:rPr>
      <w:rFonts w:ascii="CG Times" w:hAnsi="CG Times"/>
      <w:color w:val="000000"/>
      <w:sz w:val="20"/>
      <w:szCs w:val="20"/>
    </w:rPr>
  </w:style>
  <w:style w:type="paragraph" w:customStyle="1" w:styleId="Tabla-10">
    <w:name w:val="Tabla-10"/>
    <w:basedOn w:val="Normal"/>
    <w:uiPriority w:val="99"/>
    <w:rsid w:val="00156CD3"/>
    <w:pPr>
      <w:tabs>
        <w:tab w:val="decimal" w:pos="992"/>
      </w:tabs>
      <w:spacing w:before="84" w:after="20"/>
      <w:ind w:firstLine="0"/>
      <w:jc w:val="left"/>
    </w:pPr>
    <w:rPr>
      <w:rFonts w:ascii="CG Omega" w:hAnsi="CG Omega"/>
    </w:rPr>
  </w:style>
  <w:style w:type="paragraph" w:customStyle="1" w:styleId="Tabla-10-2">
    <w:name w:val="Tabla-10-2"/>
    <w:basedOn w:val="Normal"/>
    <w:uiPriority w:val="99"/>
    <w:rsid w:val="00156CD3"/>
    <w:pPr>
      <w:tabs>
        <w:tab w:val="decimal" w:pos="1021"/>
      </w:tabs>
      <w:spacing w:before="84" w:after="20"/>
      <w:ind w:firstLine="0"/>
      <w:jc w:val="left"/>
    </w:pPr>
    <w:rPr>
      <w:rFonts w:ascii="CG Omega" w:hAnsi="CG Omega"/>
      <w:sz w:val="18"/>
    </w:rPr>
  </w:style>
  <w:style w:type="paragraph" w:customStyle="1" w:styleId="GenBasePiePag">
    <w:name w:val="GenBasePiePag"/>
    <w:uiPriority w:val="99"/>
    <w:rsid w:val="00156CD3"/>
    <w:pPr>
      <w:spacing w:line="190" w:lineRule="exact"/>
      <w:jc w:val="center"/>
    </w:pPr>
    <w:rPr>
      <w:rFonts w:ascii="Arial Narrow" w:hAnsi="Arial Narrow"/>
      <w:sz w:val="18"/>
      <w:szCs w:val="20"/>
    </w:rPr>
  </w:style>
  <w:style w:type="paragraph" w:customStyle="1" w:styleId="cuatitul">
    <w:name w:val="cuatitul"/>
    <w:basedOn w:val="Normal"/>
    <w:uiPriority w:val="99"/>
    <w:rsid w:val="00156CD3"/>
    <w:pPr>
      <w:spacing w:after="60"/>
      <w:ind w:firstLine="0"/>
      <w:jc w:val="center"/>
    </w:pPr>
    <w:rPr>
      <w:rFonts w:ascii="GillSans" w:hAnsi="GillSans"/>
      <w:sz w:val="22"/>
      <w:lang w:eastAsia="es-ES"/>
    </w:rPr>
  </w:style>
  <w:style w:type="paragraph" w:customStyle="1" w:styleId="TablaCC">
    <w:name w:val="TablaCC"/>
    <w:basedOn w:val="Normal"/>
    <w:uiPriority w:val="99"/>
    <w:rsid w:val="00156CD3"/>
    <w:pPr>
      <w:spacing w:before="200" w:after="0"/>
      <w:ind w:firstLine="0"/>
      <w:jc w:val="left"/>
    </w:pPr>
    <w:rPr>
      <w:rFonts w:ascii="Arial" w:hAnsi="Arial"/>
      <w:b/>
      <w:sz w:val="24"/>
      <w:szCs w:val="24"/>
    </w:rPr>
  </w:style>
  <w:style w:type="paragraph" w:customStyle="1" w:styleId="xl25">
    <w:name w:val="xl25"/>
    <w:basedOn w:val="Normal"/>
    <w:uiPriority w:val="99"/>
    <w:rsid w:val="00156CD3"/>
    <w:pPr>
      <w:pBdr>
        <w:left w:val="double" w:sz="6" w:space="0" w:color="auto"/>
      </w:pBdr>
      <w:spacing w:before="100" w:beforeAutospacing="1" w:after="100" w:afterAutospacing="1"/>
      <w:ind w:firstLine="0"/>
      <w:jc w:val="left"/>
      <w:textAlignment w:val="top"/>
    </w:pPr>
    <w:rPr>
      <w:rFonts w:eastAsia="Arial Unicode MS"/>
      <w:sz w:val="24"/>
      <w:szCs w:val="24"/>
      <w:lang w:eastAsia="es-ES"/>
    </w:rPr>
  </w:style>
  <w:style w:type="paragraph" w:styleId="NormalWeb">
    <w:name w:val="Normal (Web)"/>
    <w:basedOn w:val="Normal"/>
    <w:uiPriority w:val="99"/>
    <w:rsid w:val="00156CD3"/>
    <w:pPr>
      <w:spacing w:before="100" w:beforeAutospacing="1" w:after="100" w:afterAutospacing="1"/>
      <w:ind w:firstLine="0"/>
      <w:jc w:val="left"/>
    </w:pPr>
    <w:rPr>
      <w:sz w:val="24"/>
      <w:szCs w:val="24"/>
      <w:lang w:eastAsia="es-ES"/>
    </w:rPr>
  </w:style>
  <w:style w:type="character" w:customStyle="1" w:styleId="AyuntamientoCar">
    <w:name w:val="Ayuntamiento Car"/>
    <w:link w:val="Ayuntamiento"/>
    <w:uiPriority w:val="99"/>
    <w:locked/>
    <w:rsid w:val="00156CD3"/>
    <w:rPr>
      <w:rFonts w:ascii="Arial" w:hAnsi="Arial"/>
      <w:sz w:val="24"/>
    </w:rPr>
  </w:style>
  <w:style w:type="paragraph" w:customStyle="1" w:styleId="Ayuntamiento">
    <w:name w:val="Ayuntamiento"/>
    <w:basedOn w:val="Normal"/>
    <w:link w:val="AyuntamientoCar"/>
    <w:uiPriority w:val="99"/>
    <w:rsid w:val="00156CD3"/>
    <w:pPr>
      <w:spacing w:after="0"/>
      <w:ind w:firstLine="0"/>
    </w:pPr>
    <w:rPr>
      <w:rFonts w:ascii="Arial" w:hAnsi="Arial"/>
      <w:sz w:val="24"/>
      <w:lang w:eastAsia="es-ES"/>
    </w:rPr>
  </w:style>
  <w:style w:type="character" w:customStyle="1" w:styleId="JavierCar">
    <w:name w:val="Javier Car"/>
    <w:link w:val="Javier"/>
    <w:uiPriority w:val="99"/>
    <w:locked/>
    <w:rsid w:val="00156CD3"/>
    <w:rPr>
      <w:rFonts w:ascii="Arial" w:hAnsi="Arial"/>
      <w:sz w:val="24"/>
    </w:rPr>
  </w:style>
  <w:style w:type="paragraph" w:customStyle="1" w:styleId="Javier">
    <w:name w:val="Javier"/>
    <w:basedOn w:val="Normal"/>
    <w:link w:val="JavierCar"/>
    <w:uiPriority w:val="99"/>
    <w:rsid w:val="00156CD3"/>
    <w:pPr>
      <w:spacing w:after="0"/>
      <w:ind w:firstLine="0"/>
    </w:pPr>
    <w:rPr>
      <w:rFonts w:ascii="Arial" w:hAnsi="Arial"/>
      <w:sz w:val="24"/>
      <w:lang w:eastAsia="es-ES"/>
    </w:rPr>
  </w:style>
  <w:style w:type="character" w:styleId="Textoennegrita">
    <w:name w:val="Strong"/>
    <w:basedOn w:val="Fuentedeprrafopredeter"/>
    <w:uiPriority w:val="99"/>
    <w:qFormat/>
    <w:rsid w:val="00156CD3"/>
    <w:rPr>
      <w:rFonts w:cs="Times New Roman"/>
      <w:b/>
    </w:rPr>
  </w:style>
  <w:style w:type="paragraph" w:customStyle="1" w:styleId="foral-f-parrafo-c">
    <w:name w:val="foral-f-parrafo-c"/>
    <w:basedOn w:val="Normal"/>
    <w:uiPriority w:val="99"/>
    <w:rsid w:val="00156CD3"/>
    <w:pPr>
      <w:spacing w:after="240"/>
      <w:ind w:firstLine="0"/>
      <w:jc w:val="left"/>
    </w:pPr>
    <w:rPr>
      <w:sz w:val="24"/>
      <w:szCs w:val="24"/>
      <w:lang w:eastAsia="es-ES"/>
    </w:rPr>
  </w:style>
  <w:style w:type="paragraph" w:styleId="Textoindependiente2">
    <w:name w:val="Body Text 2"/>
    <w:basedOn w:val="Normal"/>
    <w:link w:val="Textoindependiente2Car"/>
    <w:uiPriority w:val="99"/>
    <w:rsid w:val="00156CD3"/>
    <w:pPr>
      <w:spacing w:after="120" w:line="480" w:lineRule="auto"/>
    </w:pPr>
  </w:style>
  <w:style w:type="character" w:customStyle="1" w:styleId="Textoindependiente2Car">
    <w:name w:val="Texto independiente 2 Car"/>
    <w:basedOn w:val="Fuentedeprrafopredeter"/>
    <w:link w:val="Textoindependiente2"/>
    <w:uiPriority w:val="99"/>
    <w:locked/>
    <w:rsid w:val="00156CD3"/>
    <w:rPr>
      <w:rFonts w:cs="Times New Roman"/>
      <w:lang w:val="eu-ES" w:eastAsia="en-US"/>
    </w:rPr>
  </w:style>
  <w:style w:type="paragraph" w:styleId="Textoindependiente3">
    <w:name w:val="Body Text 3"/>
    <w:basedOn w:val="Normal"/>
    <w:link w:val="Textoindependiente3Car"/>
    <w:uiPriority w:val="99"/>
    <w:rsid w:val="00156CD3"/>
    <w:pPr>
      <w:spacing w:after="0"/>
      <w:ind w:firstLine="0"/>
      <w:jc w:val="center"/>
    </w:pPr>
    <w:rPr>
      <w:rFonts w:ascii="ITCCentury Book" w:hAnsi="ITCCentury Book"/>
      <w:b/>
      <w:sz w:val="96"/>
      <w:lang w:eastAsia="es-ES"/>
    </w:rPr>
  </w:style>
  <w:style w:type="character" w:customStyle="1" w:styleId="Textoindependiente3Car">
    <w:name w:val="Texto independiente 3 Car"/>
    <w:basedOn w:val="Fuentedeprrafopredeter"/>
    <w:link w:val="Textoindependiente3"/>
    <w:uiPriority w:val="99"/>
    <w:locked/>
    <w:rsid w:val="00156CD3"/>
    <w:rPr>
      <w:rFonts w:ascii="ITCCentury Book" w:hAnsi="ITCCentury Book" w:cs="Times New Roman"/>
      <w:b/>
      <w:sz w:val="96"/>
    </w:rPr>
  </w:style>
  <w:style w:type="paragraph" w:customStyle="1" w:styleId="c22">
    <w:name w:val="c22"/>
    <w:basedOn w:val="Normal"/>
    <w:uiPriority w:val="99"/>
    <w:rsid w:val="00156CD3"/>
    <w:pPr>
      <w:spacing w:before="100" w:beforeAutospacing="1" w:after="100" w:afterAutospacing="1"/>
      <w:ind w:firstLine="0"/>
      <w:jc w:val="left"/>
    </w:pPr>
    <w:rPr>
      <w:sz w:val="24"/>
      <w:szCs w:val="24"/>
      <w:lang w:eastAsia="es-ES"/>
    </w:rPr>
  </w:style>
  <w:style w:type="paragraph" w:customStyle="1" w:styleId="np">
    <w:name w:val="np"/>
    <w:basedOn w:val="Normal"/>
    <w:uiPriority w:val="99"/>
    <w:rsid w:val="00156CD3"/>
    <w:pPr>
      <w:spacing w:before="100" w:beforeAutospacing="1" w:after="100" w:afterAutospacing="1"/>
      <w:ind w:firstLine="0"/>
      <w:jc w:val="left"/>
    </w:pPr>
    <w:rPr>
      <w:sz w:val="24"/>
      <w:szCs w:val="24"/>
      <w:lang w:eastAsia="es-ES"/>
    </w:rPr>
  </w:style>
  <w:style w:type="paragraph" w:customStyle="1" w:styleId="Default">
    <w:name w:val="Default"/>
    <w:uiPriority w:val="99"/>
    <w:rsid w:val="00156CD3"/>
    <w:pPr>
      <w:autoSpaceDE w:val="0"/>
      <w:autoSpaceDN w:val="0"/>
      <w:adjustRightInd w:val="0"/>
    </w:pPr>
    <w:rPr>
      <w:rFonts w:ascii="TimesNewRoman" w:hAnsi="TimesNewRoman" w:cs="TimesNewRoman"/>
      <w:sz w:val="20"/>
      <w:szCs w:val="20"/>
    </w:rPr>
  </w:style>
  <w:style w:type="paragraph" w:customStyle="1" w:styleId="Subepgrafe">
    <w:name w:val="Subepígrafe"/>
    <w:basedOn w:val="Normal"/>
    <w:next w:val="Normal"/>
    <w:uiPriority w:val="99"/>
    <w:rsid w:val="00156CD3"/>
    <w:pPr>
      <w:overflowPunct w:val="0"/>
      <w:adjustRightInd w:val="0"/>
      <w:spacing w:before="240" w:after="0"/>
      <w:ind w:firstLine="0"/>
    </w:pPr>
    <w:rPr>
      <w:sz w:val="22"/>
      <w:lang w:eastAsia="es-ES"/>
    </w:rPr>
  </w:style>
  <w:style w:type="character" w:styleId="nfasis">
    <w:name w:val="Emphasis"/>
    <w:basedOn w:val="Fuentedeprrafopredeter"/>
    <w:uiPriority w:val="99"/>
    <w:qFormat/>
    <w:rsid w:val="00156CD3"/>
    <w:rPr>
      <w:rFonts w:cs="Times New Roman"/>
      <w:i/>
      <w:iCs/>
    </w:rPr>
  </w:style>
  <w:style w:type="paragraph" w:customStyle="1" w:styleId="xa1">
    <w:name w:val="xa1"/>
    <w:basedOn w:val="Normal"/>
    <w:uiPriority w:val="99"/>
    <w:rsid w:val="00156CD3"/>
    <w:pPr>
      <w:spacing w:after="240"/>
      <w:ind w:left="300" w:right="75" w:firstLine="0"/>
    </w:pPr>
    <w:rPr>
      <w:sz w:val="24"/>
      <w:szCs w:val="24"/>
      <w:lang w:eastAsia="es-ES"/>
    </w:rPr>
  </w:style>
  <w:style w:type="paragraph" w:customStyle="1" w:styleId="xl2">
    <w:name w:val="xl2"/>
    <w:basedOn w:val="Normal"/>
    <w:uiPriority w:val="99"/>
    <w:rsid w:val="00156CD3"/>
    <w:pPr>
      <w:spacing w:after="240"/>
      <w:ind w:left="525" w:right="75" w:hanging="225"/>
    </w:pPr>
    <w:rPr>
      <w:sz w:val="24"/>
      <w:szCs w:val="24"/>
      <w:lang w:eastAsia="es-ES"/>
    </w:rPr>
  </w:style>
  <w:style w:type="paragraph" w:customStyle="1" w:styleId="xl1">
    <w:name w:val="xl1"/>
    <w:basedOn w:val="Normal"/>
    <w:uiPriority w:val="99"/>
    <w:rsid w:val="00156CD3"/>
    <w:pPr>
      <w:spacing w:after="240"/>
      <w:ind w:left="300" w:right="75" w:hanging="225"/>
    </w:pPr>
    <w:rPr>
      <w:sz w:val="24"/>
      <w:szCs w:val="24"/>
      <w:lang w:eastAsia="es-ES"/>
    </w:rPr>
  </w:style>
  <w:style w:type="paragraph" w:customStyle="1" w:styleId="norma1">
    <w:name w:val="norma1"/>
    <w:basedOn w:val="Normal"/>
    <w:uiPriority w:val="99"/>
    <w:rsid w:val="00156CD3"/>
    <w:pPr>
      <w:spacing w:after="240"/>
      <w:ind w:firstLine="0"/>
    </w:pPr>
    <w:rPr>
      <w:b/>
      <w:bCs/>
      <w:caps/>
      <w:sz w:val="24"/>
      <w:szCs w:val="24"/>
      <w:lang w:eastAsia="es-ES"/>
    </w:rPr>
  </w:style>
  <w:style w:type="paragraph" w:customStyle="1" w:styleId="simpleizquierdanone1">
    <w:name w:val="simple izquierda none1"/>
    <w:basedOn w:val="Normal"/>
    <w:uiPriority w:val="99"/>
    <w:rsid w:val="00156CD3"/>
    <w:pPr>
      <w:spacing w:before="72" w:after="192" w:line="336" w:lineRule="atLeast"/>
      <w:ind w:left="1368" w:firstLine="0"/>
      <w:jc w:val="left"/>
    </w:pPr>
    <w:rPr>
      <w:rFonts w:ascii="Arial" w:hAnsi="Arial" w:cs="Arial"/>
      <w:color w:val="000000"/>
      <w:sz w:val="29"/>
      <w:szCs w:val="29"/>
      <w:lang w:eastAsia="es-ES_tradnl"/>
    </w:rPr>
  </w:style>
  <w:style w:type="paragraph" w:customStyle="1" w:styleId="simpleizquierda1">
    <w:name w:val="simple izquierda 1"/>
    <w:basedOn w:val="Normal"/>
    <w:uiPriority w:val="99"/>
    <w:rsid w:val="00156CD3"/>
    <w:pPr>
      <w:spacing w:before="72" w:after="192" w:line="336" w:lineRule="atLeast"/>
      <w:ind w:left="1368" w:firstLine="0"/>
      <w:jc w:val="left"/>
    </w:pPr>
    <w:rPr>
      <w:rFonts w:ascii="Arial" w:hAnsi="Arial" w:cs="Arial"/>
      <w:color w:val="000000"/>
      <w:sz w:val="29"/>
      <w:szCs w:val="29"/>
      <w:lang w:eastAsia="es-ES_tradnl"/>
    </w:rPr>
  </w:style>
  <w:style w:type="character" w:customStyle="1" w:styleId="highlight1">
    <w:name w:val="highlight1"/>
    <w:basedOn w:val="Fuentedeprrafopredeter"/>
    <w:uiPriority w:val="99"/>
    <w:rsid w:val="00156CD3"/>
    <w:rPr>
      <w:rFonts w:cs="Times New Roman"/>
      <w:b/>
      <w:bCs/>
      <w:shd w:val="clear" w:color="auto" w:fill="D2F7E1"/>
    </w:rPr>
  </w:style>
  <w:style w:type="paragraph" w:customStyle="1" w:styleId="parrafo">
    <w:name w:val="parrafo"/>
    <w:basedOn w:val="Normal"/>
    <w:uiPriority w:val="99"/>
    <w:rsid w:val="00156CD3"/>
    <w:pPr>
      <w:spacing w:before="100" w:beforeAutospacing="1" w:after="100" w:afterAutospacing="1"/>
      <w:ind w:firstLine="0"/>
      <w:jc w:val="left"/>
    </w:pPr>
    <w:rPr>
      <w:sz w:val="24"/>
      <w:szCs w:val="24"/>
      <w:lang w:eastAsia="es-ES"/>
    </w:rPr>
  </w:style>
  <w:style w:type="character" w:customStyle="1" w:styleId="searchterm2">
    <w:name w:val="searchterm2"/>
    <w:basedOn w:val="Fuentedeprrafopredeter"/>
    <w:uiPriority w:val="99"/>
    <w:rsid w:val="00156CD3"/>
    <w:rPr>
      <w:rFonts w:cs="Times New Roman"/>
      <w:b/>
      <w:bCs/>
      <w:color w:val="000000"/>
      <w:shd w:val="clear" w:color="auto" w:fill="FFFFBF"/>
    </w:rPr>
  </w:style>
  <w:style w:type="paragraph" w:styleId="Sangradetextonormal">
    <w:name w:val="Body Text Indent"/>
    <w:basedOn w:val="Normal"/>
    <w:link w:val="SangradetextonormalCar"/>
    <w:uiPriority w:val="99"/>
    <w:rsid w:val="00156CD3"/>
    <w:pPr>
      <w:spacing w:after="120"/>
      <w:ind w:left="283"/>
    </w:pPr>
  </w:style>
  <w:style w:type="character" w:customStyle="1" w:styleId="SangradetextonormalCar">
    <w:name w:val="Sangría de texto normal Car"/>
    <w:basedOn w:val="Fuentedeprrafopredeter"/>
    <w:link w:val="Sangradetextonormal"/>
    <w:uiPriority w:val="99"/>
    <w:locked/>
    <w:rsid w:val="00156CD3"/>
    <w:rPr>
      <w:rFonts w:cs="Times New Roman"/>
      <w:lang w:val="eu-ES" w:eastAsia="en-US"/>
    </w:rPr>
  </w:style>
  <w:style w:type="character" w:styleId="Hipervnculovisitado">
    <w:name w:val="FollowedHyperlink"/>
    <w:basedOn w:val="Fuentedeprrafopredeter"/>
    <w:uiPriority w:val="99"/>
    <w:rsid w:val="00156CD3"/>
    <w:rPr>
      <w:rFonts w:cs="Times New Roman"/>
      <w:color w:val="800080"/>
      <w:u w:val="single"/>
    </w:rPr>
  </w:style>
  <w:style w:type="paragraph" w:styleId="Textosinformato">
    <w:name w:val="Plain Text"/>
    <w:basedOn w:val="Normal"/>
    <w:link w:val="TextosinformatoCar"/>
    <w:uiPriority w:val="99"/>
    <w:rsid w:val="00156CD3"/>
    <w:pPr>
      <w:spacing w:after="0"/>
      <w:ind w:firstLine="0"/>
      <w:jc w:val="left"/>
    </w:pPr>
    <w:rPr>
      <w:rFonts w:ascii="Calibri" w:hAnsi="Calibri"/>
      <w:sz w:val="22"/>
      <w:szCs w:val="21"/>
    </w:rPr>
  </w:style>
  <w:style w:type="character" w:customStyle="1" w:styleId="TextosinformatoCar">
    <w:name w:val="Texto sin formato Car"/>
    <w:basedOn w:val="Fuentedeprrafopredeter"/>
    <w:link w:val="Textosinformato"/>
    <w:uiPriority w:val="99"/>
    <w:locked/>
    <w:rsid w:val="00156CD3"/>
    <w:rPr>
      <w:rFonts w:ascii="Calibri" w:hAnsi="Calibri" w:cs="Times New Roman"/>
      <w:sz w:val="21"/>
      <w:szCs w:val="21"/>
      <w:lang w:eastAsia="en-US"/>
    </w:rPr>
  </w:style>
  <w:style w:type="paragraph" w:styleId="Prrafodelista">
    <w:name w:val="List Paragraph"/>
    <w:basedOn w:val="Normal"/>
    <w:uiPriority w:val="99"/>
    <w:qFormat/>
    <w:rsid w:val="00156CD3"/>
    <w:pPr>
      <w:ind w:left="720"/>
      <w:contextualSpacing/>
    </w:pPr>
  </w:style>
  <w:style w:type="paragraph" w:styleId="Textonotaalfinal">
    <w:name w:val="endnote text"/>
    <w:basedOn w:val="Normal"/>
    <w:link w:val="TextonotaalfinalCar"/>
    <w:uiPriority w:val="99"/>
    <w:rsid w:val="00156CD3"/>
    <w:pPr>
      <w:spacing w:after="0"/>
    </w:pPr>
  </w:style>
  <w:style w:type="character" w:customStyle="1" w:styleId="TextonotaalfinalCar">
    <w:name w:val="Texto nota al final Car"/>
    <w:basedOn w:val="Fuentedeprrafopredeter"/>
    <w:link w:val="Textonotaalfinal"/>
    <w:uiPriority w:val="99"/>
    <w:locked/>
    <w:rsid w:val="00156CD3"/>
    <w:rPr>
      <w:rFonts w:cs="Times New Roman"/>
      <w:lang w:val="eu-ES" w:eastAsia="en-US"/>
    </w:rPr>
  </w:style>
  <w:style w:type="character" w:styleId="Refdenotaalfinal">
    <w:name w:val="endnote reference"/>
    <w:basedOn w:val="Fuentedeprrafopredeter"/>
    <w:uiPriority w:val="99"/>
    <w:rsid w:val="00156CD3"/>
    <w:rPr>
      <w:rFonts w:cs="Times New Roman"/>
      <w:vertAlign w:val="superscript"/>
    </w:rPr>
  </w:style>
  <w:style w:type="paragraph" w:styleId="Cita">
    <w:name w:val="Quote"/>
    <w:basedOn w:val="Normal"/>
    <w:next w:val="Normal"/>
    <w:link w:val="CitaCar"/>
    <w:uiPriority w:val="99"/>
    <w:qFormat/>
    <w:rsid w:val="00925DA3"/>
    <w:rPr>
      <w:i/>
      <w:iCs/>
      <w:color w:val="000000"/>
    </w:rPr>
  </w:style>
  <w:style w:type="character" w:customStyle="1" w:styleId="CitaCar">
    <w:name w:val="Cita Car"/>
    <w:basedOn w:val="Fuentedeprrafopredeter"/>
    <w:link w:val="Cita"/>
    <w:uiPriority w:val="99"/>
    <w:locked/>
    <w:rsid w:val="00925DA3"/>
    <w:rPr>
      <w:rFonts w:cs="Times New Roman"/>
      <w:i/>
      <w:iCs/>
      <w:color w:val="000000"/>
      <w:lang w:val="eu-ES" w:eastAsia="en-US"/>
    </w:rPr>
  </w:style>
  <w:style w:type="table" w:customStyle="1" w:styleId="TableNormal1">
    <w:name w:val="Table Normal1"/>
    <w:uiPriority w:val="99"/>
    <w:rsid w:val="0067725A"/>
    <w:pPr>
      <w:autoSpaceDE w:val="0"/>
      <w:autoSpaceDN w:val="0"/>
      <w:adjustRightInd w:val="0"/>
      <w:spacing w:line="276" w:lineRule="auto"/>
    </w:pPr>
    <w:rPr>
      <w:rFonts w:ascii="Verdana" w:hAnsi="Verdana"/>
      <w:color w:val="000000"/>
      <w:sz w:val="24"/>
      <w:szCs w:val="24"/>
      <w:u w:color="00000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494694">
      <w:marLeft w:val="0"/>
      <w:marRight w:val="0"/>
      <w:marTop w:val="0"/>
      <w:marBottom w:val="0"/>
      <w:divBdr>
        <w:top w:val="none" w:sz="0" w:space="0" w:color="auto"/>
        <w:left w:val="none" w:sz="0" w:space="0" w:color="auto"/>
        <w:bottom w:val="none" w:sz="0" w:space="0" w:color="auto"/>
        <w:right w:val="none" w:sz="0" w:space="0" w:color="auto"/>
      </w:divBdr>
    </w:div>
    <w:div w:id="1907494695">
      <w:marLeft w:val="0"/>
      <w:marRight w:val="0"/>
      <w:marTop w:val="0"/>
      <w:marBottom w:val="0"/>
      <w:divBdr>
        <w:top w:val="none" w:sz="0" w:space="0" w:color="auto"/>
        <w:left w:val="none" w:sz="0" w:space="0" w:color="auto"/>
        <w:bottom w:val="none" w:sz="0" w:space="0" w:color="auto"/>
        <w:right w:val="none" w:sz="0" w:space="0" w:color="auto"/>
      </w:divBdr>
    </w:div>
    <w:div w:id="1907494696">
      <w:marLeft w:val="0"/>
      <w:marRight w:val="0"/>
      <w:marTop w:val="0"/>
      <w:marBottom w:val="0"/>
      <w:divBdr>
        <w:top w:val="none" w:sz="0" w:space="0" w:color="auto"/>
        <w:left w:val="none" w:sz="0" w:space="0" w:color="auto"/>
        <w:bottom w:val="none" w:sz="0" w:space="0" w:color="auto"/>
        <w:right w:val="none" w:sz="0" w:space="0" w:color="auto"/>
      </w:divBdr>
    </w:div>
    <w:div w:id="1907494697">
      <w:marLeft w:val="0"/>
      <w:marRight w:val="0"/>
      <w:marTop w:val="0"/>
      <w:marBottom w:val="0"/>
      <w:divBdr>
        <w:top w:val="none" w:sz="0" w:space="0" w:color="auto"/>
        <w:left w:val="none" w:sz="0" w:space="0" w:color="auto"/>
        <w:bottom w:val="none" w:sz="0" w:space="0" w:color="auto"/>
        <w:right w:val="none" w:sz="0" w:space="0" w:color="auto"/>
      </w:divBdr>
    </w:div>
    <w:div w:id="1907494698">
      <w:marLeft w:val="0"/>
      <w:marRight w:val="0"/>
      <w:marTop w:val="0"/>
      <w:marBottom w:val="0"/>
      <w:divBdr>
        <w:top w:val="none" w:sz="0" w:space="0" w:color="auto"/>
        <w:left w:val="none" w:sz="0" w:space="0" w:color="auto"/>
        <w:bottom w:val="none" w:sz="0" w:space="0" w:color="auto"/>
        <w:right w:val="none" w:sz="0" w:space="0" w:color="auto"/>
      </w:divBdr>
    </w:div>
    <w:div w:id="1907494699">
      <w:marLeft w:val="0"/>
      <w:marRight w:val="0"/>
      <w:marTop w:val="0"/>
      <w:marBottom w:val="0"/>
      <w:divBdr>
        <w:top w:val="none" w:sz="0" w:space="0" w:color="auto"/>
        <w:left w:val="none" w:sz="0" w:space="0" w:color="auto"/>
        <w:bottom w:val="none" w:sz="0" w:space="0" w:color="auto"/>
        <w:right w:val="none" w:sz="0" w:space="0" w:color="auto"/>
      </w:divBdr>
    </w:div>
    <w:div w:id="1907494700">
      <w:marLeft w:val="0"/>
      <w:marRight w:val="0"/>
      <w:marTop w:val="0"/>
      <w:marBottom w:val="0"/>
      <w:divBdr>
        <w:top w:val="none" w:sz="0" w:space="0" w:color="auto"/>
        <w:left w:val="none" w:sz="0" w:space="0" w:color="auto"/>
        <w:bottom w:val="none" w:sz="0" w:space="0" w:color="auto"/>
        <w:right w:val="none" w:sz="0" w:space="0" w:color="auto"/>
      </w:divBdr>
    </w:div>
    <w:div w:id="1907494701">
      <w:marLeft w:val="0"/>
      <w:marRight w:val="0"/>
      <w:marTop w:val="0"/>
      <w:marBottom w:val="0"/>
      <w:divBdr>
        <w:top w:val="none" w:sz="0" w:space="0" w:color="auto"/>
        <w:left w:val="none" w:sz="0" w:space="0" w:color="auto"/>
        <w:bottom w:val="none" w:sz="0" w:space="0" w:color="auto"/>
        <w:right w:val="none" w:sz="0" w:space="0" w:color="auto"/>
      </w:divBdr>
    </w:div>
    <w:div w:id="1907494702">
      <w:marLeft w:val="0"/>
      <w:marRight w:val="0"/>
      <w:marTop w:val="0"/>
      <w:marBottom w:val="0"/>
      <w:divBdr>
        <w:top w:val="none" w:sz="0" w:space="0" w:color="auto"/>
        <w:left w:val="none" w:sz="0" w:space="0" w:color="auto"/>
        <w:bottom w:val="none" w:sz="0" w:space="0" w:color="auto"/>
        <w:right w:val="none" w:sz="0" w:space="0" w:color="auto"/>
      </w:divBdr>
    </w:div>
    <w:div w:id="1907494703">
      <w:marLeft w:val="0"/>
      <w:marRight w:val="0"/>
      <w:marTop w:val="0"/>
      <w:marBottom w:val="0"/>
      <w:divBdr>
        <w:top w:val="none" w:sz="0" w:space="0" w:color="auto"/>
        <w:left w:val="none" w:sz="0" w:space="0" w:color="auto"/>
        <w:bottom w:val="none" w:sz="0" w:space="0" w:color="auto"/>
        <w:right w:val="none" w:sz="0" w:space="0" w:color="auto"/>
      </w:divBdr>
    </w:div>
    <w:div w:id="1907494704">
      <w:marLeft w:val="0"/>
      <w:marRight w:val="0"/>
      <w:marTop w:val="0"/>
      <w:marBottom w:val="0"/>
      <w:divBdr>
        <w:top w:val="none" w:sz="0" w:space="0" w:color="auto"/>
        <w:left w:val="none" w:sz="0" w:space="0" w:color="auto"/>
        <w:bottom w:val="none" w:sz="0" w:space="0" w:color="auto"/>
        <w:right w:val="none" w:sz="0" w:space="0" w:color="auto"/>
      </w:divBdr>
    </w:div>
    <w:div w:id="1907494705">
      <w:marLeft w:val="0"/>
      <w:marRight w:val="0"/>
      <w:marTop w:val="0"/>
      <w:marBottom w:val="0"/>
      <w:divBdr>
        <w:top w:val="none" w:sz="0" w:space="0" w:color="auto"/>
        <w:left w:val="none" w:sz="0" w:space="0" w:color="auto"/>
        <w:bottom w:val="none" w:sz="0" w:space="0" w:color="auto"/>
        <w:right w:val="none" w:sz="0" w:space="0" w:color="auto"/>
      </w:divBdr>
    </w:div>
    <w:div w:id="1907494706">
      <w:marLeft w:val="0"/>
      <w:marRight w:val="0"/>
      <w:marTop w:val="0"/>
      <w:marBottom w:val="0"/>
      <w:divBdr>
        <w:top w:val="none" w:sz="0" w:space="0" w:color="auto"/>
        <w:left w:val="none" w:sz="0" w:space="0" w:color="auto"/>
        <w:bottom w:val="none" w:sz="0" w:space="0" w:color="auto"/>
        <w:right w:val="none" w:sz="0" w:space="0" w:color="auto"/>
      </w:divBdr>
    </w:div>
    <w:div w:id="1907494707">
      <w:marLeft w:val="0"/>
      <w:marRight w:val="0"/>
      <w:marTop w:val="0"/>
      <w:marBottom w:val="0"/>
      <w:divBdr>
        <w:top w:val="none" w:sz="0" w:space="0" w:color="auto"/>
        <w:left w:val="none" w:sz="0" w:space="0" w:color="auto"/>
        <w:bottom w:val="none" w:sz="0" w:space="0" w:color="auto"/>
        <w:right w:val="none" w:sz="0" w:space="0" w:color="auto"/>
      </w:divBdr>
      <w:divsChild>
        <w:div w:id="1907494720">
          <w:marLeft w:val="0"/>
          <w:marRight w:val="0"/>
          <w:marTop w:val="0"/>
          <w:marBottom w:val="0"/>
          <w:divBdr>
            <w:top w:val="none" w:sz="0" w:space="0" w:color="auto"/>
            <w:left w:val="none" w:sz="0" w:space="0" w:color="auto"/>
            <w:bottom w:val="none" w:sz="0" w:space="0" w:color="auto"/>
            <w:right w:val="none" w:sz="0" w:space="0" w:color="auto"/>
          </w:divBdr>
        </w:div>
        <w:div w:id="1907494726">
          <w:marLeft w:val="0"/>
          <w:marRight w:val="0"/>
          <w:marTop w:val="0"/>
          <w:marBottom w:val="0"/>
          <w:divBdr>
            <w:top w:val="none" w:sz="0" w:space="0" w:color="auto"/>
            <w:left w:val="none" w:sz="0" w:space="0" w:color="auto"/>
            <w:bottom w:val="none" w:sz="0" w:space="0" w:color="auto"/>
            <w:right w:val="none" w:sz="0" w:space="0" w:color="auto"/>
          </w:divBdr>
        </w:div>
        <w:div w:id="1907494729">
          <w:marLeft w:val="0"/>
          <w:marRight w:val="0"/>
          <w:marTop w:val="0"/>
          <w:marBottom w:val="0"/>
          <w:divBdr>
            <w:top w:val="none" w:sz="0" w:space="0" w:color="auto"/>
            <w:left w:val="none" w:sz="0" w:space="0" w:color="auto"/>
            <w:bottom w:val="none" w:sz="0" w:space="0" w:color="auto"/>
            <w:right w:val="none" w:sz="0" w:space="0" w:color="auto"/>
          </w:divBdr>
        </w:div>
        <w:div w:id="1907494731">
          <w:marLeft w:val="0"/>
          <w:marRight w:val="0"/>
          <w:marTop w:val="0"/>
          <w:marBottom w:val="0"/>
          <w:divBdr>
            <w:top w:val="none" w:sz="0" w:space="0" w:color="auto"/>
            <w:left w:val="none" w:sz="0" w:space="0" w:color="auto"/>
            <w:bottom w:val="none" w:sz="0" w:space="0" w:color="auto"/>
            <w:right w:val="none" w:sz="0" w:space="0" w:color="auto"/>
          </w:divBdr>
        </w:div>
        <w:div w:id="1907494743">
          <w:marLeft w:val="0"/>
          <w:marRight w:val="0"/>
          <w:marTop w:val="0"/>
          <w:marBottom w:val="0"/>
          <w:divBdr>
            <w:top w:val="none" w:sz="0" w:space="0" w:color="auto"/>
            <w:left w:val="none" w:sz="0" w:space="0" w:color="auto"/>
            <w:bottom w:val="none" w:sz="0" w:space="0" w:color="auto"/>
            <w:right w:val="none" w:sz="0" w:space="0" w:color="auto"/>
          </w:divBdr>
        </w:div>
        <w:div w:id="1907494750">
          <w:marLeft w:val="720"/>
          <w:marRight w:val="0"/>
          <w:marTop w:val="0"/>
          <w:marBottom w:val="200"/>
          <w:divBdr>
            <w:top w:val="none" w:sz="0" w:space="0" w:color="auto"/>
            <w:left w:val="none" w:sz="0" w:space="0" w:color="auto"/>
            <w:bottom w:val="none" w:sz="0" w:space="0" w:color="auto"/>
            <w:right w:val="none" w:sz="0" w:space="0" w:color="auto"/>
          </w:divBdr>
        </w:div>
        <w:div w:id="1907494768">
          <w:marLeft w:val="0"/>
          <w:marRight w:val="0"/>
          <w:marTop w:val="0"/>
          <w:marBottom w:val="0"/>
          <w:divBdr>
            <w:top w:val="none" w:sz="0" w:space="0" w:color="auto"/>
            <w:left w:val="none" w:sz="0" w:space="0" w:color="auto"/>
            <w:bottom w:val="none" w:sz="0" w:space="0" w:color="auto"/>
            <w:right w:val="none" w:sz="0" w:space="0" w:color="auto"/>
          </w:divBdr>
        </w:div>
      </w:divsChild>
    </w:div>
    <w:div w:id="1907494708">
      <w:marLeft w:val="0"/>
      <w:marRight w:val="0"/>
      <w:marTop w:val="0"/>
      <w:marBottom w:val="0"/>
      <w:divBdr>
        <w:top w:val="none" w:sz="0" w:space="0" w:color="auto"/>
        <w:left w:val="none" w:sz="0" w:space="0" w:color="auto"/>
        <w:bottom w:val="none" w:sz="0" w:space="0" w:color="auto"/>
        <w:right w:val="none" w:sz="0" w:space="0" w:color="auto"/>
      </w:divBdr>
    </w:div>
    <w:div w:id="1907494709">
      <w:marLeft w:val="0"/>
      <w:marRight w:val="0"/>
      <w:marTop w:val="0"/>
      <w:marBottom w:val="0"/>
      <w:divBdr>
        <w:top w:val="none" w:sz="0" w:space="0" w:color="auto"/>
        <w:left w:val="none" w:sz="0" w:space="0" w:color="auto"/>
        <w:bottom w:val="none" w:sz="0" w:space="0" w:color="auto"/>
        <w:right w:val="none" w:sz="0" w:space="0" w:color="auto"/>
      </w:divBdr>
    </w:div>
    <w:div w:id="1907494710">
      <w:marLeft w:val="0"/>
      <w:marRight w:val="0"/>
      <w:marTop w:val="0"/>
      <w:marBottom w:val="0"/>
      <w:divBdr>
        <w:top w:val="none" w:sz="0" w:space="0" w:color="auto"/>
        <w:left w:val="none" w:sz="0" w:space="0" w:color="auto"/>
        <w:bottom w:val="none" w:sz="0" w:space="0" w:color="auto"/>
        <w:right w:val="none" w:sz="0" w:space="0" w:color="auto"/>
      </w:divBdr>
    </w:div>
    <w:div w:id="1907494711">
      <w:marLeft w:val="0"/>
      <w:marRight w:val="0"/>
      <w:marTop w:val="0"/>
      <w:marBottom w:val="0"/>
      <w:divBdr>
        <w:top w:val="none" w:sz="0" w:space="0" w:color="auto"/>
        <w:left w:val="none" w:sz="0" w:space="0" w:color="auto"/>
        <w:bottom w:val="none" w:sz="0" w:space="0" w:color="auto"/>
        <w:right w:val="none" w:sz="0" w:space="0" w:color="auto"/>
      </w:divBdr>
    </w:div>
    <w:div w:id="1907494712">
      <w:marLeft w:val="0"/>
      <w:marRight w:val="0"/>
      <w:marTop w:val="0"/>
      <w:marBottom w:val="0"/>
      <w:divBdr>
        <w:top w:val="none" w:sz="0" w:space="0" w:color="auto"/>
        <w:left w:val="none" w:sz="0" w:space="0" w:color="auto"/>
        <w:bottom w:val="none" w:sz="0" w:space="0" w:color="auto"/>
        <w:right w:val="none" w:sz="0" w:space="0" w:color="auto"/>
      </w:divBdr>
    </w:div>
    <w:div w:id="1907494713">
      <w:marLeft w:val="0"/>
      <w:marRight w:val="0"/>
      <w:marTop w:val="0"/>
      <w:marBottom w:val="0"/>
      <w:divBdr>
        <w:top w:val="none" w:sz="0" w:space="0" w:color="auto"/>
        <w:left w:val="none" w:sz="0" w:space="0" w:color="auto"/>
        <w:bottom w:val="none" w:sz="0" w:space="0" w:color="auto"/>
        <w:right w:val="none" w:sz="0" w:space="0" w:color="auto"/>
      </w:divBdr>
    </w:div>
    <w:div w:id="1907494714">
      <w:marLeft w:val="0"/>
      <w:marRight w:val="0"/>
      <w:marTop w:val="0"/>
      <w:marBottom w:val="0"/>
      <w:divBdr>
        <w:top w:val="none" w:sz="0" w:space="0" w:color="auto"/>
        <w:left w:val="none" w:sz="0" w:space="0" w:color="auto"/>
        <w:bottom w:val="none" w:sz="0" w:space="0" w:color="auto"/>
        <w:right w:val="none" w:sz="0" w:space="0" w:color="auto"/>
      </w:divBdr>
    </w:div>
    <w:div w:id="1907494715">
      <w:marLeft w:val="0"/>
      <w:marRight w:val="0"/>
      <w:marTop w:val="0"/>
      <w:marBottom w:val="0"/>
      <w:divBdr>
        <w:top w:val="none" w:sz="0" w:space="0" w:color="auto"/>
        <w:left w:val="none" w:sz="0" w:space="0" w:color="auto"/>
        <w:bottom w:val="none" w:sz="0" w:space="0" w:color="auto"/>
        <w:right w:val="none" w:sz="0" w:space="0" w:color="auto"/>
      </w:divBdr>
    </w:div>
    <w:div w:id="1907494716">
      <w:marLeft w:val="0"/>
      <w:marRight w:val="0"/>
      <w:marTop w:val="0"/>
      <w:marBottom w:val="0"/>
      <w:divBdr>
        <w:top w:val="none" w:sz="0" w:space="0" w:color="auto"/>
        <w:left w:val="none" w:sz="0" w:space="0" w:color="auto"/>
        <w:bottom w:val="none" w:sz="0" w:space="0" w:color="auto"/>
        <w:right w:val="none" w:sz="0" w:space="0" w:color="auto"/>
      </w:divBdr>
    </w:div>
    <w:div w:id="1907494717">
      <w:marLeft w:val="0"/>
      <w:marRight w:val="0"/>
      <w:marTop w:val="0"/>
      <w:marBottom w:val="0"/>
      <w:divBdr>
        <w:top w:val="none" w:sz="0" w:space="0" w:color="auto"/>
        <w:left w:val="none" w:sz="0" w:space="0" w:color="auto"/>
        <w:bottom w:val="none" w:sz="0" w:space="0" w:color="auto"/>
        <w:right w:val="none" w:sz="0" w:space="0" w:color="auto"/>
      </w:divBdr>
    </w:div>
    <w:div w:id="1907494718">
      <w:marLeft w:val="0"/>
      <w:marRight w:val="0"/>
      <w:marTop w:val="0"/>
      <w:marBottom w:val="0"/>
      <w:divBdr>
        <w:top w:val="none" w:sz="0" w:space="0" w:color="auto"/>
        <w:left w:val="none" w:sz="0" w:space="0" w:color="auto"/>
        <w:bottom w:val="none" w:sz="0" w:space="0" w:color="auto"/>
        <w:right w:val="none" w:sz="0" w:space="0" w:color="auto"/>
      </w:divBdr>
    </w:div>
    <w:div w:id="1907494719">
      <w:marLeft w:val="0"/>
      <w:marRight w:val="0"/>
      <w:marTop w:val="0"/>
      <w:marBottom w:val="0"/>
      <w:divBdr>
        <w:top w:val="none" w:sz="0" w:space="0" w:color="auto"/>
        <w:left w:val="none" w:sz="0" w:space="0" w:color="auto"/>
        <w:bottom w:val="none" w:sz="0" w:space="0" w:color="auto"/>
        <w:right w:val="none" w:sz="0" w:space="0" w:color="auto"/>
      </w:divBdr>
    </w:div>
    <w:div w:id="1907494721">
      <w:marLeft w:val="0"/>
      <w:marRight w:val="0"/>
      <w:marTop w:val="0"/>
      <w:marBottom w:val="0"/>
      <w:divBdr>
        <w:top w:val="none" w:sz="0" w:space="0" w:color="auto"/>
        <w:left w:val="none" w:sz="0" w:space="0" w:color="auto"/>
        <w:bottom w:val="none" w:sz="0" w:space="0" w:color="auto"/>
        <w:right w:val="none" w:sz="0" w:space="0" w:color="auto"/>
      </w:divBdr>
    </w:div>
    <w:div w:id="1907494722">
      <w:marLeft w:val="0"/>
      <w:marRight w:val="0"/>
      <w:marTop w:val="0"/>
      <w:marBottom w:val="0"/>
      <w:divBdr>
        <w:top w:val="none" w:sz="0" w:space="0" w:color="auto"/>
        <w:left w:val="none" w:sz="0" w:space="0" w:color="auto"/>
        <w:bottom w:val="none" w:sz="0" w:space="0" w:color="auto"/>
        <w:right w:val="none" w:sz="0" w:space="0" w:color="auto"/>
      </w:divBdr>
    </w:div>
    <w:div w:id="1907494723">
      <w:marLeft w:val="0"/>
      <w:marRight w:val="0"/>
      <w:marTop w:val="0"/>
      <w:marBottom w:val="0"/>
      <w:divBdr>
        <w:top w:val="none" w:sz="0" w:space="0" w:color="auto"/>
        <w:left w:val="none" w:sz="0" w:space="0" w:color="auto"/>
        <w:bottom w:val="none" w:sz="0" w:space="0" w:color="auto"/>
        <w:right w:val="none" w:sz="0" w:space="0" w:color="auto"/>
      </w:divBdr>
    </w:div>
    <w:div w:id="1907494724">
      <w:marLeft w:val="0"/>
      <w:marRight w:val="0"/>
      <w:marTop w:val="0"/>
      <w:marBottom w:val="0"/>
      <w:divBdr>
        <w:top w:val="none" w:sz="0" w:space="0" w:color="auto"/>
        <w:left w:val="none" w:sz="0" w:space="0" w:color="auto"/>
        <w:bottom w:val="none" w:sz="0" w:space="0" w:color="auto"/>
        <w:right w:val="none" w:sz="0" w:space="0" w:color="auto"/>
      </w:divBdr>
    </w:div>
    <w:div w:id="1907494725">
      <w:marLeft w:val="0"/>
      <w:marRight w:val="0"/>
      <w:marTop w:val="0"/>
      <w:marBottom w:val="0"/>
      <w:divBdr>
        <w:top w:val="none" w:sz="0" w:space="0" w:color="auto"/>
        <w:left w:val="none" w:sz="0" w:space="0" w:color="auto"/>
        <w:bottom w:val="none" w:sz="0" w:space="0" w:color="auto"/>
        <w:right w:val="none" w:sz="0" w:space="0" w:color="auto"/>
      </w:divBdr>
    </w:div>
    <w:div w:id="1907494727">
      <w:marLeft w:val="0"/>
      <w:marRight w:val="0"/>
      <w:marTop w:val="0"/>
      <w:marBottom w:val="0"/>
      <w:divBdr>
        <w:top w:val="none" w:sz="0" w:space="0" w:color="auto"/>
        <w:left w:val="none" w:sz="0" w:space="0" w:color="auto"/>
        <w:bottom w:val="none" w:sz="0" w:space="0" w:color="auto"/>
        <w:right w:val="none" w:sz="0" w:space="0" w:color="auto"/>
      </w:divBdr>
    </w:div>
    <w:div w:id="1907494728">
      <w:marLeft w:val="0"/>
      <w:marRight w:val="0"/>
      <w:marTop w:val="0"/>
      <w:marBottom w:val="0"/>
      <w:divBdr>
        <w:top w:val="none" w:sz="0" w:space="0" w:color="auto"/>
        <w:left w:val="none" w:sz="0" w:space="0" w:color="auto"/>
        <w:bottom w:val="none" w:sz="0" w:space="0" w:color="auto"/>
        <w:right w:val="none" w:sz="0" w:space="0" w:color="auto"/>
      </w:divBdr>
    </w:div>
    <w:div w:id="1907494730">
      <w:marLeft w:val="0"/>
      <w:marRight w:val="0"/>
      <w:marTop w:val="0"/>
      <w:marBottom w:val="0"/>
      <w:divBdr>
        <w:top w:val="none" w:sz="0" w:space="0" w:color="auto"/>
        <w:left w:val="none" w:sz="0" w:space="0" w:color="auto"/>
        <w:bottom w:val="none" w:sz="0" w:space="0" w:color="auto"/>
        <w:right w:val="none" w:sz="0" w:space="0" w:color="auto"/>
      </w:divBdr>
    </w:div>
    <w:div w:id="1907494732">
      <w:marLeft w:val="0"/>
      <w:marRight w:val="0"/>
      <w:marTop w:val="0"/>
      <w:marBottom w:val="0"/>
      <w:divBdr>
        <w:top w:val="none" w:sz="0" w:space="0" w:color="auto"/>
        <w:left w:val="none" w:sz="0" w:space="0" w:color="auto"/>
        <w:bottom w:val="none" w:sz="0" w:space="0" w:color="auto"/>
        <w:right w:val="none" w:sz="0" w:space="0" w:color="auto"/>
      </w:divBdr>
    </w:div>
    <w:div w:id="1907494733">
      <w:marLeft w:val="0"/>
      <w:marRight w:val="0"/>
      <w:marTop w:val="0"/>
      <w:marBottom w:val="0"/>
      <w:divBdr>
        <w:top w:val="none" w:sz="0" w:space="0" w:color="auto"/>
        <w:left w:val="none" w:sz="0" w:space="0" w:color="auto"/>
        <w:bottom w:val="none" w:sz="0" w:space="0" w:color="auto"/>
        <w:right w:val="none" w:sz="0" w:space="0" w:color="auto"/>
      </w:divBdr>
    </w:div>
    <w:div w:id="1907494734">
      <w:marLeft w:val="0"/>
      <w:marRight w:val="0"/>
      <w:marTop w:val="0"/>
      <w:marBottom w:val="0"/>
      <w:divBdr>
        <w:top w:val="none" w:sz="0" w:space="0" w:color="auto"/>
        <w:left w:val="none" w:sz="0" w:space="0" w:color="auto"/>
        <w:bottom w:val="none" w:sz="0" w:space="0" w:color="auto"/>
        <w:right w:val="none" w:sz="0" w:space="0" w:color="auto"/>
      </w:divBdr>
    </w:div>
    <w:div w:id="1907494735">
      <w:marLeft w:val="0"/>
      <w:marRight w:val="0"/>
      <w:marTop w:val="0"/>
      <w:marBottom w:val="0"/>
      <w:divBdr>
        <w:top w:val="none" w:sz="0" w:space="0" w:color="auto"/>
        <w:left w:val="none" w:sz="0" w:space="0" w:color="auto"/>
        <w:bottom w:val="none" w:sz="0" w:space="0" w:color="auto"/>
        <w:right w:val="none" w:sz="0" w:space="0" w:color="auto"/>
      </w:divBdr>
    </w:div>
    <w:div w:id="1907494736">
      <w:marLeft w:val="0"/>
      <w:marRight w:val="0"/>
      <w:marTop w:val="0"/>
      <w:marBottom w:val="0"/>
      <w:divBdr>
        <w:top w:val="none" w:sz="0" w:space="0" w:color="auto"/>
        <w:left w:val="none" w:sz="0" w:space="0" w:color="auto"/>
        <w:bottom w:val="none" w:sz="0" w:space="0" w:color="auto"/>
        <w:right w:val="none" w:sz="0" w:space="0" w:color="auto"/>
      </w:divBdr>
    </w:div>
    <w:div w:id="1907494737">
      <w:marLeft w:val="0"/>
      <w:marRight w:val="0"/>
      <w:marTop w:val="0"/>
      <w:marBottom w:val="0"/>
      <w:divBdr>
        <w:top w:val="none" w:sz="0" w:space="0" w:color="auto"/>
        <w:left w:val="none" w:sz="0" w:space="0" w:color="auto"/>
        <w:bottom w:val="none" w:sz="0" w:space="0" w:color="auto"/>
        <w:right w:val="none" w:sz="0" w:space="0" w:color="auto"/>
      </w:divBdr>
    </w:div>
    <w:div w:id="1907494738">
      <w:marLeft w:val="0"/>
      <w:marRight w:val="0"/>
      <w:marTop w:val="0"/>
      <w:marBottom w:val="0"/>
      <w:divBdr>
        <w:top w:val="none" w:sz="0" w:space="0" w:color="auto"/>
        <w:left w:val="none" w:sz="0" w:space="0" w:color="auto"/>
        <w:bottom w:val="none" w:sz="0" w:space="0" w:color="auto"/>
        <w:right w:val="none" w:sz="0" w:space="0" w:color="auto"/>
      </w:divBdr>
    </w:div>
    <w:div w:id="1907494739">
      <w:marLeft w:val="0"/>
      <w:marRight w:val="0"/>
      <w:marTop w:val="0"/>
      <w:marBottom w:val="0"/>
      <w:divBdr>
        <w:top w:val="none" w:sz="0" w:space="0" w:color="auto"/>
        <w:left w:val="none" w:sz="0" w:space="0" w:color="auto"/>
        <w:bottom w:val="none" w:sz="0" w:space="0" w:color="auto"/>
        <w:right w:val="none" w:sz="0" w:space="0" w:color="auto"/>
      </w:divBdr>
    </w:div>
    <w:div w:id="1907494740">
      <w:marLeft w:val="0"/>
      <w:marRight w:val="0"/>
      <w:marTop w:val="0"/>
      <w:marBottom w:val="0"/>
      <w:divBdr>
        <w:top w:val="none" w:sz="0" w:space="0" w:color="auto"/>
        <w:left w:val="none" w:sz="0" w:space="0" w:color="auto"/>
        <w:bottom w:val="none" w:sz="0" w:space="0" w:color="auto"/>
        <w:right w:val="none" w:sz="0" w:space="0" w:color="auto"/>
      </w:divBdr>
    </w:div>
    <w:div w:id="1907494741">
      <w:marLeft w:val="0"/>
      <w:marRight w:val="0"/>
      <w:marTop w:val="0"/>
      <w:marBottom w:val="0"/>
      <w:divBdr>
        <w:top w:val="none" w:sz="0" w:space="0" w:color="auto"/>
        <w:left w:val="none" w:sz="0" w:space="0" w:color="auto"/>
        <w:bottom w:val="none" w:sz="0" w:space="0" w:color="auto"/>
        <w:right w:val="none" w:sz="0" w:space="0" w:color="auto"/>
      </w:divBdr>
    </w:div>
    <w:div w:id="1907494742">
      <w:marLeft w:val="0"/>
      <w:marRight w:val="0"/>
      <w:marTop w:val="0"/>
      <w:marBottom w:val="0"/>
      <w:divBdr>
        <w:top w:val="none" w:sz="0" w:space="0" w:color="auto"/>
        <w:left w:val="none" w:sz="0" w:space="0" w:color="auto"/>
        <w:bottom w:val="none" w:sz="0" w:space="0" w:color="auto"/>
        <w:right w:val="none" w:sz="0" w:space="0" w:color="auto"/>
      </w:divBdr>
    </w:div>
    <w:div w:id="1907494744">
      <w:marLeft w:val="0"/>
      <w:marRight w:val="0"/>
      <w:marTop w:val="0"/>
      <w:marBottom w:val="0"/>
      <w:divBdr>
        <w:top w:val="none" w:sz="0" w:space="0" w:color="auto"/>
        <w:left w:val="none" w:sz="0" w:space="0" w:color="auto"/>
        <w:bottom w:val="none" w:sz="0" w:space="0" w:color="auto"/>
        <w:right w:val="none" w:sz="0" w:space="0" w:color="auto"/>
      </w:divBdr>
    </w:div>
    <w:div w:id="1907494745">
      <w:marLeft w:val="0"/>
      <w:marRight w:val="0"/>
      <w:marTop w:val="0"/>
      <w:marBottom w:val="0"/>
      <w:divBdr>
        <w:top w:val="none" w:sz="0" w:space="0" w:color="auto"/>
        <w:left w:val="none" w:sz="0" w:space="0" w:color="auto"/>
        <w:bottom w:val="none" w:sz="0" w:space="0" w:color="auto"/>
        <w:right w:val="none" w:sz="0" w:space="0" w:color="auto"/>
      </w:divBdr>
    </w:div>
    <w:div w:id="1907494746">
      <w:marLeft w:val="0"/>
      <w:marRight w:val="0"/>
      <w:marTop w:val="0"/>
      <w:marBottom w:val="0"/>
      <w:divBdr>
        <w:top w:val="none" w:sz="0" w:space="0" w:color="auto"/>
        <w:left w:val="none" w:sz="0" w:space="0" w:color="auto"/>
        <w:bottom w:val="none" w:sz="0" w:space="0" w:color="auto"/>
        <w:right w:val="none" w:sz="0" w:space="0" w:color="auto"/>
      </w:divBdr>
    </w:div>
    <w:div w:id="1907494747">
      <w:marLeft w:val="0"/>
      <w:marRight w:val="0"/>
      <w:marTop w:val="0"/>
      <w:marBottom w:val="0"/>
      <w:divBdr>
        <w:top w:val="none" w:sz="0" w:space="0" w:color="auto"/>
        <w:left w:val="none" w:sz="0" w:space="0" w:color="auto"/>
        <w:bottom w:val="none" w:sz="0" w:space="0" w:color="auto"/>
        <w:right w:val="none" w:sz="0" w:space="0" w:color="auto"/>
      </w:divBdr>
    </w:div>
    <w:div w:id="1907494748">
      <w:marLeft w:val="0"/>
      <w:marRight w:val="0"/>
      <w:marTop w:val="0"/>
      <w:marBottom w:val="0"/>
      <w:divBdr>
        <w:top w:val="none" w:sz="0" w:space="0" w:color="auto"/>
        <w:left w:val="none" w:sz="0" w:space="0" w:color="auto"/>
        <w:bottom w:val="none" w:sz="0" w:space="0" w:color="auto"/>
        <w:right w:val="none" w:sz="0" w:space="0" w:color="auto"/>
      </w:divBdr>
    </w:div>
    <w:div w:id="1907494749">
      <w:marLeft w:val="0"/>
      <w:marRight w:val="0"/>
      <w:marTop w:val="0"/>
      <w:marBottom w:val="0"/>
      <w:divBdr>
        <w:top w:val="none" w:sz="0" w:space="0" w:color="auto"/>
        <w:left w:val="none" w:sz="0" w:space="0" w:color="auto"/>
        <w:bottom w:val="none" w:sz="0" w:space="0" w:color="auto"/>
        <w:right w:val="none" w:sz="0" w:space="0" w:color="auto"/>
      </w:divBdr>
    </w:div>
    <w:div w:id="1907494751">
      <w:marLeft w:val="0"/>
      <w:marRight w:val="0"/>
      <w:marTop w:val="0"/>
      <w:marBottom w:val="0"/>
      <w:divBdr>
        <w:top w:val="none" w:sz="0" w:space="0" w:color="auto"/>
        <w:left w:val="none" w:sz="0" w:space="0" w:color="auto"/>
        <w:bottom w:val="none" w:sz="0" w:space="0" w:color="auto"/>
        <w:right w:val="none" w:sz="0" w:space="0" w:color="auto"/>
      </w:divBdr>
    </w:div>
    <w:div w:id="1907494752">
      <w:marLeft w:val="0"/>
      <w:marRight w:val="0"/>
      <w:marTop w:val="0"/>
      <w:marBottom w:val="0"/>
      <w:divBdr>
        <w:top w:val="none" w:sz="0" w:space="0" w:color="auto"/>
        <w:left w:val="none" w:sz="0" w:space="0" w:color="auto"/>
        <w:bottom w:val="none" w:sz="0" w:space="0" w:color="auto"/>
        <w:right w:val="none" w:sz="0" w:space="0" w:color="auto"/>
      </w:divBdr>
    </w:div>
    <w:div w:id="1907494753">
      <w:marLeft w:val="0"/>
      <w:marRight w:val="0"/>
      <w:marTop w:val="0"/>
      <w:marBottom w:val="0"/>
      <w:divBdr>
        <w:top w:val="none" w:sz="0" w:space="0" w:color="auto"/>
        <w:left w:val="none" w:sz="0" w:space="0" w:color="auto"/>
        <w:bottom w:val="none" w:sz="0" w:space="0" w:color="auto"/>
        <w:right w:val="none" w:sz="0" w:space="0" w:color="auto"/>
      </w:divBdr>
    </w:div>
    <w:div w:id="1907494754">
      <w:marLeft w:val="0"/>
      <w:marRight w:val="0"/>
      <w:marTop w:val="0"/>
      <w:marBottom w:val="0"/>
      <w:divBdr>
        <w:top w:val="none" w:sz="0" w:space="0" w:color="auto"/>
        <w:left w:val="none" w:sz="0" w:space="0" w:color="auto"/>
        <w:bottom w:val="none" w:sz="0" w:space="0" w:color="auto"/>
        <w:right w:val="none" w:sz="0" w:space="0" w:color="auto"/>
      </w:divBdr>
    </w:div>
    <w:div w:id="1907494755">
      <w:marLeft w:val="0"/>
      <w:marRight w:val="0"/>
      <w:marTop w:val="0"/>
      <w:marBottom w:val="0"/>
      <w:divBdr>
        <w:top w:val="none" w:sz="0" w:space="0" w:color="auto"/>
        <w:left w:val="none" w:sz="0" w:space="0" w:color="auto"/>
        <w:bottom w:val="none" w:sz="0" w:space="0" w:color="auto"/>
        <w:right w:val="none" w:sz="0" w:space="0" w:color="auto"/>
      </w:divBdr>
    </w:div>
    <w:div w:id="1907494756">
      <w:marLeft w:val="0"/>
      <w:marRight w:val="0"/>
      <w:marTop w:val="0"/>
      <w:marBottom w:val="0"/>
      <w:divBdr>
        <w:top w:val="none" w:sz="0" w:space="0" w:color="auto"/>
        <w:left w:val="none" w:sz="0" w:space="0" w:color="auto"/>
        <w:bottom w:val="none" w:sz="0" w:space="0" w:color="auto"/>
        <w:right w:val="none" w:sz="0" w:space="0" w:color="auto"/>
      </w:divBdr>
    </w:div>
    <w:div w:id="1907494757">
      <w:marLeft w:val="0"/>
      <w:marRight w:val="0"/>
      <w:marTop w:val="0"/>
      <w:marBottom w:val="0"/>
      <w:divBdr>
        <w:top w:val="none" w:sz="0" w:space="0" w:color="auto"/>
        <w:left w:val="none" w:sz="0" w:space="0" w:color="auto"/>
        <w:bottom w:val="none" w:sz="0" w:space="0" w:color="auto"/>
        <w:right w:val="none" w:sz="0" w:space="0" w:color="auto"/>
      </w:divBdr>
    </w:div>
    <w:div w:id="1907494758">
      <w:marLeft w:val="0"/>
      <w:marRight w:val="0"/>
      <w:marTop w:val="0"/>
      <w:marBottom w:val="0"/>
      <w:divBdr>
        <w:top w:val="none" w:sz="0" w:space="0" w:color="auto"/>
        <w:left w:val="none" w:sz="0" w:space="0" w:color="auto"/>
        <w:bottom w:val="none" w:sz="0" w:space="0" w:color="auto"/>
        <w:right w:val="none" w:sz="0" w:space="0" w:color="auto"/>
      </w:divBdr>
    </w:div>
    <w:div w:id="1907494759">
      <w:marLeft w:val="0"/>
      <w:marRight w:val="0"/>
      <w:marTop w:val="0"/>
      <w:marBottom w:val="0"/>
      <w:divBdr>
        <w:top w:val="none" w:sz="0" w:space="0" w:color="auto"/>
        <w:left w:val="none" w:sz="0" w:space="0" w:color="auto"/>
        <w:bottom w:val="none" w:sz="0" w:space="0" w:color="auto"/>
        <w:right w:val="none" w:sz="0" w:space="0" w:color="auto"/>
      </w:divBdr>
    </w:div>
    <w:div w:id="1907494760">
      <w:marLeft w:val="0"/>
      <w:marRight w:val="0"/>
      <w:marTop w:val="0"/>
      <w:marBottom w:val="0"/>
      <w:divBdr>
        <w:top w:val="none" w:sz="0" w:space="0" w:color="auto"/>
        <w:left w:val="none" w:sz="0" w:space="0" w:color="auto"/>
        <w:bottom w:val="none" w:sz="0" w:space="0" w:color="auto"/>
        <w:right w:val="none" w:sz="0" w:space="0" w:color="auto"/>
      </w:divBdr>
    </w:div>
    <w:div w:id="1907494761">
      <w:marLeft w:val="0"/>
      <w:marRight w:val="0"/>
      <w:marTop w:val="0"/>
      <w:marBottom w:val="0"/>
      <w:divBdr>
        <w:top w:val="none" w:sz="0" w:space="0" w:color="auto"/>
        <w:left w:val="none" w:sz="0" w:space="0" w:color="auto"/>
        <w:bottom w:val="none" w:sz="0" w:space="0" w:color="auto"/>
        <w:right w:val="none" w:sz="0" w:space="0" w:color="auto"/>
      </w:divBdr>
    </w:div>
    <w:div w:id="1907494762">
      <w:marLeft w:val="0"/>
      <w:marRight w:val="0"/>
      <w:marTop w:val="0"/>
      <w:marBottom w:val="0"/>
      <w:divBdr>
        <w:top w:val="none" w:sz="0" w:space="0" w:color="auto"/>
        <w:left w:val="none" w:sz="0" w:space="0" w:color="auto"/>
        <w:bottom w:val="none" w:sz="0" w:space="0" w:color="auto"/>
        <w:right w:val="none" w:sz="0" w:space="0" w:color="auto"/>
      </w:divBdr>
    </w:div>
    <w:div w:id="1907494763">
      <w:marLeft w:val="0"/>
      <w:marRight w:val="0"/>
      <w:marTop w:val="0"/>
      <w:marBottom w:val="0"/>
      <w:divBdr>
        <w:top w:val="none" w:sz="0" w:space="0" w:color="auto"/>
        <w:left w:val="none" w:sz="0" w:space="0" w:color="auto"/>
        <w:bottom w:val="none" w:sz="0" w:space="0" w:color="auto"/>
        <w:right w:val="none" w:sz="0" w:space="0" w:color="auto"/>
      </w:divBdr>
    </w:div>
    <w:div w:id="1907494764">
      <w:marLeft w:val="0"/>
      <w:marRight w:val="0"/>
      <w:marTop w:val="0"/>
      <w:marBottom w:val="0"/>
      <w:divBdr>
        <w:top w:val="none" w:sz="0" w:space="0" w:color="auto"/>
        <w:left w:val="none" w:sz="0" w:space="0" w:color="auto"/>
        <w:bottom w:val="none" w:sz="0" w:space="0" w:color="auto"/>
        <w:right w:val="none" w:sz="0" w:space="0" w:color="auto"/>
      </w:divBdr>
    </w:div>
    <w:div w:id="1907494765">
      <w:marLeft w:val="0"/>
      <w:marRight w:val="0"/>
      <w:marTop w:val="0"/>
      <w:marBottom w:val="0"/>
      <w:divBdr>
        <w:top w:val="none" w:sz="0" w:space="0" w:color="auto"/>
        <w:left w:val="none" w:sz="0" w:space="0" w:color="auto"/>
        <w:bottom w:val="none" w:sz="0" w:space="0" w:color="auto"/>
        <w:right w:val="none" w:sz="0" w:space="0" w:color="auto"/>
      </w:divBdr>
    </w:div>
    <w:div w:id="1907494766">
      <w:marLeft w:val="0"/>
      <w:marRight w:val="0"/>
      <w:marTop w:val="0"/>
      <w:marBottom w:val="0"/>
      <w:divBdr>
        <w:top w:val="none" w:sz="0" w:space="0" w:color="auto"/>
        <w:left w:val="none" w:sz="0" w:space="0" w:color="auto"/>
        <w:bottom w:val="none" w:sz="0" w:space="0" w:color="auto"/>
        <w:right w:val="none" w:sz="0" w:space="0" w:color="auto"/>
      </w:divBdr>
    </w:div>
    <w:div w:id="1907494767">
      <w:marLeft w:val="0"/>
      <w:marRight w:val="0"/>
      <w:marTop w:val="0"/>
      <w:marBottom w:val="0"/>
      <w:divBdr>
        <w:top w:val="none" w:sz="0" w:space="0" w:color="auto"/>
        <w:left w:val="none" w:sz="0" w:space="0" w:color="auto"/>
        <w:bottom w:val="none" w:sz="0" w:space="0" w:color="auto"/>
        <w:right w:val="none" w:sz="0" w:space="0" w:color="auto"/>
      </w:divBdr>
    </w:div>
    <w:div w:id="1907494769">
      <w:marLeft w:val="0"/>
      <w:marRight w:val="0"/>
      <w:marTop w:val="0"/>
      <w:marBottom w:val="0"/>
      <w:divBdr>
        <w:top w:val="none" w:sz="0" w:space="0" w:color="auto"/>
        <w:left w:val="none" w:sz="0" w:space="0" w:color="auto"/>
        <w:bottom w:val="none" w:sz="0" w:space="0" w:color="auto"/>
        <w:right w:val="none" w:sz="0" w:space="0" w:color="auto"/>
      </w:divBdr>
    </w:div>
    <w:div w:id="1907494770">
      <w:marLeft w:val="0"/>
      <w:marRight w:val="0"/>
      <w:marTop w:val="0"/>
      <w:marBottom w:val="0"/>
      <w:divBdr>
        <w:top w:val="none" w:sz="0" w:space="0" w:color="auto"/>
        <w:left w:val="none" w:sz="0" w:space="0" w:color="auto"/>
        <w:bottom w:val="none" w:sz="0" w:space="0" w:color="auto"/>
        <w:right w:val="none" w:sz="0" w:space="0" w:color="auto"/>
      </w:divBdr>
    </w:div>
    <w:div w:id="1907494771">
      <w:marLeft w:val="0"/>
      <w:marRight w:val="0"/>
      <w:marTop w:val="0"/>
      <w:marBottom w:val="0"/>
      <w:divBdr>
        <w:top w:val="none" w:sz="0" w:space="0" w:color="auto"/>
        <w:left w:val="none" w:sz="0" w:space="0" w:color="auto"/>
        <w:bottom w:val="none" w:sz="0" w:space="0" w:color="auto"/>
        <w:right w:val="none" w:sz="0" w:space="0" w:color="auto"/>
      </w:divBdr>
    </w:div>
    <w:div w:id="1907494772">
      <w:marLeft w:val="0"/>
      <w:marRight w:val="0"/>
      <w:marTop w:val="0"/>
      <w:marBottom w:val="0"/>
      <w:divBdr>
        <w:top w:val="none" w:sz="0" w:space="0" w:color="auto"/>
        <w:left w:val="none" w:sz="0" w:space="0" w:color="auto"/>
        <w:bottom w:val="none" w:sz="0" w:space="0" w:color="auto"/>
        <w:right w:val="none" w:sz="0" w:space="0" w:color="auto"/>
      </w:divBdr>
    </w:div>
    <w:div w:id="1907494773">
      <w:marLeft w:val="0"/>
      <w:marRight w:val="0"/>
      <w:marTop w:val="0"/>
      <w:marBottom w:val="0"/>
      <w:divBdr>
        <w:top w:val="none" w:sz="0" w:space="0" w:color="auto"/>
        <w:left w:val="none" w:sz="0" w:space="0" w:color="auto"/>
        <w:bottom w:val="none" w:sz="0" w:space="0" w:color="auto"/>
        <w:right w:val="none" w:sz="0" w:space="0" w:color="auto"/>
      </w:divBdr>
    </w:div>
    <w:div w:id="19074947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13898</Words>
  <Characters>76444</Characters>
  <Application>Microsoft Office Word</Application>
  <DocSecurity>0</DocSecurity>
  <Lines>637</Lines>
  <Paragraphs>180</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90162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Lander Laurenz, Isabel (Cámara de Comptos)</dc:creator>
  <cp:lastModifiedBy>Iñaki De Santiago</cp:lastModifiedBy>
  <cp:revision>2</cp:revision>
  <cp:lastPrinted>2020-03-06T09:45:00Z</cp:lastPrinted>
  <dcterms:created xsi:type="dcterms:W3CDTF">2020-05-21T17:43:00Z</dcterms:created>
  <dcterms:modified xsi:type="dcterms:W3CDTF">2020-05-21T17:43:00Z</dcterms:modified>
</cp:coreProperties>
</file>