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mayo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medidas urgentes y directas que se van a tomar para el uso y fomento del servicio de taxi,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mayo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de la Agrupación Parlamentaria Foral Podemos Ahal Dugu, solicita que la siguiente pregunta sea considerada de máxima actualidad y sea respondida por la Presidenta del Gobierno de Navarra en el próximo Pleno del 28 de mayo: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urgentes y directas se van a tomar para el uso y fomento del servicio de taxi, teniendo en cuenta que es un sector público de interés general y necesario y que no ha cesado en su actividad pese a verse reducida la misma en más del 80% de su facturación?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22 de mayo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