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para ayudar a superar la crisis económica derivada del covid-19 en la que se encuentran las ganaderías de reses bravas en la Comunidad Foral,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el Reglamento de la Cámara, realiza la siguiente pregunta oral dirigida a la Presidenta del Gobierno de Navarra para su contestación en el Pleno.</w:t>
      </w:r>
    </w:p>
    <w:p>
      <w:pPr>
        <w:pStyle w:val="0"/>
        <w:suppressAutoHyphens w:val="false"/>
        <w:rPr>
          <w:rStyle w:val="1"/>
        </w:rPr>
      </w:pPr>
      <w:r>
        <w:rPr>
          <w:rStyle w:val="1"/>
        </w:rPr>
        <w:t xml:space="preserve">¿Qué medidas va a adoptar el Gobierno de Navarra para ayudar a superar la crisis económica derivada del covid-19 en la que se encuentran las ganaderías de reses bravas en la Comunidad Foral?</w:t>
      </w:r>
    </w:p>
    <w:p>
      <w:pPr>
        <w:pStyle w:val="0"/>
        <w:suppressAutoHyphens w:val="false"/>
        <w:rPr>
          <w:rStyle w:val="1"/>
        </w:rPr>
      </w:pPr>
      <w:r>
        <w:rPr>
          <w:rStyle w:val="1"/>
        </w:rPr>
        <w:t xml:space="preserve">Pamplona, a 25 de mayo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