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Maiorga Ramírez Erro sobre el Convenio suscrito entre Nasuvinsa y la Fundación Arquitectura y Sociedad, publicada en el Boletín Oficial del Parlamento de Navarra núm. 31 de 6 de marzo de 2020.</w:t>
      </w:r>
    </w:p>
    <w:p>
      <w:pPr>
        <w:pStyle w:val="0"/>
        <w:suppressAutoHyphens w:val="false"/>
        <w:rPr>
          <w:rStyle w:val="1"/>
        </w:rPr>
      </w:pPr>
      <w:r>
        <w:rPr>
          <w:rStyle w:val="1"/>
        </w:rPr>
        <w:t xml:space="preserve">Pamplona, 22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Ordenación del Territorio, Vivienda, Paisaje y Proyectos Estratégicos, en relación con la pregunta escrita 20/PES-00044, formulada por el Parlamentario don Maiorga Ramirez Erro, adscrito al Grupo Parlamentario EH Bildu Nafarroa, tiene el honor de remitirle la información solicitada, así como de informarle lo siguiente:</w:t>
      </w:r>
    </w:p>
    <w:p>
      <w:pPr>
        <w:pStyle w:val="0"/>
        <w:suppressAutoHyphens w:val="false"/>
        <w:rPr>
          <w:rStyle w:val="1"/>
        </w:rPr>
      </w:pPr>
      <w:r>
        <w:rPr>
          <w:rStyle w:val="1"/>
        </w:rPr>
        <w:t xml:space="preserve">Se adjunta copia del texto del convenio firmado en 2019 en el que se puede ver que la aportación económica realizada por Nasuvinsa ascendió a 34.000 euros, además de sufragar diez becas de 600 euros cada una para alumnos y alumnas procedentes de Navarra y zonas limítrofes.</w:t>
      </w:r>
    </w:p>
    <w:p>
      <w:pPr>
        <w:pStyle w:val="0"/>
        <w:suppressAutoHyphens w:val="false"/>
        <w:rPr>
          <w:rStyle w:val="1"/>
        </w:rPr>
      </w:pPr>
      <w:r>
        <w:rPr>
          <w:rStyle w:val="1"/>
        </w:rPr>
        <w:t xml:space="preserve">La relación de actividades desarrolladas figura en el texto del convenio. El Campus Internacional Ultzama se desarrolló entre el 27 de junio y el 6 de julio de 2019 bajo el lema “Humanizar la ciudad un nuevo cambio: la industrialización como camino”.</w:t>
      </w:r>
    </w:p>
    <w:p>
      <w:pPr>
        <w:pStyle w:val="0"/>
        <w:suppressAutoHyphens w:val="false"/>
        <w:rPr>
          <w:rStyle w:val="1"/>
        </w:rPr>
      </w:pPr>
      <w:r>
        <w:rPr>
          <w:rStyle w:val="1"/>
        </w:rPr>
        <w:t xml:space="preserve">A día de hoy no se ha formalizado un convenio para 2020, si bien se está trabajando en ello y la voluntad de Nasuvinsa es la de reproducir el modelo de convenio de 2019 también en cuanto a aportación económica.</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En Pamplona, a 22 de mayo de 2020</w:t>
      </w:r>
    </w:p>
    <w:p>
      <w:pPr>
        <w:pStyle w:val="0"/>
        <w:suppressAutoHyphens w:val="false"/>
        <w:rPr>
          <w:rStyle w:val="1"/>
        </w:rPr>
      </w:pPr>
      <w:r>
        <w:rPr>
          <w:rStyle w:val="1"/>
        </w:rPr>
        <w:t xml:space="preserve">El Consejero de Ordenación del Territorio, Vivienda, Paisaje y Proyectos Estratégicos: José María Aierdi Fernández de Barrena</w:t>
      </w:r>
    </w:p>
    <w:p>
      <w:pPr>
        <w:pStyle w:val="0"/>
        <w:suppressAutoHyphens w:val="false"/>
        <w:rPr>
          <w:rStyle w:val="1"/>
        </w:rPr>
      </w:pPr>
      <w:r>
        <w:rPr>
          <w:rStyle w:val="1"/>
        </w:rPr>
        <w:t xml:space="preserve">(Nota: La copia del texto del convenio mencionada se encuentra disponible en en Gestión Parlamentaria Agora).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