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w:t>
        <w:softHyphen/>
        <w:t xml:space="preserve">bil</w:t>
        <w:softHyphen/>
        <w:softHyphen/>
        <w:softHyphen/>
        <w:softHyphen/>
        <w:softHyphen/>
        <w:softHyphen/>
        <w:t xml:space="preserve">tza</w:t>
        <w:softHyphen/>
        <w:t xml:space="preserve">rre</w:t>
        <w:softHyphen/>
        <w:t xml:space="preserve">ko Erre</w:t>
        <w:softHyphen/>
        <w:t xml:space="preserve">ge</w:t>
        <w:softHyphen/>
        <w:t xml:space="preserve">la</w:t>
        <w:softHyphen/>
        <w:t xml:space="preserve">men</w:t>
        <w:softHyphen/>
        <w:t xml:space="preserve">du</w:t>
        <w:softHyphen/>
        <w:t xml:space="preserve">ko 114.1 arti</w:t>
        <w:softHyphen/>
        <w:t xml:space="preserve">ku</w:t>
        <w:softHyphen/>
        <w:t xml:space="preserve">lu</w:t>
        <w:softHyphen/>
        <w:t xml:space="preserve">an eza</w:t>
        <w:softHyphen/>
        <w:t xml:space="preserve">rri</w:t>
        <w:softHyphen/>
        <w:t xml:space="preserve">ta</w:t>
        <w:softHyphen/>
        <w:t xml:space="preserve">koa betez, agin</w:t>
        <w:softHyphen/>
        <w:softHyphen/>
        <w:softHyphen/>
        <w:softHyphen/>
        <w:t xml:space="preserve">tzen dut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Cristina Ibarrola Guillén andreak egin</w:t>
        <w:softHyphen/>
        <w:t xml:space="preserve">da</w:t>
        <w:softHyphen/>
        <w:t xml:space="preserve">ko gal</w:t>
        <w:softHyphen/>
        <w:t xml:space="preserve">de</w:t>
        <w:softHyphen/>
        <w:t xml:space="preserve">ra</w:t>
        <w:softHyphen/>
        <w:t xml:space="preserve">ren eran</w:t>
        <w:softHyphen/>
        <w:softHyphen/>
        <w:softHyphen/>
        <w:softHyphen/>
        <w:softHyphen/>
        <w:softHyphen/>
        <w:t xml:space="preserve">tzu</w:t>
        <w:softHyphen/>
        <w:t xml:space="preserve">na, Foru Dipu</w:t>
        <w:softHyphen/>
        <w:t xml:space="preserve">ta</w:t>
        <w:softHyphen/>
        <w:t xml:space="preserve">zio</w:t>
        <w:softHyphen/>
        <w:t xml:space="preserve">ak emana, Nafarroan Covid19aren infekzioa berresteko PCR proba egiteari buruz</w:t>
        <w:softHyphen/>
        <w:t xml:space="preserve">koa. Gal</w:t>
        <w:softHyphen/>
        <w:t xml:space="preserve">de</w:t>
        <w:softHyphen/>
        <w:t xml:space="preserve">ra 2020ko mar</w:t>
        <w:softHyphen/>
        <w:t xml:space="preserve">txoaren 13ko 35.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argitaratu zen.</w:t>
      </w:r>
    </w:p>
    <w:p>
      <w:pPr>
        <w:pStyle w:val="0"/>
        <w:suppressAutoHyphens w:val="false"/>
        <w:rPr>
          <w:rStyle w:val="1"/>
        </w:rPr>
      </w:pPr>
      <w:r>
        <w:rPr>
          <w:rStyle w:val="1"/>
        </w:rPr>
        <w:t xml:space="preserve">Iruñean, 2020ko maia</w:t>
        <w:softHyphen/>
        <w:t xml:space="preserve">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w:t>
        <w:softHyphen/>
        <w:softHyphen/>
        <w:t xml:space="preserve">TZU</w:t>
        <w:softHyphen/>
        <w:t xml:space="preserve">NA</w:t>
      </w:r>
    </w:p>
    <w:p>
      <w:pPr>
        <w:pStyle w:val="0"/>
        <w:suppressAutoHyphens w:val="false"/>
        <w:rPr>
          <w:rStyle w:val="1"/>
        </w:rPr>
      </w:pPr>
      <w:r>
        <w:rPr>
          <w:rStyle w:val="1"/>
        </w:rPr>
        <w:t xml:space="preserve">Navarra Suma talde parlamentarioari atxikitako foru parlamentari Cristina Ibarrola Guillén andreak idatzizko galdera aurkeztu du (10-20/PES-00049), zeinaren bidez informazioa eskatzen baitu jakiteko zein laborategitan egiten den PCR proba”. Hona Nafarroako Gobernuko Osasuneko kontseilariak horri buruz helarazten duen informazioa:</w:t>
      </w:r>
    </w:p>
    <w:p>
      <w:pPr>
        <w:pStyle w:val="0"/>
        <w:suppressAutoHyphens w:val="false"/>
        <w:rPr>
          <w:rStyle w:val="1"/>
        </w:rPr>
      </w:pPr>
      <w:r>
        <w:rPr>
          <w:rStyle w:val="1"/>
        </w:rPr>
        <w:t xml:space="preserve">1- Nafarroan, zein laborategitan egiten da COVID-19 bidezko infekzioa baieztatzeko PCRa?</w:t>
      </w:r>
    </w:p>
    <w:p>
      <w:pPr>
        <w:pStyle w:val="0"/>
        <w:suppressAutoHyphens w:val="false"/>
        <w:rPr>
          <w:rStyle w:val="1"/>
        </w:rPr>
      </w:pPr>
      <w:r>
        <w:rPr>
          <w:rStyle w:val="1"/>
        </w:rPr>
        <w:t xml:space="preserve">Osasunbidea-Nafarroako Osasun Zerbitzuan, COVID-19 bidezko infekzioa baieztatzeko PCRa Nafarroako Ospitaleguneko Mikrobiologiako Laborategian egiten da. Nafarroako Unibertsitatea Klinikako Mikrobiologia Zerbitzuan ere egiten dira proba horiek.</w:t>
      </w:r>
    </w:p>
    <w:p>
      <w:pPr>
        <w:pStyle w:val="0"/>
        <w:suppressAutoHyphens w:val="false"/>
        <w:rPr>
          <w:rStyle w:val="1"/>
        </w:rPr>
      </w:pPr>
      <w:r>
        <w:rPr>
          <w:rStyle w:val="1"/>
        </w:rPr>
        <w:t xml:space="preserve">Halaber, proba horiek egiteko akreditazioa jaso dute Navarrabiomed/Nasertic-eko eta CIMAko laborategiek. </w:t>
      </w:r>
    </w:p>
    <w:p>
      <w:pPr>
        <w:pStyle w:val="0"/>
        <w:suppressAutoHyphens w:val="false"/>
        <w:rPr>
          <w:rStyle w:val="1"/>
        </w:rPr>
      </w:pPr>
      <w:r>
        <w:rPr>
          <w:rStyle w:val="1"/>
        </w:rPr>
        <w:t xml:space="preserve">2- Prozesatzen al dira PCR horiek 24 orduko ordutegian asteko egun guztietan? Hala ez bada, zergatik eta zer ordutegitan prozesatzen dira? Ordutegian aldaketak izan baldin badira, zehaztu noiz egin diren ordutegi-aldaketa horiek.</w:t>
      </w:r>
    </w:p>
    <w:p>
      <w:pPr>
        <w:pStyle w:val="0"/>
        <w:suppressAutoHyphens w:val="false"/>
        <w:rPr>
          <w:rStyle w:val="1"/>
        </w:rPr>
      </w:pPr>
      <w:r>
        <w:rPr>
          <w:rStyle w:val="1"/>
        </w:rPr>
        <w:t xml:space="preserve">Gaur egun, PCR horiek 24 orduko ordutegian asteko egun guztietan prozesatzen dira.</w:t>
      </w:r>
    </w:p>
    <w:p>
      <w:pPr>
        <w:pStyle w:val="0"/>
        <w:suppressAutoHyphens w:val="false"/>
        <w:rPr>
          <w:rStyle w:val="1"/>
        </w:rPr>
      </w:pPr>
      <w:r>
        <w:rPr>
          <w:rStyle w:val="1"/>
        </w:rPr>
        <w:t xml:space="preserve">Hasiera batean, egunero prozesatzen ziren, 07:40etik 21:00etara. Eskaera handitu  eta PCRa egiteko ekipo berriak jarri ahala, 24 orduko zerbitzua ematera pasa zen martxoaren 23ko astean. Horretarako Mikrobiologia Zerbitzuko guardiak indartu ziren (LTE eta Mikrobiologia), 24 ordutan jardun ahal izateko.</w:t>
      </w:r>
    </w:p>
    <w:p>
      <w:pPr>
        <w:pStyle w:val="0"/>
        <w:suppressAutoHyphens w:val="false"/>
        <w:rPr>
          <w:rStyle w:val="1"/>
        </w:rPr>
      </w:pPr>
      <w:r>
        <w:rPr>
          <w:rStyle w:val="1"/>
        </w:rPr>
        <w:t xml:space="preserve">3- Zein da COVID-19ak ustez kutsatutakoei laginak hartzeko eta emaitzak jakinarazteko prozedura?</w:t>
      </w:r>
    </w:p>
    <w:p>
      <w:pPr>
        <w:pStyle w:val="0"/>
        <w:suppressAutoHyphens w:val="false"/>
        <w:rPr>
          <w:rStyle w:val="1"/>
        </w:rPr>
      </w:pPr>
      <w:r>
        <w:rPr>
          <w:rStyle w:val="1"/>
        </w:rPr>
        <w:t xml:space="preserve">PCRa egiteko laginak Nafarroako osasun sarean hartzen dira (Nafarroako Ospitalegunea, Tutera, Lizarra, Nafarroako Unibertsitatea Klinika, osasun mentaleko zentroak eta San Juan de Dios Ospitalea) larrialdietan eta ospitalean dauden pazienteei, COVIDekoa ez den arretako PCR zirkuitoetan eta profesionalei.</w:t>
      </w:r>
    </w:p>
    <w:p>
      <w:pPr>
        <w:pStyle w:val="0"/>
        <w:suppressAutoHyphens w:val="false"/>
        <w:rPr>
          <w:rStyle w:val="1"/>
        </w:rPr>
      </w:pPr>
      <w:r>
        <w:rPr>
          <w:rStyle w:val="1"/>
        </w:rPr>
        <w:t xml:space="preserve">Halaber, laginak hartzen dizkiete paziente anbulatorioei, zentro soziosanitarioetakoei eta alor sanitario eta soziosanitarioko profesionalei, Ospitalez kanpoko Larrialdien Zerbitzuak Refenan eta Lizarrako eta Tuterako barrutietako ekipoek.</w:t>
      </w:r>
    </w:p>
    <w:p>
      <w:pPr>
        <w:pStyle w:val="0"/>
        <w:suppressAutoHyphens w:val="false"/>
        <w:rPr>
          <w:rStyle w:val="1"/>
        </w:rPr>
      </w:pPr>
      <w:r>
        <w:rPr>
          <w:rStyle w:val="1"/>
        </w:rPr>
        <w:t xml:space="preserve">Gaixo anbulatorioen kasuan, komunikazioa familiako medikuaren bidez egiten da.</w:t>
      </w:r>
    </w:p>
    <w:p>
      <w:pPr>
        <w:pStyle w:val="0"/>
        <w:suppressAutoHyphens w:val="false"/>
        <w:rPr>
          <w:rStyle w:val="1"/>
        </w:rPr>
      </w:pPr>
      <w:r>
        <w:rPr>
          <w:rStyle w:val="1"/>
        </w:rPr>
        <w:t xml:space="preserve">NAIKPa ez duten pazienteei (MUFACE, ISFAD eta MUJEJU) emaitza Nafarroako Osasun Publikoaren eta Lan Osasunaren Institutuaren bidez jakinarazten zaie.</w:t>
      </w:r>
    </w:p>
    <w:p>
      <w:pPr>
        <w:pStyle w:val="0"/>
        <w:suppressAutoHyphens w:val="false"/>
        <w:rPr>
          <w:rStyle w:val="1"/>
        </w:rPr>
      </w:pPr>
      <w:r>
        <w:rPr>
          <w:rStyle w:val="1"/>
        </w:rPr>
        <w:t xml:space="preserve">Ospitale inguruneko pazienteei kasuko mediku arduradunak jakinarazten die.</w:t>
      </w:r>
    </w:p>
    <w:p>
      <w:pPr>
        <w:pStyle w:val="0"/>
        <w:suppressAutoHyphens w:val="false"/>
        <w:rPr>
          <w:rStyle w:val="1"/>
        </w:rPr>
      </w:pPr>
      <w:r>
        <w:rPr>
          <w:rStyle w:val="1"/>
        </w:rPr>
        <w:t xml:space="preserve">Profesionalen kasuan, Laneko Arriskuen prebentziorako Zerbitzua jartzen da harremanetan haiekin.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maiatzaren 12an</w:t>
      </w:r>
    </w:p>
    <w:p>
      <w:pPr>
        <w:pStyle w:val="0"/>
        <w:suppressAutoHyphens w:val="false"/>
        <w:rPr>
          <w:rStyle w:val="1"/>
        </w:rPr>
      </w:pPr>
      <w:r>
        <w:rPr>
          <w:rStyle w:val="1"/>
        </w:rPr>
        <w:t xml:space="preserve">Osasuneko kontseilaria: Santos Induráin Orduna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