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1ean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dei egiten du hitz eta adeitasun parlamentarioa gailendu daitezen eztabaida politikoetan, ezen ez azken asteotan esparru nazionalean ikusi izan diren deskalifikazioa eta indarkeria.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berretsi egiten du gure erkidegoko ikuskera politiko ezberdinen aniztasuna aldezten duela, nondik begiratzen den ere aberasgarriak direla uste baitu.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uste du identitate politiko ezberdinen kriminalizaziorako deiak egiazko arrisku bat direla nazio, autonomia nahiz udal mailako bizikidetza baketsurako, eta, hortaz, eztabaida politikotik baztertu beharko liratekeela” (10-20/DEC-00036).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