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empresas del transporte en Navarra, formulada por el Ilmo. Sr. D. Javier García Jiménez.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Javier García Jiménez, miembro de las Cortes de Navarra, adscrito al Grupo Parlamentario Navarra Suma, al amparo de lo dispuesto en el Reglamento de la Cámara, realiza la siguiente pregunta oral a la Presidenta del Gobierno de Navarra, para su contestación en Pleno:</w:t>
      </w:r>
    </w:p>
    <w:p>
      <w:pPr>
        <w:pStyle w:val="0"/>
        <w:suppressAutoHyphens w:val="false"/>
        <w:rPr>
          <w:rStyle w:val="1"/>
        </w:rPr>
      </w:pPr>
      <w:r>
        <w:rPr>
          <w:rStyle w:val="1"/>
        </w:rPr>
        <w:t xml:space="preserve">¿Cree usted que las empresas de transporte de nuestra Comunidad se encuentran en “un paraíso fiscal”?</w:t>
      </w:r>
    </w:p>
    <w:p>
      <w:pPr>
        <w:pStyle w:val="0"/>
        <w:suppressAutoHyphens w:val="false"/>
        <w:rPr>
          <w:rStyle w:val="1"/>
        </w:rPr>
      </w:pPr>
      <w:r>
        <w:rPr>
          <w:rStyle w:val="1"/>
        </w:rPr>
        <w:t xml:space="preserve">Pamplona, 28 de mayo de 2020</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