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ampliación de los peajes a los vehículos ligeros, formulada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realiza la siguiente pregunta oral al Consejero de Cohesión Territorial para su contestación en Pleno:</w:t>
      </w:r>
    </w:p>
    <w:p>
      <w:pPr>
        <w:pStyle w:val="0"/>
        <w:suppressAutoHyphens w:val="false"/>
        <w:rPr>
          <w:rStyle w:val="1"/>
        </w:rPr>
      </w:pPr>
      <w:r>
        <w:rPr>
          <w:rStyle w:val="1"/>
        </w:rPr>
        <w:t xml:space="preserve">¿Descarta el Gobierno de Navarra ampliar los peajes en nuestras carreteras a los vehículos ligeros?</w:t>
      </w:r>
    </w:p>
    <w:p>
      <w:pPr>
        <w:pStyle w:val="0"/>
        <w:suppressAutoHyphens w:val="false"/>
        <w:rPr>
          <w:rStyle w:val="1"/>
        </w:rPr>
      </w:pPr>
      <w:r>
        <w:rPr>
          <w:rStyle w:val="1"/>
        </w:rPr>
        <w:t xml:space="preserve">Pamplona, 4 de junio de 2020</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