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COVID-19ak eragindako egoerak adikzioen esparruan izandako eraginari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Nafarroako Gobernuak idatziz erantzun dezan:</w:t>
      </w:r>
    </w:p>
    <w:p>
      <w:pPr>
        <w:pStyle w:val="0"/>
        <w:suppressAutoHyphens w:val="false"/>
        <w:rPr>
          <w:rStyle w:val="1"/>
        </w:rPr>
      </w:pPr>
      <w:r>
        <w:rPr>
          <w:rStyle w:val="1"/>
        </w:rPr>
        <w:t xml:space="preserve">– Nafarroako Gobernuak ba al dauka daturik, informaziorik edo inolako azterlanik zeinaren bidez ezagutu ahal izanen baita zer eragin izan duen edo izaten ari den COVID-19ak eragindako egoerak adikzioen esparruan, zehazki joko patologikoan, online ludopatian edo pantailekin lotutako jarrera eta jokabide mendetasun-sortzaileen kasuan?</w:t>
      </w:r>
    </w:p>
    <w:p>
      <w:pPr>
        <w:pStyle w:val="0"/>
        <w:suppressAutoHyphens w:val="false"/>
        <w:rPr>
          <w:rStyle w:val="1"/>
        </w:rPr>
      </w:pPr>
      <w:r>
        <w:rPr>
          <w:rStyle w:val="1"/>
        </w:rPr>
        <w:t xml:space="preserve">– Halakorik ez badauka, ba al du asmorik azterlanik egiteko?</w:t>
      </w:r>
    </w:p>
    <w:p>
      <w:pPr>
        <w:pStyle w:val="0"/>
        <w:suppressAutoHyphens w:val="false"/>
        <w:rPr>
          <w:rStyle w:val="1"/>
        </w:rPr>
      </w:pPr>
      <w:r>
        <w:rPr>
          <w:rStyle w:val="1"/>
        </w:rPr>
        <w:t xml:space="preserve">– Nafarroako Gobernuak ba al du asmorik Drogei eta Adikzioei Aurrea Hartzeko III. Plana gaurko egoerara egokitzeko eta konfinamenduak nahiz tarte fisikoa gorde beharrak, bai eta pantailen erabilera areagotzekoak ere, esparru horri dagokionez dakartzaten arrisku gehigarriak baloratzeko?</w:t>
      </w:r>
    </w:p>
    <w:p>
      <w:pPr>
        <w:pStyle w:val="0"/>
        <w:suppressAutoHyphens w:val="false"/>
        <w:rPr>
          <w:rStyle w:val="1"/>
        </w:rPr>
      </w:pPr>
      <w:r>
        <w:rPr>
          <w:rStyle w:val="1"/>
        </w:rPr>
        <w:t xml:space="preserve">– Hala baldin bada, zer lan-ildo edo neurri zehatz ari zarete aztertzen?</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