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COVID-19ak eragindako egoerak Skolae programaren garapenean izandako eraginari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Bildu-Nafarroa talde parlamentarioari atxikitako foru parlamentari Bakartxo Ruiz Jaso andreak, Legebiltzarreko Erregelamenduko 188. artikuluan eta hurrengoetan xedatutakoaren babesean, eskatzen du Nafarroako Gobernuak honako galdera honi idatziz erantzun diezaion:</w:t>
      </w:r>
    </w:p>
    <w:p>
      <w:pPr>
        <w:pStyle w:val="0"/>
        <w:suppressAutoHyphens w:val="false"/>
        <w:rPr>
          <w:rStyle w:val="1"/>
        </w:rPr>
      </w:pPr>
      <w:r>
        <w:rPr>
          <w:rStyle w:val="1"/>
        </w:rPr>
        <w:t xml:space="preserve">– 2019-2020 ikasturte honetan zenbat ikastetxek parte hartu du Skolae programan? Horietatik zenbat izan dira ikasturte honetan hasitakoak? Zenbat irakaslek jarraitu du aurreko ikasturteetan hasitako formazioa? Zenbat hasi dira aurten? Datu hauek ikastetxe publiko eta kontzertatuen arabera ematea eskatzen da.</w:t>
      </w:r>
    </w:p>
    <w:p>
      <w:pPr>
        <w:pStyle w:val="0"/>
        <w:suppressAutoHyphens w:val="false"/>
        <w:rPr>
          <w:rStyle w:val="1"/>
        </w:rPr>
      </w:pPr>
      <w:r>
        <w:rPr>
          <w:rStyle w:val="1"/>
        </w:rPr>
        <w:t xml:space="preserve">– Nolako eragina izan du COVID-19ak sortutako egoerak Skolae programaren garapenean eta ikasturte honetarako aurreikusia zegoen orokortze fasean?</w:t>
      </w:r>
    </w:p>
    <w:p>
      <w:pPr>
        <w:pStyle w:val="0"/>
        <w:suppressAutoHyphens w:val="false"/>
        <w:rPr>
          <w:rStyle w:val="1"/>
        </w:rPr>
      </w:pPr>
      <w:r>
        <w:rPr>
          <w:rStyle w:val="1"/>
        </w:rPr>
        <w:t xml:space="preserve">– Zein da heldu den ikasturterako aurreikusi daitezkeen agertoki ezberdinetan Skolae programak izango lukeen garapena?</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