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junio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 la retirada del cuadro retrato del ciudadano Juan Carlos de Borbón de la “Sala de Gobierno” de este Parlamento” (10-20/DEC-00042).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