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datos que han justificado el paso a fase 2 en todas las Zonas Básicas de Salud de Navarra,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15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¿Cuáles son los datos epidemiológicos por Zona Básica de Salud que han justificado el paso a fase 2 de todas las Zonas Básicas de Salud en Navarra? ¿Existen otros datos que justifiquen ese pase a fase 2 además de los epidemiológicos? En caso afirmativo, se solicita justificación.</w:t>
      </w:r>
    </w:p>
    <w:p>
      <w:pPr>
        <w:pStyle w:val="0"/>
        <w:suppressAutoHyphens w:val="false"/>
        <w:rPr>
          <w:rStyle w:val="1"/>
        </w:rPr>
      </w:pPr>
      <w:r>
        <w:rPr>
          <w:rStyle w:val="1"/>
        </w:rPr>
        <w:t xml:space="preserve">Pamplona, a 8 de junio de 2020</w:t>
      </w:r>
    </w:p>
    <w:p>
      <w:pPr>
        <w:pStyle w:val="0"/>
        <w:suppressAutoHyphens w:val="false"/>
        <w:rPr>
          <w:rStyle w:val="1"/>
        </w:rPr>
      </w:pPr>
      <w:r>
        <w:rPr>
          <w:rStyle w:val="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