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tener en cuenta al conjunto de las revistas locales como un instrumento más para el relanzamiento del comercio y las pequeñas empresas de nuestras comarcas, aprobada por la Comisión de Presidencia, Igualdad, Función Pública e Interior del Parlamento de Navarra en sesión celebrada el día 23 de junio de 2020, cuyo texto se inserta a continuación:</w:t>
      </w:r>
    </w:p>
    <w:p>
      <w:pPr>
        <w:pStyle w:val="0"/>
        <w:suppressAutoHyphens w:val="false"/>
        <w:rPr>
          <w:rStyle w:val="1"/>
        </w:rPr>
      </w:pPr>
      <w:r>
        <w:rPr>
          <w:rStyle w:val="1"/>
        </w:rPr>
        <w:t xml:space="preserve">"Primero. El Parlamento insta al Gobierno de Navarra a que tenga en cuenta al conjunto de las revistas locales como un instrumento más para el relanzamiento del comercio y las pequeñas empresas de nuestras comarcas.</w:t>
      </w:r>
    </w:p>
    <w:p>
      <w:pPr>
        <w:pStyle w:val="0"/>
        <w:suppressAutoHyphens w:val="false"/>
        <w:rPr>
          <w:rStyle w:val="1"/>
        </w:rPr>
      </w:pPr>
      <w:r>
        <w:rPr>
          <w:rStyle w:val="1"/>
        </w:rPr>
        <w:t xml:space="preserve">Segundo. El Parlamento insta al Gobierno de Navarra a que, acorde con lo anterior, se les considere como un sector más a apoyar en el Plan Reactivar Navarra-Nafarroa Suspertu".</w:t>
      </w:r>
    </w:p>
    <w:p>
      <w:pPr>
        <w:pStyle w:val="0"/>
        <w:suppressAutoHyphens w:val="false"/>
        <w:rPr>
          <w:rStyle w:val="1"/>
        </w:rPr>
      </w:pPr>
      <w:r>
        <w:rPr>
          <w:rStyle w:val="1"/>
        </w:rPr>
        <w:t xml:space="preserve">Pamplona, 23 de junio de 2020</w:t>
      </w:r>
    </w:p>
    <w:p>
      <w:pPr>
        <w:pStyle w:val="0"/>
        <w:suppressAutoHyphens w:val="false"/>
        <w:rPr>
          <w:rStyle w:val="1"/>
        </w:rPr>
      </w:pPr>
      <w:r>
        <w:rPr>
          <w:rStyle w:val="1"/>
        </w:rPr>
        <w:t xml:space="preserve">El Presidente: Unai Hualde Iglesias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