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julio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Encuesta Social y de Condiciones de Vida de 2018,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julio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Encuesta Social y de Condiciones de Vida de 2016 la pregunta relativa a la lengua de la infancia del entrevistado incluía la posibilidad de responder “castellano y otra lengua” (aparte de la lengua vasca). Esta fue la opción escogida por un 2% de los encuestados. En la encuesta de 2018, en cambio, esta posibilidad ha sido eliminada. ¿Cuál ha sido el motivo?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