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jakiteko ea Nafarroako Gobernuak zer kolektibo hartu duen funtsezko zerbitzutzat Covid-19aren susmoa baieztatzeko PCR probak egiteko eskaria kudeatzearren. Galdera 2020ko maiatzaren 12ko 52. Nafarroako Parlamentuko Aldizkari Ofizialean argitaratu zen.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hau (20PES-00064) aurkeztu du: “Nafarroako Gobernuak zer kolektibo hartu du funtsezko zerbitzutzat COVID-19aren susmoa baieztatzeko PCR probak egiteko eskaria kudeatzearren, proba hori gaixotasunaren sintomekiko herritar guztiei egiten ez zitzaien bitartean?”. Horri buruz, Osasuneko kontseilariak honako informazio hau bidaltzen du:</w:t>
      </w:r>
    </w:p>
    <w:p>
      <w:pPr>
        <w:pStyle w:val="0"/>
        <w:suppressAutoHyphens w:val="false"/>
        <w:rPr>
          <w:rStyle w:val="1"/>
        </w:rPr>
      </w:pPr>
      <w:r>
        <w:rPr>
          <w:rStyle w:val="1"/>
        </w:rPr>
        <w:t xml:space="preserve">SARS-COV-2 (COVID-19) gaixotasuna dela-eta jarduteko prozeduraren azken bertsioan, apirilaren 5ekoan, adierazi bezala –prozedura hori jada bidali genion Navarra Suma taldeari–, funtsezko zerbitzutzat harturiko taldeak, erabiltzaileekiko kontaktuan dauden osasun-etxe eta egoitza-zentro soziosanitarioetako profesionalez gain, honakoak ziren:</w:t>
      </w:r>
    </w:p>
    <w:p>
      <w:pPr>
        <w:pStyle w:val="0"/>
        <w:suppressAutoHyphens w:val="false"/>
        <w:rPr>
          <w:rStyle w:val="1"/>
        </w:rPr>
      </w:pPr>
      <w:r>
        <w:rPr>
          <w:rStyle w:val="1"/>
        </w:rPr>
        <w:t xml:space="preserve">• Poliziak, suhiltzaileak, 112ko langileak.</w:t>
      </w:r>
    </w:p>
    <w:p>
      <w:pPr>
        <w:pStyle w:val="0"/>
        <w:suppressAutoHyphens w:val="false"/>
        <w:rPr>
          <w:rStyle w:val="1"/>
        </w:rPr>
      </w:pPr>
      <w:r>
        <w:rPr>
          <w:rStyle w:val="1"/>
        </w:rPr>
        <w:t xml:space="preserve">• Nafarroako Osasun Publikoaren eta Lan Osasunaren Institutuko langileak.</w:t>
      </w:r>
    </w:p>
    <w:p>
      <w:pPr>
        <w:pStyle w:val="0"/>
        <w:suppressAutoHyphens w:val="false"/>
        <w:rPr>
          <w:rStyle w:val="1"/>
        </w:rPr>
      </w:pPr>
      <w:r>
        <w:rPr>
          <w:rStyle w:val="1"/>
        </w:rPr>
        <w:t xml:space="preserve">• Alkateak eta Nafarroako Gobernuko kontseilariak eta departamentuetako kabineteak.</w:t>
      </w:r>
    </w:p>
    <w:p>
      <w:pPr>
        <w:pStyle w:val="0"/>
        <w:suppressAutoHyphens w:val="false"/>
        <w:rPr>
          <w:rStyle w:val="1"/>
        </w:rPr>
      </w:pPr>
      <w:r>
        <w:rPr>
          <w:rStyle w:val="1"/>
        </w:rPr>
        <w:t xml:space="preserve">• Etxez etxeko arretako zerbitzuetako langileak (Iruñeko Udala eta mankomunitateak).</w:t>
      </w:r>
    </w:p>
    <w:p>
      <w:pPr>
        <w:pStyle w:val="0"/>
        <w:suppressAutoHyphens w:val="false"/>
        <w:rPr>
          <w:rStyle w:val="1"/>
        </w:rPr>
      </w:pPr>
      <w:r>
        <w:rPr>
          <w:rStyle w:val="1"/>
        </w:rPr>
        <w:t xml:space="preserve">• Generoko indarkeriako egoeran dauden emakumeentzako harrera-baliabideetako langileak.</w:t>
      </w:r>
    </w:p>
    <w:p>
      <w:pPr>
        <w:pStyle w:val="0"/>
        <w:suppressAutoHyphens w:val="false"/>
        <w:rPr>
          <w:rStyle w:val="1"/>
        </w:rPr>
      </w:pPr>
      <w:r>
        <w:rPr>
          <w:rStyle w:val="1"/>
        </w:rPr>
        <w:t xml:space="preserve">• Hondakin-bilketako langileak.</w:t>
      </w:r>
    </w:p>
    <w:p>
      <w:pPr>
        <w:pStyle w:val="0"/>
        <w:suppressAutoHyphens w:val="false"/>
        <w:rPr>
          <w:rStyle w:val="1"/>
        </w:rPr>
      </w:pPr>
      <w:r>
        <w:rPr>
          <w:rStyle w:val="1"/>
        </w:rPr>
        <w:t xml:space="preserve">• Ehorztetxeetako langileak.</w:t>
      </w:r>
    </w:p>
    <w:p>
      <w:pPr>
        <w:pStyle w:val="0"/>
        <w:suppressAutoHyphens w:val="false"/>
        <w:rPr>
          <w:rStyle w:val="1"/>
        </w:rPr>
      </w:pPr>
      <w:r>
        <w:rPr>
          <w:rStyle w:val="1"/>
        </w:rPr>
        <w:t xml:space="preserve">• Apartatu honetako langileak artatzen dituzten laneko arriskuen prebentzioko zerbitzuetako langileak.</w:t>
      </w:r>
    </w:p>
    <w:p>
      <w:pPr>
        <w:pStyle w:val="0"/>
        <w:suppressAutoHyphens w:val="false"/>
        <w:rPr>
          <w:rStyle w:val="1"/>
        </w:rPr>
      </w:pPr>
      <w:r>
        <w:rPr>
          <w:rStyle w:val="1"/>
        </w:rPr>
        <w:t xml:space="preserve">• Eta unean uneko egoeraren arabera funtsezko zerbitzuetako profesionaltzat hartuak izan daitezkeen horiek.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maiatzaren 27an</w:t>
      </w:r>
    </w:p>
    <w:p>
      <w:pPr>
        <w:pStyle w:val="0"/>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