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Maiorga Ramírez Erro, sobre la empresa NICDO, publicada en el Boletín Oficial del Parlamento de Navarra núm. 54 de 19 de mayo de 2020.</w:t>
      </w:r>
    </w:p>
    <w:p>
      <w:pPr>
        <w:pStyle w:val="0"/>
        <w:suppressAutoHyphens w:val="false"/>
        <w:rPr>
          <w:rStyle w:val="1"/>
        </w:rPr>
      </w:pPr>
      <w:r>
        <w:rPr>
          <w:rStyle w:val="1"/>
        </w:rPr>
        <w:t xml:space="preserve">Pamplona, 11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Cultura y Deporte del Gobierno de Navarra, en relación a la pregunta escrita formulada por el parlamentario foral D. Maiorga Ramírez Erro, adscrito al Grupo Parlamentario EH BILDU, sobre la repercusión de la crisis de la Covid-19 en las previsiones económicas de la empresa NICDO (10-20/PES-00083), tiene el honor de informarle lo siguiente:</w:t>
      </w:r>
    </w:p>
    <w:p>
      <w:pPr>
        <w:pStyle w:val="0"/>
        <w:suppressAutoHyphens w:val="false"/>
        <w:rPr>
          <w:rStyle w:val="1"/>
        </w:rPr>
      </w:pPr>
      <w:r>
        <w:rPr>
          <w:rStyle w:val="1"/>
        </w:rPr>
        <w:t xml:space="preserve">Las estimaciones de la empresa pública NICDO que se manejan a día de hoy son las siguientes (cálculo estimativo hasta 1 de septiembre de 2020):</w:t>
      </w:r>
    </w:p>
    <w:p>
      <w:pPr>
        <w:pStyle w:val="0"/>
        <w:suppressAutoHyphens w:val="false"/>
        <w:rPr>
          <w:rStyle w:val="1"/>
        </w:rPr>
      </w:pPr>
      <w:r>
        <w:rPr>
          <w:rStyle w:val="1"/>
        </w:rPr>
        <w:t xml:space="preserve">– Reducción de ingresos de 2 millones de euros (de 10,3 M a 8,3 M)</w:t>
      </w:r>
    </w:p>
    <w:p>
      <w:pPr>
        <w:pStyle w:val="0"/>
        <w:suppressAutoHyphens w:val="false"/>
        <w:rPr>
          <w:rStyle w:val="1"/>
        </w:rPr>
      </w:pPr>
      <w:r>
        <w:rPr>
          <w:rStyle w:val="1"/>
        </w:rPr>
        <w:t xml:space="preserve">– Deterioro del Ebitda de 780.000 euros</w:t>
      </w:r>
    </w:p>
    <w:p>
      <w:pPr>
        <w:pStyle w:val="0"/>
        <w:suppressAutoHyphens w:val="false"/>
        <w:rPr>
          <w:rStyle w:val="1"/>
        </w:rPr>
      </w:pPr>
      <w:r>
        <w:rPr>
          <w:rStyle w:val="1"/>
        </w:rPr>
        <w:t xml:space="preserve">– Reducción de la ratio global de autofinanciación de nueve puntos porcentuales</w:t>
      </w:r>
    </w:p>
    <w:p>
      <w:pPr>
        <w:pStyle w:val="0"/>
        <w:suppressAutoHyphens w:val="false"/>
        <w:rPr>
          <w:rStyle w:val="1"/>
        </w:rPr>
      </w:pPr>
      <w:r>
        <w:rPr>
          <w:rStyle w:val="1"/>
        </w:rPr>
        <w:t xml:space="preserve">Es lo que puedo informar, en cumplimiento de lo dispuesto en el artículo 194 del Reglamento del Parlamento de Navarra.</w:t>
      </w:r>
    </w:p>
    <w:p>
      <w:pPr>
        <w:pStyle w:val="0"/>
        <w:suppressAutoHyphens w:val="false"/>
        <w:rPr>
          <w:rStyle w:val="1"/>
        </w:rPr>
      </w:pPr>
      <w:r>
        <w:rPr>
          <w:rStyle w:val="1"/>
        </w:rPr>
        <w:t xml:space="preserve">Pamplona-Iruña, 9 de junio de 2020</w:t>
      </w:r>
    </w:p>
    <w:p>
      <w:pPr>
        <w:pStyle w:val="0"/>
        <w:suppressAutoHyphens w:val="false"/>
        <w:rPr>
          <w:rStyle w:val="1"/>
        </w:rPr>
      </w:pPr>
      <w:r>
        <w:rPr>
          <w:rStyle w:val="1"/>
        </w:rPr>
        <w:t xml:space="preserve">La Consejera de Cultura y Deporte: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