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 gazteen enpleguaren arloan Gobernua egun egiten ari den neurriei eta aurreikusitako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Lehendakaritzako, Berdintasuneko, Funtzio Publikoko eta Barneko kontseilariak Osoko Bilkuran ahoz erantzun dezan: </w:t>
      </w:r>
    </w:p>
    <w:p>
      <w:pPr>
        <w:pStyle w:val="0"/>
        <w:suppressAutoHyphens w:val="false"/>
        <w:rPr>
          <w:rStyle w:val="1"/>
          <w:spacing w:val="-0.961"/>
        </w:rPr>
      </w:pPr>
      <w:r>
        <w:rPr>
          <w:rStyle w:val="1"/>
          <w:spacing w:val="-0.961"/>
        </w:rPr>
        <w:t xml:space="preserve">Ikusita Nafarroan zer handia den gazteen langabezia-tasa, Gobernuak zer neurri hartu du eta zer neurri hartuko du gazteen enpleguaren arloan?</w:t>
      </w:r>
    </w:p>
    <w:p>
      <w:pPr>
        <w:pStyle w:val="0"/>
        <w:suppressAutoHyphens w:val="false"/>
        <w:rPr>
          <w:rStyle w:val="1"/>
        </w:rPr>
      </w:pPr>
      <w:r>
        <w:rPr>
          <w:rStyle w:val="1"/>
        </w:rPr>
        <w:t xml:space="preserve">Iruñean, 2020ko uztailaren 31n </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