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agosto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las celebraciones del día 12 de agosto, Día Internacional de la Juventud.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2. El Parlamento de Navarra reafirma su compromiso con la juventud navarra, presente y futuro de nuestra Comunidad Foral, y promoverá políticas juveniles que ayuden a la “generación entrecrisis” a una recuperación digna de esta crisis social y económica escuchando las demandas de los movimientos sociales, entidades locales, barrios y centros de estudio en los que nuestras y nuestros jóvenes participan y colaboran voluntariamente.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considera conveniente que el Gobierno de Navarra siga trabajando en la consolidación de las políticas juveniles que ya están en marcha y trabaje en profundizar en políticas activas de empleo para la gente joven.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garantizará la participación de la juventud navarra en los procesos de elaboración de políticas que afecten a la juventud navarra incluyendo el enfoque interseccional, las políticas públicas de cuidados y sostenibilidad de las vidas y medidas contra las violencias machistas.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considera conveniente que el Departamento de Salud siga ampliando la cobertura de salud mental dirigida a nuestra juventud desde la perspectiva de género, sabiendo que las mujeres jóvenes son más propensas al estrés y la ansiedad debido a que las tareas del hogar y de cuidados, recaen en ellas”. (10-20/DEC-00068)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agosto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