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abuztuaren 17an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Gazteriaren Nazioarteko Eguna dela-eta abuztuaren 12an izan diren ospakizunekin.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berretsi egiten du Nafarroako gazteriarekin duen konpromisoa, gure Foru Erkidegoaren oraina eta etorkizuna baita, eta gazte-politikak sustatuko ditu, krisi sozial eta ekonomiko hau modu duinean suspertzen laguntzeko, gure gazteek borondatez parte hartzen eta laguntzen duten gizarte-mugimenduen, toki-</w:t>
        <w:br w:type="textWrapping"/>
        <w:t xml:space="preserve">erakundeen, auzoen eta ikasketa-zentroen eskaerak entzunda. </w:t>
      </w:r>
    </w:p>
    <w:p>
      <w:pPr>
        <w:pStyle w:val="0"/>
        <w:suppressAutoHyphens w:val="false"/>
        <w:rPr>
          <w:rStyle w:val="1"/>
          <w:spacing w:val="-4.799"/>
        </w:rPr>
      </w:pPr>
      <w:r>
        <w:rPr>
          <w:rStyle w:val="1"/>
          <w:spacing w:val="-4.799"/>
        </w:rPr>
        <w:t xml:space="preserve">3. Nafarroako Parlamentuak uste du komenigarria dela Nafarroako Gobernuak lanean jarraitzea abian dauden gazte-politikak sendotzeko eta gazteentzako enplegu-politika aktiboetan sakontzeko.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4. Nafarroako Parlamentuak Nafarroako gazteriari eragiten dioten politikak egiteko prozesuetan Nafarroako gazteriaren parte-hartzea bermatuko du, honako hauek barne: ikuspegi intersekzionala, zaintzarako eta bizitzen iraunkortasunerako politika publikoak eta indarkeria matxisten aurkako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komenigarritzat jotzen du Osasun Departamentuak gure gazteei zuzendutako osasun mentaleko estaldura zabaltzen jarraitzea genero-ikuspegitik, jakinik emakume gazteek estresa eta antsietatea izateko joera handiagoa dutela, etxeko lanak eta zaintza-lanak beren bizkar izaten baitira.” (10-20/DEC-00068)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