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diseñar e implantar un servicio modernizado de teleasistencia avanzada, presentada por el G.P. Partido Socialista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Ramón Alzórriz Goñi, Portavoz del Grupo Parlamentario Partido Socialista de Navarra, al amparo de lo establecido en el Reglamento de la Cámara, presenta la siguiente moción, para su debate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servicio de teleasistencia, recogido en el artículo 15 de la Ley 39/2006, de 14 de diciembre, de Promoción de la Autonomía Personal y Atención a las personas en situación de dependencia, es sin duda uno de los servicios de proximidad fundamentales para promocionar la autonomía de las personas y garantizar su permanencia en el domicilio el mayor tiempo posible. </w:t>
      </w:r>
    </w:p>
    <w:p>
      <w:pPr>
        <w:pStyle w:val="0"/>
        <w:suppressAutoHyphens w:val="false"/>
        <w:rPr>
          <w:rStyle w:val="1"/>
        </w:rPr>
      </w:pPr>
      <w:r>
        <w:rPr>
          <w:rStyle w:val="1"/>
        </w:rPr>
        <w:t xml:space="preserve">Actualmente, en Navarra este servicio consta de un dispositivo electrónico colocado en el domicilio de la persona y conectado a una central, con el fin de dar una respuesta inmediata en situación de emergencia, de inseguridad, soledad y aislamiento de los beneficiarios, mediante el uso de tecnologías de comunicación y soporte de medios personales. </w:t>
      </w:r>
    </w:p>
    <w:p>
      <w:pPr>
        <w:pStyle w:val="0"/>
        <w:suppressAutoHyphens w:val="false"/>
        <w:rPr>
          <w:rStyle w:val="1"/>
        </w:rPr>
      </w:pPr>
      <w:r>
        <w:rPr>
          <w:rStyle w:val="1"/>
        </w:rPr>
        <w:t xml:space="preserve">Ahora bien, es evidente que el sistema actual se ha quedado obsoleto y los objetivos que debe cumplir se ven muy limitados. Es necesario tanto ampliar el espacio en el cual se actúa como mejorar el propio sistema a nivel tecnológico. Ello contribuirá a un cambio de paradigma de transición entre el espacio de dependencia y la autonomía personal y permitirá ampliar la respuesta y atención que se proporcione adaptándola a las necesidades de las personas usuarias. </w:t>
      </w:r>
    </w:p>
    <w:p>
      <w:pPr>
        <w:pStyle w:val="0"/>
        <w:suppressAutoHyphens w:val="false"/>
        <w:rPr>
          <w:rStyle w:val="1"/>
          <w:spacing w:val="-0.961"/>
        </w:rPr>
      </w:pPr>
      <w:r>
        <w:rPr>
          <w:rStyle w:val="1"/>
          <w:spacing w:val="-0.961"/>
        </w:rPr>
        <w:t xml:space="preserve">Haciendo uso de las tecnologías y su avance, debemos potenciar un sistema modernizado de teleasistencia, que permita el soporte y una respuesta integral a personas en situación de dependencia, enfermedades crónicas, situaciones de soledad, etcétera. Un sistema que vaya mucho más allá de un sistema telefónico fijo a la luz que atiende principalmente situaciones de emergencia. </w:t>
      </w:r>
    </w:p>
    <w:p>
      <w:pPr>
        <w:pStyle w:val="0"/>
        <w:suppressAutoHyphens w:val="false"/>
        <w:rPr>
          <w:rStyle w:val="1"/>
        </w:rPr>
      </w:pPr>
      <w:r>
        <w:rPr>
          <w:rStyle w:val="1"/>
        </w:rPr>
        <w:t xml:space="preserve">Los objetivos de este servicio deben ser mucho más ambiciosos y se deben utilizar todos los avances tecnológicos a nuestro alcance. La cobertura tanto social como médica debe incorporar mecanismos de control domótico, teleseguimiento, generación de alarmas, etcétera.</w:t>
      </w:r>
    </w:p>
    <w:p>
      <w:pPr>
        <w:pStyle w:val="0"/>
        <w:suppressAutoHyphens w:val="false"/>
        <w:rPr>
          <w:rStyle w:val="1"/>
        </w:rPr>
      </w:pPr>
      <w:r>
        <w:rPr>
          <w:rStyle w:val="1"/>
        </w:rPr>
        <w:t xml:space="preserve">Por todo lo expuesto, el Grupo Parlamentario Partido Socialista de Navarra presenta la siguiente propuesta de resolución:</w:t>
      </w:r>
    </w:p>
    <w:p>
      <w:pPr>
        <w:pStyle w:val="0"/>
        <w:suppressAutoHyphens w:val="false"/>
        <w:rPr>
          <w:rStyle w:val="1"/>
        </w:rPr>
      </w:pPr>
      <w:r>
        <w:rPr>
          <w:rStyle w:val="1"/>
        </w:rPr>
        <w:t xml:space="preserve">El Parlamento de Navarra insta al Gobierno de Navarra a diseñar e implantar un servicio modernizado de teleasistencia avanzada que permita: </w:t>
      </w:r>
    </w:p>
    <w:p>
      <w:pPr>
        <w:pStyle w:val="0"/>
        <w:suppressAutoHyphens w:val="false"/>
        <w:rPr>
          <w:rStyle w:val="1"/>
        </w:rPr>
      </w:pPr>
      <w:r>
        <w:rPr>
          <w:rStyle w:val="1"/>
        </w:rPr>
        <w:t xml:space="preserve">– Demandar ayuda las 24 horas del día los 365 días del año, tanto si el usuario se encuentra en su domicilio como fuera. </w:t>
      </w:r>
    </w:p>
    <w:p>
      <w:pPr>
        <w:pStyle w:val="0"/>
        <w:suppressAutoHyphens w:val="false"/>
        <w:rPr>
          <w:rStyle w:val="1"/>
        </w:rPr>
      </w:pPr>
      <w:r>
        <w:rPr>
          <w:rStyle w:val="1"/>
        </w:rPr>
        <w:t xml:space="preserve">– Un sistema de activación por voz y otro por botón. </w:t>
      </w:r>
    </w:p>
    <w:p>
      <w:pPr>
        <w:pStyle w:val="0"/>
        <w:suppressAutoHyphens w:val="false"/>
        <w:rPr>
          <w:rStyle w:val="1"/>
        </w:rPr>
      </w:pPr>
      <w:r>
        <w:rPr>
          <w:rStyle w:val="1"/>
        </w:rPr>
        <w:t xml:space="preserve">– Un sistema capaz de detectar caídas, altas temperaturas y humos tóxicos. </w:t>
      </w:r>
    </w:p>
    <w:p>
      <w:pPr>
        <w:pStyle w:val="0"/>
        <w:suppressAutoHyphens w:val="false"/>
        <w:rPr>
          <w:rStyle w:val="1"/>
        </w:rPr>
      </w:pPr>
      <w:r>
        <w:rPr>
          <w:rStyle w:val="1"/>
        </w:rPr>
        <w:t xml:space="preserve">– Un sistema de localización para mantener informados a los familiares y un servicio de urgencias. </w:t>
      </w:r>
    </w:p>
    <w:p>
      <w:pPr>
        <w:pStyle w:val="0"/>
        <w:suppressAutoHyphens w:val="false"/>
        <w:rPr>
          <w:rStyle w:val="1"/>
        </w:rPr>
      </w:pPr>
      <w:r>
        <w:rPr>
          <w:rStyle w:val="1"/>
        </w:rPr>
        <w:t xml:space="preserve">– Un sistema de teleseguimiento por imagen que sirva tanto de acompañamiento como de consulta o seguimiento. </w:t>
      </w:r>
    </w:p>
    <w:p>
      <w:pPr>
        <w:pStyle w:val="0"/>
        <w:suppressAutoHyphens w:val="false"/>
        <w:rPr>
          <w:rStyle w:val="1"/>
        </w:rPr>
      </w:pPr>
      <w:r>
        <w:rPr>
          <w:rStyle w:val="1"/>
        </w:rPr>
        <w:t xml:space="preserve">– Un sistema de control de agendas y telemonitorización. </w:t>
      </w:r>
    </w:p>
    <w:p>
      <w:pPr>
        <w:pStyle w:val="0"/>
        <w:suppressAutoHyphens w:val="false"/>
        <w:rPr>
          <w:rStyle w:val="1"/>
        </w:rPr>
      </w:pPr>
      <w:r>
        <w:rPr>
          <w:rStyle w:val="1"/>
        </w:rPr>
        <w:t xml:space="preserve">Pamplona, a 20 de agosto de 2020 </w:t>
      </w:r>
    </w:p>
    <w:p>
      <w:pPr>
        <w:pStyle w:val="0"/>
        <w:suppressAutoHyphens w:val="false"/>
        <w:rPr>
          <w:rStyle w:val="1"/>
        </w:rPr>
      </w:pPr>
      <w:r>
        <w:rPr>
          <w:rStyle w:val="1"/>
        </w:rPr>
        <w:t xml:space="preserve">El Parlamentario Foral: Ramón Alzórriz Goñi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