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14an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Javier García Jiménez jaunak aurkezturiko interpelazioa erretiratu izanaz. Interpelazioa gure erkidegoaren intereseko azpiegitura publiko berrien finantzaketaren gaineko politika orokorrari buruzkoa zen, eta 2020ko irailaren 11ko 95.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2020ko irailaren 14an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