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septiembre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Muestra su solidaridad con las miles de personas migrantes y refugiadas afectadas por el incendio sucedido en el campamento de personas refugiadas de Mo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Considera urgente que el Gobierno español siga la senda de países como Alemania, Francia, Finlandia, Luxemburgo, Eslovenia, Países Bajos, Croacia, Portugal y Bélgica, que ya se han ofrecido a acoger a menores refugiad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Considera que el Gobierno español debe liderar una nueva política europea que deje de financiar a gobiernos de países limítrofes como Turquía, Marruecos o Libia para que retengan a personas migrantes y refugiadas y que cumpla con el reconocimiento al derecho a la libre circulación y con la legislación de asilo y refugio”. (10-20/DEC-00076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