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COVID-19a duten pazienteen tratamenduen eta prozesuen kostuari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Osasun Batzordean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Osasuneko kontseilari Santos Indurain andreak Osasun Batzordean erantzun dezan:</w:t>
      </w:r>
    </w:p>
    <w:p>
      <w:pPr>
        <w:pStyle w:val="0"/>
        <w:suppressAutoHyphens w:val="false"/>
        <w:rPr>
          <w:rStyle w:val="1"/>
        </w:rPr>
      </w:pPr>
      <w:r>
        <w:rPr>
          <w:rStyle w:val="1"/>
        </w:rPr>
        <w:t xml:space="preserve">Parlamentari honek egindako idatzizko galdera bati erantzutean, Osasun Departamentuak honako hau adierazi zuen maiatzaren 22an:</w:t>
      </w:r>
    </w:p>
    <w:p>
      <w:pPr>
        <w:pStyle w:val="0"/>
        <w:suppressAutoHyphens w:val="false"/>
        <w:rPr>
          <w:rStyle w:val="1"/>
        </w:rPr>
      </w:pPr>
      <w:r>
        <w:rPr>
          <w:rStyle w:val="1"/>
        </w:rPr>
        <w:t xml:space="preserve">“O-NOZek Nafarroako Ospitaleguneko ZIUko edo ospitaleratze arrunteko egonaldiek izandako kostu errealaren arabera ordainduko die zentro pribatuei. Batez besteko kostu erreala kalkulatzeko, O-NOZeko Kudeaketa Ekonomikoaren eta Zerbitzu Orokorren Zuzendaritzako Kostuaren Kontrol eta Analisirako Zerbitzua zehatz samar kalkulatzen ari da COVID-19a duen gaixo baten batez besteko gastua, eta gastu hori izanen da Nafarroako Ospitaleguneko ZIUko eta ospitaleratze arrunteko erreferentzia osasun zentro pribatuei fakturatzeko”.</w:t>
      </w:r>
    </w:p>
    <w:p>
      <w:pPr>
        <w:pStyle w:val="0"/>
        <w:suppressAutoHyphens w:val="false"/>
        <w:rPr>
          <w:rStyle w:val="1"/>
        </w:rPr>
      </w:pPr>
      <w:r>
        <w:rPr>
          <w:rStyle w:val="1"/>
        </w:rPr>
        <w:t xml:space="preserve">Geroago, auzi horri berari buruz EH Bildu Nafarroa talde parlamentarioak aurkeztutako mozio bat onetsi zen, hirugarren puntuan honako hau zioena:</w:t>
      </w:r>
    </w:p>
    <w:p>
      <w:pPr>
        <w:pStyle w:val="0"/>
        <w:suppressAutoHyphens w:val="false"/>
        <w:rPr>
          <w:rStyle w:val="1"/>
        </w:rPr>
      </w:pPr>
      <w:r>
        <w:rPr>
          <w:rStyle w:val="1"/>
        </w:rPr>
        <w:t xml:space="preserve">“Nafarroako Parlamentuak orobat dio ezen estatuko legedi indardunean oinarrituz pandemia honetan ezarri den ‘lankidetza publiko-pribatua‘ eta ‘Nafarroako osasun-sistema integratua‘ berdintasunez egin behar direla ondorio ekonomikoei dagokienez, bereizigabeki erabili baitira baliabide publikoak eta baliabide pribatuak. Hori dela-eta, Osasun Departamentua premiatzen du kontabilitate analitikoko kalkulu bat egin dezan COVID-19a duten gaixoen tratamenduaren eta prozesu ezberdinen kostuari dagokionez, eta kasuan kasuko zenbatekoak ordaintzeko irizpidea ezar dezan Osasunbidean ezartzen diren erreferentziazko kostuetan oinarri harturik, halako moduan non zenbateko horiek ez baitira inolaz ere handiagoak izanen prozesu eta artatze horiek berek Osasunbidean duten kostua baino”.</w:t>
      </w:r>
    </w:p>
    <w:p>
      <w:pPr>
        <w:pStyle w:val="0"/>
        <w:suppressAutoHyphens w:val="false"/>
        <w:rPr>
          <w:rStyle w:val="1"/>
        </w:rPr>
      </w:pPr>
      <w:r>
        <w:rPr>
          <w:rStyle w:val="1"/>
        </w:rPr>
        <w:t xml:space="preserve">Azken asteotan, COVID-19aren intzidentzia goranzkoa eta kezkagarria da, eta jada 145 pertsona daude ospitaleratuta koronabirusagatik; horietako 11, ZIUn. Antza denez, irailean berriz hasi dira pazienteak itunpeko ospitaleetara bideratzen.</w:t>
      </w:r>
    </w:p>
    <w:p>
      <w:pPr>
        <w:pStyle w:val="0"/>
        <w:suppressAutoHyphens w:val="false"/>
        <w:rPr>
          <w:rStyle w:val="1"/>
        </w:rPr>
      </w:pPr>
      <w:r>
        <w:rPr>
          <w:rStyle w:val="1"/>
        </w:rPr>
        <w:t xml:space="preserve">Hori dela eta, Nafarroako Gobernuari honako hau galdetzen diogu:</w:t>
      </w:r>
    </w:p>
    <w:p>
      <w:pPr>
        <w:pStyle w:val="0"/>
        <w:suppressAutoHyphens w:val="false"/>
        <w:rPr>
          <w:rStyle w:val="1"/>
        </w:rPr>
      </w:pPr>
      <w:r>
        <w:rPr>
          <w:rStyle w:val="1"/>
        </w:rPr>
        <w:t xml:space="preserve">Zenbateraino bete da onetsitako erabaki hori, zer kalkulu egin ditu Osasubidea-NOZek prozesu asistentzial eta laguntza horien kostuari dagokionez eta nola fakturatu dira edo fakturatu nahi zaie zentro pribatuei horiek direla-eta?</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