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 adoptó, entre otros, el siguiente Acuerdo: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por la que se aprueba el Texto Consolidado de la Compilación del Derecho Civil Foral de Navarra o Fuero Nuevo de Navarra, publicado en el BOPN n.º 72 de 25 de junio de 2020, </w:t>
      </w:r>
      <w:r>
        <w:rPr>
          <w:rStyle w:val="1"/>
          <w:b w:val="true"/>
        </w:rPr>
        <w:t xml:space="preserve">hasta las 12:00 horas del próximo día 30 de octubre de 2020</w:t>
      </w:r>
      <w:r>
        <w:rPr>
          <w:rStyle w:val="1"/>
        </w:rPr>
        <w:t xml:space="preserve"> (10-20/LEY-00011).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 </w:t>
      </w:r>
      <w:r>
        <w:rPr>
          <w:rStyle w:val="1"/>
          <w:spacing w:val="-0.96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