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fondos extraordinarios derivados del Pacto de Estado contra la Violencia de Género,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octubre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Ainhoa Aznárez lgarza, Parlamentaria Foral adscrita a la Agrupación Parlamentaria Foral Podemos-Ahal Dugu Navarra, al amparo de lo dispuesto en el Reglamento de esta Cámara presenta la siguiente pregunta oral, a fin de que sea respondida en el próximo Pleno de la Cámara del día 22 de octubre por parte de la Presidenta del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pasado 4 de mayo, el Consejero de Presidencia, Igualdad, Función Pública e Interior participó por segunda vez en esta legislatura en la Conferencia Sectorial de Igualdad y valoró de forma positiva “el compromiso adquirido por parte del Ministerio de Igualdad para que Navarra tenga acceso a los fondos extraordinarios derivados del Pacto de Estado contra la Violencia de Género”.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Transcurridos 5 meses, preguntamos a la Presidenta del Gobierno cómo están las negociaciones entre la Hacienda Foral y el Ministerio de Hacienda para poder acceder a los fondos.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14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