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familia gurasobakarrak egiaztatzeari buruzko otsailaren 7ko 5/2019 Foru Legearen erregelamenduen 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Eskubide Sozialetako kontseilariak azaroaren 5ko Osoko Bilkuran ahoz erantzun dezan:</w:t>
      </w:r>
    </w:p>
    <w:p>
      <w:pPr>
        <w:pStyle w:val="0"/>
        <w:suppressAutoHyphens w:val="false"/>
        <w:rPr>
          <w:rStyle w:val="1"/>
        </w:rPr>
      </w:pPr>
      <w:r>
        <w:rPr>
          <w:rStyle w:val="1"/>
        </w:rPr>
        <w:t xml:space="preserve">Aurreikuspenen arabera, noiz bukatuko da Nafarroako Foru Komunitatean familia gurasobakarrak egiaztatzeari buruzko otsailaren 7ko 5/2019 Foru Legearen erregelamendua?</w:t>
      </w:r>
    </w:p>
    <w:p>
      <w:pPr>
        <w:pStyle w:val="0"/>
        <w:suppressAutoHyphens w:val="false"/>
        <w:rPr>
          <w:rStyle w:val="1"/>
        </w:rPr>
      </w:pPr>
      <w:r>
        <w:rPr>
          <w:rStyle w:val="1"/>
        </w:rPr>
        <w:t xml:space="preserve">Iruñean, 2020ko urriaren 29an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